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92" w:rsidRDefault="007C2092" w:rsidP="007C2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C2092" w:rsidRPr="00B1671F" w:rsidRDefault="007C2092" w:rsidP="007C2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 w:rsidRPr="00DE025F">
        <w:t xml:space="preserve"> </w:t>
      </w:r>
      <w:r w:rsidRPr="00DE025F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земельного контроля в границах сельского поселения Хорошенькое муниципального района Красноярский Самарской области   на 2023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92" w:rsidRDefault="007C2092" w:rsidP="007C20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Хорошенькое</w:t>
      </w:r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sz w:val="28"/>
          <w:szCs w:val="28"/>
        </w:rPr>
        <w:t>ям» с 1 октября по 1 ноября 2022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25F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земельного контроля в границах сельского поселения Хорошенькое муниципального района Красноярский Самарской области   на 2023 год </w:t>
      </w:r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>администрации сельского поселения Хорошенькое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Проекты муниципальных НПА </w:t>
      </w:r>
      <w:hyperlink r:id="rId4" w:history="1">
        <w:r w:rsidRPr="007E21EA">
          <w:rPr>
            <w:rStyle w:val="a3"/>
            <w:rFonts w:ascii="Times New Roman" w:hAnsi="Times New Roman" w:cs="Times New Roman"/>
            <w:sz w:val="28"/>
            <w:szCs w:val="28"/>
          </w:rPr>
          <w:t>https://kryaradm.ru/normativno-pravovye-akty-khoroshenkoe/proekty-munitsipalnykh-npa-khoroshenkoe</w:t>
        </w:r>
      </w:hyperlink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Предложения принимаются с 1 октября по 1 ноября 2022 года.</w:t>
      </w:r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 </w:t>
      </w:r>
      <w:r w:rsidRPr="00B1671F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446387</w:t>
      </w:r>
      <w:r w:rsidRPr="00B167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Самарская </w:t>
      </w:r>
      <w:r w:rsidRPr="00B1671F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район, с. Хорошенькое, ул. Центральная, дом 56 </w:t>
      </w:r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1F">
        <w:rPr>
          <w:rFonts w:ascii="Times New Roman" w:hAnsi="Times New Roman" w:cs="Times New Roman"/>
          <w:sz w:val="28"/>
          <w:szCs w:val="28"/>
        </w:rPr>
        <w:t xml:space="preserve">письмом на 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Pr="00006B6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xor</w:t>
      </w:r>
      <w:proofErr w:type="spellEnd"/>
      <w:r w:rsidRPr="00006B6E">
        <w:rPr>
          <w:rFonts w:ascii="Times New Roman" w:hAnsi="Times New Roman" w:cs="Times New Roman"/>
          <w:sz w:val="28"/>
          <w:szCs w:val="28"/>
        </w:rPr>
        <w:t>2012</w:t>
      </w:r>
      <w:r w:rsidRPr="00B1671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67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671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7C2092" w:rsidRPr="00B1671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92" w:rsidRPr="0009138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органом с 1 ноября по 1 декабря 2022 года.</w:t>
      </w: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Pr="0009138F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092" w:rsidRDefault="007C2092" w:rsidP="007C2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CF8" w:rsidRDefault="00716CF8">
      <w:bookmarkStart w:id="0" w:name="_GoBack"/>
      <w:bookmarkEnd w:id="0"/>
    </w:p>
    <w:sectPr w:rsidR="0071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F8"/>
    <w:rsid w:val="00716CF8"/>
    <w:rsid w:val="007C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E0BCC-C554-40FE-A50E-C279C190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0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yaradm.ru/normativno-pravovye-akty-khoroshenkoe/proekty-munitsipalnykh-npa-khoroshen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2022-09-29T09:32:00Z</dcterms:created>
  <dcterms:modified xsi:type="dcterms:W3CDTF">2022-09-29T09:33:00Z</dcterms:modified>
</cp:coreProperties>
</file>