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5" w:rsidRPr="001B18A5" w:rsidRDefault="001B18A5" w:rsidP="001B18A5">
      <w:pPr>
        <w:spacing w:after="120" w:line="675" w:lineRule="atLeast"/>
        <w:outlineLvl w:val="0"/>
        <w:rPr>
          <w:rFonts w:ascii="Arial" w:eastAsia="Times New Roman" w:hAnsi="Arial" w:cs="Arial"/>
          <w:kern w:val="36"/>
          <w:sz w:val="56"/>
          <w:szCs w:val="56"/>
          <w:lang w:eastAsia="ru-RU"/>
        </w:rPr>
      </w:pPr>
      <w:r w:rsidRPr="001B18A5">
        <w:rPr>
          <w:rFonts w:ascii="Arial" w:eastAsia="Times New Roman" w:hAnsi="Arial" w:cs="Arial"/>
          <w:kern w:val="36"/>
          <w:sz w:val="56"/>
          <w:szCs w:val="56"/>
          <w:lang w:eastAsia="ru-RU"/>
        </w:rPr>
        <w:t>Места сбора ртутьсодержащих отходов (градусники, энергосберегающие и/или люминесцентные лампы)</w:t>
      </w:r>
    </w:p>
    <w:p w:rsidR="001B18A5" w:rsidRPr="001B18A5" w:rsidRDefault="001B18A5" w:rsidP="001B18A5">
      <w:pPr>
        <w:shd w:val="clear" w:color="auto" w:fill="EBF5F5"/>
        <w:spacing w:after="312" w:line="240" w:lineRule="auto"/>
        <w:rPr>
          <w:rFonts w:ascii="Arial" w:eastAsia="Times New Roman" w:hAnsi="Arial" w:cs="Arial"/>
          <w:color w:val="474A44"/>
          <w:sz w:val="27"/>
          <w:szCs w:val="27"/>
          <w:lang w:eastAsia="ru-RU"/>
        </w:rPr>
      </w:pPr>
      <w:bookmarkStart w:id="0" w:name="_GoBack"/>
      <w:bookmarkEnd w:id="0"/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Ртуть — ядовитое вещество 1-го класса опасности («чрезвычайно опасные»). Ртутные пары, не имеющие цвета, вкуса и запаха, довольно быстро испаряясь при комнатной температуре и накапливаясь в организме человека, поражают клетки центральной нервной системы, другие органы и приводят к тяжёлым заболеваниям.</w:t>
      </w:r>
    </w:p>
    <w:p w:rsidR="001B18A5" w:rsidRPr="001B18A5" w:rsidRDefault="001B18A5" w:rsidP="001B18A5">
      <w:pPr>
        <w:shd w:val="clear" w:color="auto" w:fill="EBF5F5"/>
        <w:spacing w:after="312" w:line="240" w:lineRule="auto"/>
        <w:rPr>
          <w:rFonts w:ascii="Arial" w:eastAsia="Times New Roman" w:hAnsi="Arial" w:cs="Arial"/>
          <w:color w:val="474A44"/>
          <w:sz w:val="27"/>
          <w:szCs w:val="27"/>
          <w:lang w:eastAsia="ru-RU"/>
        </w:rPr>
      </w:pPr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Согласно правилам обращения с отходами производства и потребления в части осветительных устройств, электрических ламп, не 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(утв. постановлением Правительства РФ от 3 сентября 2010 г. N 681) обязанность по сбору ламп прямо возложены на управляющие компании многоквартирных домов, а в случае их отсутствия — на органы местного самоуправления. То есть по закону управляющие компании должны найти компанию-подрядчика, которая будет заниматься утилизацией таких отходов, и заключить от имени жильцов договор на оказание таких услуг.</w:t>
      </w:r>
    </w:p>
    <w:p w:rsidR="001B18A5" w:rsidRPr="001B18A5" w:rsidRDefault="001B18A5" w:rsidP="001B18A5">
      <w:pPr>
        <w:shd w:val="clear" w:color="auto" w:fill="EBF5F5"/>
        <w:spacing w:after="312" w:line="240" w:lineRule="auto"/>
        <w:rPr>
          <w:rFonts w:ascii="Arial" w:eastAsia="Times New Roman" w:hAnsi="Arial" w:cs="Arial"/>
          <w:color w:val="474A44"/>
          <w:sz w:val="27"/>
          <w:szCs w:val="27"/>
          <w:lang w:eastAsia="ru-RU"/>
        </w:rPr>
      </w:pPr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После использования ртутьсодержащие лампы необходимо утилизировать в специальных пунктах приема.</w:t>
      </w:r>
    </w:p>
    <w:p w:rsidR="001B18A5" w:rsidRPr="001B18A5" w:rsidRDefault="001B18A5" w:rsidP="001B18A5">
      <w:pPr>
        <w:shd w:val="clear" w:color="auto" w:fill="EBF5F5"/>
        <w:spacing w:after="312" w:line="240" w:lineRule="auto"/>
        <w:rPr>
          <w:rFonts w:ascii="Arial" w:eastAsia="Times New Roman" w:hAnsi="Arial" w:cs="Arial"/>
          <w:color w:val="474A44"/>
          <w:sz w:val="27"/>
          <w:szCs w:val="27"/>
          <w:lang w:eastAsia="ru-RU"/>
        </w:rPr>
      </w:pPr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 xml:space="preserve">Жители города Самара, желающие сдать отработанные энергосберегающие и </w:t>
      </w:r>
      <w:proofErr w:type="spellStart"/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люминисцентные</w:t>
      </w:r>
      <w:proofErr w:type="spellEnd"/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 xml:space="preserve"> лампы, в соответствии с Постановлением Администрации городского округа Самара от 12 декабря 2011 года № 1856 «Об утверждении порядка организации на территории городского округа Самара сбора ртутьсодержащих отходов для вывоза и передачи их на утилизацию и переработку», должны обращаться в свои Управляющие компании, ТСЖ, ЖСК или складировать в специальные контейнеры, установленные по следующим адресам в г. Самара:</w:t>
      </w:r>
    </w:p>
    <w:tbl>
      <w:tblPr>
        <w:tblW w:w="13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0"/>
      </w:tblGrid>
      <w:tr w:rsidR="001B18A5" w:rsidRPr="001B18A5" w:rsidTr="001B18A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tbl>
            <w:tblPr>
              <w:tblW w:w="12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4"/>
              <w:gridCol w:w="9766"/>
            </w:tblGrid>
            <w:tr w:rsidR="001B18A5" w:rsidRPr="001B18A5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наименование района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место установки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спецконтейнера</w:t>
                  </w:r>
                  <w:proofErr w:type="spellEnd"/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самарский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тц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стройдом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, ул.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крупской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, д. 1д</w:t>
                  </w:r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EEEEEE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ленинский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EEEEEE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губернский рынок, ул.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агибалова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, д.19</w:t>
                  </w:r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железнодорожный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торговый дом «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самараэлектро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», ул. братьев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коростелевых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, д.3, семейный гипермаркет «магнит», ул. партизанская, д.17,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мп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г.о.самара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жиллидер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», ул.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мориса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тореза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, д.67а</w:t>
                  </w:r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EEEEEE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промышленный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EEEEEE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тц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«энергия», ул. стара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загора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, д.141</w:t>
                  </w:r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красноглинский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пос.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мехзавод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, рынок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ооо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«торговые ряды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красноглинского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района», 5-й </w:t>
                  </w:r>
                  <w:proofErr w:type="gram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квартал ,</w:t>
                  </w:r>
                  <w:proofErr w:type="gram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5-а, пос. управленческий, рынок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ооо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«торговые ряды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красноглинского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района», ул.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ногина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, д.10, пос. управленческий, переулок банковский, д.1, пос. красная глинка, (рынок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тд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«элит»)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ооо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«торговые ряды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красноглинского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района», 2-ой квартал, д.24к.3, пос. красная глинка, 3-й квартал, д.25</w:t>
                  </w:r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EEEEEE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советский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EEEEEE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ооо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«светосила», ул.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гагарина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, 122,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тц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 «на птичке»,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ул.ново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-вокзальная, д. 2а, переулок севастопольский, д.3</w:t>
                  </w:r>
                </w:p>
              </w:tc>
            </w:tr>
            <w:tr w:rsidR="001B18A5" w:rsidRPr="001B18A5">
              <w:tc>
                <w:tcPr>
                  <w:tcW w:w="0" w:type="auto"/>
                  <w:tcBorders>
                    <w:top w:val="nil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октябрьский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1B18A5" w:rsidRPr="001B18A5" w:rsidRDefault="001B18A5" w:rsidP="001B18A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 xml:space="preserve">пр-т. </w:t>
                  </w:r>
                  <w:proofErr w:type="spellStart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ленина</w:t>
                  </w:r>
                  <w:proofErr w:type="spellEnd"/>
                  <w:r w:rsidRPr="001B18A5">
                    <w:rPr>
                      <w:rFonts w:ascii="Times New Roman" w:eastAsia="Times New Roman" w:hAnsi="Times New Roman" w:cs="Times New Roman"/>
                      <w:color w:val="4D4C4C"/>
                      <w:sz w:val="27"/>
                      <w:szCs w:val="27"/>
                      <w:lang w:eastAsia="ru-RU"/>
                    </w:rPr>
                    <w:t>, д.10</w:t>
                  </w:r>
                </w:p>
              </w:tc>
            </w:tr>
          </w:tbl>
          <w:p w:rsidR="001B18A5" w:rsidRPr="001B18A5" w:rsidRDefault="001B18A5" w:rsidP="001B18A5">
            <w:pPr>
              <w:spacing w:before="300"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1B18A5" w:rsidRPr="001B18A5" w:rsidRDefault="001B18A5" w:rsidP="001B18A5">
      <w:pPr>
        <w:shd w:val="clear" w:color="auto" w:fill="EBF5F5"/>
        <w:spacing w:after="312" w:line="240" w:lineRule="auto"/>
        <w:rPr>
          <w:rFonts w:ascii="Arial" w:eastAsia="Times New Roman" w:hAnsi="Arial" w:cs="Arial"/>
          <w:color w:val="474A44"/>
          <w:sz w:val="27"/>
          <w:szCs w:val="27"/>
          <w:lang w:eastAsia="ru-RU"/>
        </w:rPr>
      </w:pPr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 </w:t>
      </w:r>
    </w:p>
    <w:p w:rsidR="001B18A5" w:rsidRPr="001B18A5" w:rsidRDefault="001B18A5" w:rsidP="001B18A5">
      <w:pPr>
        <w:shd w:val="clear" w:color="auto" w:fill="EBF5F5"/>
        <w:spacing w:after="312" w:line="240" w:lineRule="auto"/>
        <w:rPr>
          <w:rFonts w:ascii="Arial" w:eastAsia="Times New Roman" w:hAnsi="Arial" w:cs="Arial"/>
          <w:color w:val="474A44"/>
          <w:sz w:val="27"/>
          <w:szCs w:val="27"/>
          <w:lang w:eastAsia="ru-RU"/>
        </w:rPr>
      </w:pPr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Внимание! Региональный оператор по обращению с ТКО Самарской области ООО «</w:t>
      </w:r>
      <w:proofErr w:type="spellStart"/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ЭкоСтройРесурс</w:t>
      </w:r>
      <w:proofErr w:type="spellEnd"/>
      <w:r w:rsidRPr="001B18A5">
        <w:rPr>
          <w:rFonts w:ascii="Arial" w:eastAsia="Times New Roman" w:hAnsi="Arial" w:cs="Arial"/>
          <w:color w:val="474A44"/>
          <w:sz w:val="27"/>
          <w:szCs w:val="27"/>
          <w:lang w:eastAsia="ru-RU"/>
        </w:rPr>
        <w:t>» не организовывает сбор и переработку такого вида отходов. Для региональных операторов федеральным законодательством определены рамки ответственности только коммунальными отходами.</w:t>
      </w:r>
    </w:p>
    <w:p w:rsidR="008B750F" w:rsidRDefault="008B750F"/>
    <w:sectPr w:rsidR="008B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A5"/>
    <w:rsid w:val="001B18A5"/>
    <w:rsid w:val="008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D084-5658-4061-9109-E7100645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single-data">
    <w:name w:val="news-single-data"/>
    <w:basedOn w:val="a"/>
    <w:rsid w:val="001B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2024-07-17T09:53:00Z</dcterms:created>
  <dcterms:modified xsi:type="dcterms:W3CDTF">2024-07-17T09:57:00Z</dcterms:modified>
</cp:coreProperties>
</file>