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44" w:rsidRDefault="007F3844" w:rsidP="007F3844">
      <w:pPr>
        <w:spacing w:line="360" w:lineRule="auto"/>
        <w:ind w:left="4111"/>
      </w:pPr>
      <w:r>
        <w:rPr>
          <w:noProof/>
        </w:rPr>
        <w:drawing>
          <wp:inline distT="0" distB="0" distL="0" distR="0">
            <wp:extent cx="601604" cy="739114"/>
            <wp:effectExtent l="0" t="0" r="825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_Ya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604" cy="73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844" w:rsidRPr="007F3844" w:rsidRDefault="007F3844" w:rsidP="007F38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844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Pr="007F3844">
        <w:rPr>
          <w:rFonts w:ascii="Times New Roman" w:hAnsi="Times New Roman" w:cs="Times New Roman"/>
          <w:b/>
          <w:sz w:val="28"/>
          <w:szCs w:val="28"/>
        </w:rPr>
        <w:br/>
        <w:t>СЕЛЬСКОГО ПОСЕЛЕНИЯ БОЛЬШАЯ КАМЕНКА</w:t>
      </w:r>
      <w:r w:rsidRPr="007F3844">
        <w:rPr>
          <w:rFonts w:ascii="Times New Roman" w:hAnsi="Times New Roman" w:cs="Times New Roman"/>
          <w:b/>
          <w:sz w:val="28"/>
          <w:szCs w:val="28"/>
        </w:rPr>
        <w:br/>
        <w:t xml:space="preserve">МУНИЦИПАЛЬНОГО РАЙОНА </w:t>
      </w:r>
      <w:proofErr w:type="gramStart"/>
      <w:r w:rsidRPr="007F3844">
        <w:rPr>
          <w:rFonts w:ascii="Times New Roman" w:hAnsi="Times New Roman" w:cs="Times New Roman"/>
          <w:b/>
          <w:sz w:val="28"/>
          <w:szCs w:val="28"/>
        </w:rPr>
        <w:t>КРАСНОЯРСКИЙ</w:t>
      </w:r>
      <w:proofErr w:type="gramEnd"/>
      <w:r w:rsidRPr="007F3844">
        <w:rPr>
          <w:rFonts w:ascii="Times New Roman" w:hAnsi="Times New Roman" w:cs="Times New Roman"/>
          <w:b/>
          <w:sz w:val="28"/>
          <w:szCs w:val="28"/>
        </w:rPr>
        <w:br/>
        <w:t>САМАРСКОЙ ОБЛАСТИ</w:t>
      </w:r>
    </w:p>
    <w:p w:rsidR="007F3844" w:rsidRPr="000F4B14" w:rsidRDefault="007F3844" w:rsidP="007F3844">
      <w:pPr>
        <w:pBdr>
          <w:bottom w:val="thinThickSmallGap" w:sz="18" w:space="1" w:color="auto"/>
        </w:pBdr>
        <w:rPr>
          <w:szCs w:val="20"/>
        </w:rPr>
      </w:pPr>
      <w:r>
        <w:rPr>
          <w:szCs w:val="20"/>
        </w:rPr>
        <w:t>446382</w:t>
      </w:r>
      <w:r w:rsidRPr="000F4B14">
        <w:rPr>
          <w:szCs w:val="20"/>
        </w:rPr>
        <w:t xml:space="preserve">, Самарская область, Красноярский район, село Большая </w:t>
      </w:r>
      <w:r>
        <w:rPr>
          <w:szCs w:val="20"/>
        </w:rPr>
        <w:t>Каменка</w:t>
      </w:r>
      <w:r w:rsidRPr="000F4B14">
        <w:rPr>
          <w:szCs w:val="20"/>
        </w:rPr>
        <w:t>, ул. </w:t>
      </w:r>
      <w:r>
        <w:rPr>
          <w:szCs w:val="20"/>
        </w:rPr>
        <w:t>Центральная</w:t>
      </w:r>
      <w:r w:rsidRPr="000F4B14">
        <w:rPr>
          <w:szCs w:val="20"/>
        </w:rPr>
        <w:t xml:space="preserve">, </w:t>
      </w:r>
      <w:r>
        <w:rPr>
          <w:szCs w:val="20"/>
        </w:rPr>
        <w:t>40</w:t>
      </w:r>
      <w:r w:rsidRPr="000F4B14">
        <w:rPr>
          <w:szCs w:val="20"/>
        </w:rPr>
        <w:t>, телефон (84657)</w:t>
      </w:r>
      <w:r w:rsidRPr="000F4B14">
        <w:rPr>
          <w:szCs w:val="20"/>
          <w:lang w:val="en-US"/>
        </w:rPr>
        <w:t> </w:t>
      </w:r>
      <w:r>
        <w:rPr>
          <w:szCs w:val="20"/>
        </w:rPr>
        <w:t>53</w:t>
      </w:r>
      <w:r w:rsidRPr="000F4B14">
        <w:rPr>
          <w:szCs w:val="20"/>
          <w:lang w:val="en-US"/>
        </w:rPr>
        <w:t> </w:t>
      </w:r>
      <w:r w:rsidRPr="000F4B14">
        <w:rPr>
          <w:szCs w:val="20"/>
        </w:rPr>
        <w:t>1</w:t>
      </w:r>
      <w:r>
        <w:rPr>
          <w:szCs w:val="20"/>
        </w:rPr>
        <w:t>97, факс (84657) 53</w:t>
      </w:r>
      <w:r w:rsidRPr="000F4B14">
        <w:rPr>
          <w:szCs w:val="20"/>
        </w:rPr>
        <w:t> 1</w:t>
      </w:r>
      <w:r>
        <w:rPr>
          <w:szCs w:val="20"/>
        </w:rPr>
        <w:t>97</w:t>
      </w:r>
      <w:r w:rsidRPr="000F4B14">
        <w:rPr>
          <w:szCs w:val="20"/>
        </w:rPr>
        <w:t xml:space="preserve">, </w:t>
      </w:r>
      <w:r w:rsidRPr="000F4B14">
        <w:rPr>
          <w:szCs w:val="20"/>
          <w:lang w:val="en-US"/>
        </w:rPr>
        <w:t>E</w:t>
      </w:r>
      <w:r w:rsidRPr="000F4B14">
        <w:rPr>
          <w:szCs w:val="20"/>
        </w:rPr>
        <w:t>-</w:t>
      </w:r>
      <w:r w:rsidRPr="000F4B14">
        <w:rPr>
          <w:szCs w:val="20"/>
          <w:lang w:val="en-US"/>
        </w:rPr>
        <w:t>mail</w:t>
      </w:r>
      <w:r w:rsidRPr="000F4B14">
        <w:rPr>
          <w:szCs w:val="20"/>
        </w:rPr>
        <w:t xml:space="preserve">: </w:t>
      </w:r>
      <w:proofErr w:type="spellStart"/>
      <w:r>
        <w:rPr>
          <w:szCs w:val="20"/>
          <w:lang w:val="en-US"/>
        </w:rPr>
        <w:t>admbkamenka</w:t>
      </w:r>
      <w:proofErr w:type="spellEnd"/>
      <w:r w:rsidRPr="000F4B14">
        <w:rPr>
          <w:szCs w:val="20"/>
        </w:rPr>
        <w:t>@</w:t>
      </w:r>
      <w:r w:rsidRPr="000F4B14">
        <w:rPr>
          <w:szCs w:val="20"/>
          <w:lang w:val="en-US"/>
        </w:rPr>
        <w:t>mail</w:t>
      </w:r>
      <w:r w:rsidRPr="000F4B14">
        <w:rPr>
          <w:szCs w:val="20"/>
        </w:rPr>
        <w:t>.</w:t>
      </w:r>
      <w:proofErr w:type="spellStart"/>
      <w:r w:rsidRPr="000F4B14">
        <w:rPr>
          <w:szCs w:val="20"/>
          <w:lang w:val="en-US"/>
        </w:rPr>
        <w:t>ru</w:t>
      </w:r>
      <w:proofErr w:type="spellEnd"/>
    </w:p>
    <w:p w:rsidR="007F3844" w:rsidRDefault="007F3844" w:rsidP="007F3844">
      <w:pPr>
        <w:rPr>
          <w:sz w:val="16"/>
          <w:szCs w:val="16"/>
        </w:rPr>
      </w:pPr>
    </w:p>
    <w:p w:rsidR="00EE7251" w:rsidRDefault="00EE7251">
      <w:pPr>
        <w:rPr>
          <w:rFonts w:ascii="Times New Roman" w:hAnsi="Times New Roman" w:cs="Times New Roman"/>
          <w:sz w:val="28"/>
          <w:szCs w:val="28"/>
        </w:rPr>
      </w:pPr>
    </w:p>
    <w:p w:rsidR="008916E9" w:rsidRDefault="008916E9" w:rsidP="00045D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5D69" w:rsidRPr="00EE7251" w:rsidRDefault="00244739" w:rsidP="00045D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Большая Каменка муниципального района Красноярский Самарской области, руководствуясь Федеральным законом от 21.07.2005 №115-ФЗ «О концессионных соглашениях», во исполнение  п. </w:t>
      </w:r>
      <w:proofErr w:type="gramStart"/>
      <w:r>
        <w:rPr>
          <w:rFonts w:ascii="Times New Roman" w:hAnsi="Times New Roman" w:cs="Times New Roman"/>
          <w:sz w:val="28"/>
          <w:szCs w:val="28"/>
        </w:rPr>
        <w:t>2.1.5 Соглашения о мерах по социально-экономическому развитию и оздоровлению муниципальных финансов поселений (внутригородских районов) Самарской области от 16 декабря 2019 г. №4, сообщает, что на территории сельского поселения Большая Каменка</w:t>
      </w:r>
      <w:r w:rsidRPr="002447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Красноярский Самарской области объектов для заключения концессионных соглашений нет.</w:t>
      </w:r>
      <w:proofErr w:type="gramEnd"/>
    </w:p>
    <w:sectPr w:rsidR="00045D69" w:rsidRPr="00EE7251" w:rsidSect="007F38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7251"/>
    <w:rsid w:val="00045D69"/>
    <w:rsid w:val="00244739"/>
    <w:rsid w:val="006F4EFD"/>
    <w:rsid w:val="007F3844"/>
    <w:rsid w:val="008916E9"/>
    <w:rsid w:val="00BF54D9"/>
    <w:rsid w:val="00EE7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Васякина</dc:creator>
  <cp:keywords/>
  <dc:description/>
  <cp:lastModifiedBy>Васякина</cp:lastModifiedBy>
  <cp:revision>5</cp:revision>
  <dcterms:created xsi:type="dcterms:W3CDTF">2020-01-29T05:01:00Z</dcterms:created>
  <dcterms:modified xsi:type="dcterms:W3CDTF">2020-01-30T04:13:00Z</dcterms:modified>
</cp:coreProperties>
</file>