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4AC2" w14:textId="77777777" w:rsidR="00F6192B" w:rsidRDefault="00433B72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055AE2" wp14:editId="447C558F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19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49E1A2EF" w14:textId="77777777"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14:paraId="703475FA" w14:textId="4325AEFD"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3202D">
        <w:rPr>
          <w:rFonts w:ascii="Times New Roman" w:hAnsi="Times New Roman" w:cs="Times New Roman"/>
          <w:b/>
          <w:sz w:val="28"/>
          <w:szCs w:val="28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279ED8C8" w14:textId="77777777"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F25EF" w14:textId="77777777"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588EFAEB" w14:textId="77777777"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CF2F3" w14:textId="695DE815"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490060">
        <w:rPr>
          <w:rFonts w:ascii="Times New Roman" w:hAnsi="Times New Roman" w:cs="Times New Roman"/>
          <w:sz w:val="28"/>
          <w:szCs w:val="28"/>
        </w:rPr>
        <w:t xml:space="preserve"> </w:t>
      </w:r>
      <w:r w:rsidR="00121F8F">
        <w:rPr>
          <w:rFonts w:ascii="Times New Roman" w:hAnsi="Times New Roman" w:cs="Times New Roman"/>
          <w:sz w:val="28"/>
          <w:szCs w:val="28"/>
        </w:rPr>
        <w:t>1</w:t>
      </w:r>
      <w:r w:rsidR="0073202D">
        <w:rPr>
          <w:rFonts w:ascii="Times New Roman" w:hAnsi="Times New Roman" w:cs="Times New Roman"/>
          <w:sz w:val="28"/>
          <w:szCs w:val="28"/>
        </w:rPr>
        <w:t>9</w:t>
      </w:r>
      <w:r w:rsidR="00490060">
        <w:rPr>
          <w:rFonts w:ascii="Times New Roman" w:hAnsi="Times New Roman" w:cs="Times New Roman"/>
          <w:sz w:val="28"/>
          <w:szCs w:val="28"/>
        </w:rPr>
        <w:t xml:space="preserve"> </w:t>
      </w:r>
      <w:r w:rsidR="00121F8F">
        <w:rPr>
          <w:rFonts w:ascii="Times New Roman" w:hAnsi="Times New Roman" w:cs="Times New Roman"/>
          <w:sz w:val="28"/>
          <w:szCs w:val="28"/>
        </w:rPr>
        <w:t>октя</w:t>
      </w:r>
      <w:r w:rsidR="00490060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21F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A36B7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10522" w14:textId="77777777" w:rsidR="00F6192B" w:rsidRPr="00121F8F" w:rsidRDefault="00F6192B" w:rsidP="00F6192B">
      <w:pPr>
        <w:jc w:val="center"/>
        <w:rPr>
          <w:rFonts w:ascii="Times New Roman" w:hAnsi="Times New Roman" w:cs="Times New Roman"/>
        </w:rPr>
      </w:pPr>
    </w:p>
    <w:p w14:paraId="026EAD51" w14:textId="6884DACB" w:rsidR="00D770F2" w:rsidRDefault="00121F8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r w:rsidR="0073202D">
        <w:rPr>
          <w:rFonts w:ascii="Times New Roman" w:hAnsi="Times New Roman" w:cs="Times New Roman"/>
          <w:b/>
          <w:sz w:val="28"/>
          <w:szCs w:val="28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от </w:t>
      </w:r>
      <w:r w:rsidR="0073202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 11. 202</w:t>
      </w:r>
      <w:r w:rsidR="007320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73202D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512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3202D">
        <w:rPr>
          <w:rFonts w:ascii="Times New Roman" w:hAnsi="Times New Roman" w:cs="Times New Roman"/>
          <w:b/>
          <w:sz w:val="28"/>
          <w:szCs w:val="28"/>
        </w:rPr>
        <w:t>Светлое Поле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490060">
        <w:rPr>
          <w:rFonts w:ascii="Times New Roman" w:hAnsi="Times New Roman" w:cs="Times New Roman"/>
          <w:b/>
          <w:sz w:val="28"/>
          <w:szCs w:val="28"/>
        </w:rPr>
        <w:t>2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AFBB49F" w14:textId="77777777" w:rsidR="00424A45" w:rsidRPr="009D76D2" w:rsidRDefault="00424A45" w:rsidP="00121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D1A72" w14:textId="3F06417D"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73202D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73202D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</w:t>
      </w:r>
      <w:r w:rsidR="0073202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</w:t>
      </w:r>
      <w:r w:rsidR="0073202D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73202D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73202D">
        <w:rPr>
          <w:rFonts w:ascii="Times New Roman" w:hAnsi="Times New Roman" w:cs="Times New Roman"/>
          <w:sz w:val="28"/>
          <w:szCs w:val="28"/>
        </w:rPr>
        <w:t>1</w:t>
      </w:r>
      <w:r w:rsidR="0073202D" w:rsidRPr="005A3A9F">
        <w:rPr>
          <w:rFonts w:ascii="Times New Roman" w:hAnsi="Times New Roman" w:cs="Times New Roman"/>
          <w:sz w:val="28"/>
          <w:szCs w:val="28"/>
        </w:rPr>
        <w:t>0.0</w:t>
      </w:r>
      <w:r w:rsidR="0073202D">
        <w:rPr>
          <w:rFonts w:ascii="Times New Roman" w:hAnsi="Times New Roman" w:cs="Times New Roman"/>
          <w:sz w:val="28"/>
          <w:szCs w:val="28"/>
        </w:rPr>
        <w:t>2</w:t>
      </w:r>
      <w:r w:rsidR="0073202D" w:rsidRPr="005A3A9F">
        <w:rPr>
          <w:rFonts w:ascii="Times New Roman" w:hAnsi="Times New Roman" w:cs="Times New Roman"/>
          <w:sz w:val="28"/>
          <w:szCs w:val="28"/>
        </w:rPr>
        <w:t>.20</w:t>
      </w:r>
      <w:r w:rsidR="0073202D">
        <w:rPr>
          <w:rFonts w:ascii="Times New Roman" w:hAnsi="Times New Roman" w:cs="Times New Roman"/>
          <w:sz w:val="28"/>
          <w:szCs w:val="28"/>
        </w:rPr>
        <w:t>20</w:t>
      </w:r>
      <w:r w:rsidR="0073202D"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73202D">
        <w:rPr>
          <w:rFonts w:ascii="Times New Roman" w:hAnsi="Times New Roman" w:cs="Times New Roman"/>
          <w:sz w:val="28"/>
          <w:szCs w:val="28"/>
        </w:rPr>
        <w:t xml:space="preserve"> 73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9FC5A5D" w14:textId="2C810B24"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1F8F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202D">
        <w:rPr>
          <w:rFonts w:ascii="Times New Roman" w:hAnsi="Times New Roman" w:cs="Times New Roman"/>
          <w:sz w:val="28"/>
          <w:szCs w:val="28"/>
        </w:rPr>
        <w:t>Светлое Поле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4900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14:paraId="3123582F" w14:textId="4A280C9B"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202D">
        <w:rPr>
          <w:rFonts w:ascii="Times New Roman" w:hAnsi="Times New Roman" w:cs="Times New Roman"/>
          <w:sz w:val="28"/>
          <w:szCs w:val="28"/>
        </w:rPr>
        <w:t>Светлое Поле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14:paraId="33FAD7F8" w14:textId="0E89A573"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202D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202D">
        <w:rPr>
          <w:rFonts w:ascii="Times New Roman" w:hAnsi="Times New Roman" w:cs="Times New Roman"/>
          <w:sz w:val="28"/>
          <w:szCs w:val="28"/>
        </w:rPr>
        <w:t>Светлое Поле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14:paraId="393C1737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515375D1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14:paraId="09DBAECB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BCD4962" w14:textId="77777777"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14:paraId="1D8511D1" w14:textId="77777777"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50930E8" w14:textId="77777777"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A5EDAE" w14:textId="1DE26770"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3202D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249BE4EF" w14:textId="4C831678" w:rsidR="00F6192B" w:rsidRDefault="0073202D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14:paraId="0BAA6B8F" w14:textId="1895B431"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202D">
        <w:rPr>
          <w:rFonts w:ascii="Times New Roman" w:hAnsi="Times New Roman" w:cs="Times New Roman"/>
          <w:b/>
          <w:sz w:val="28"/>
          <w:szCs w:val="28"/>
        </w:rPr>
        <w:t>И.А.Старков</w:t>
      </w:r>
    </w:p>
    <w:p w14:paraId="23ED1269" w14:textId="77777777"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8E8083B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890A137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F859665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2E76B40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30A1F77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665C7F7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9B50DE3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1E2BABF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222FFD6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3BD9566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B195008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52024FD" w14:textId="77777777"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D37CED5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106A1D0" w14:textId="77777777"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367A79A3" w14:textId="77777777"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14:paraId="13992A39" w14:textId="77777777"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14:paraId="75F59589" w14:textId="4BEE5F56"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73202D">
        <w:rPr>
          <w:rFonts w:ascii="Times New Roman" w:eastAsia="Times New Roman" w:hAnsi="Times New Roman" w:cs="Times New Roman"/>
          <w:sz w:val="24"/>
          <w:szCs w:val="24"/>
        </w:rPr>
        <w:t>Светлое Поле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97697E3" w14:textId="77777777"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14:paraId="05ADC7B2" w14:textId="77777777"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14:paraId="76D29E2D" w14:textId="4ECAF2B0"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21F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202D">
        <w:rPr>
          <w:rFonts w:ascii="Times New Roman" w:eastAsia="Times New Roman" w:hAnsi="Times New Roman" w:cs="Times New Roman"/>
          <w:sz w:val="24"/>
          <w:szCs w:val="24"/>
        </w:rPr>
        <w:t>9</w:t>
      </w:r>
      <w:r w:rsidR="00490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F8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21F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196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AD2393">
        <w:rPr>
          <w:rFonts w:ascii="Times New Roman" w:eastAsia="Times New Roman" w:hAnsi="Times New Roman" w:cs="Times New Roman"/>
          <w:sz w:val="24"/>
          <w:szCs w:val="24"/>
        </w:rPr>
        <w:t>54</w:t>
      </w:r>
    </w:p>
    <w:p w14:paraId="090B0C21" w14:textId="77777777"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7DCF122" w14:textId="159D7D3A"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73202D">
        <w:rPr>
          <w:rFonts w:ascii="Times New Roman" w:eastAsia="Times New Roman" w:hAnsi="Times New Roman" w:cs="Times New Roman"/>
          <w:b/>
          <w:sz w:val="26"/>
          <w:szCs w:val="26"/>
        </w:rPr>
        <w:t>Светлое Поле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490060">
        <w:rPr>
          <w:rFonts w:ascii="Times New Roman" w:eastAsia="Times New Roman" w:hAnsi="Times New Roman" w:cs="Times New Roman"/>
          <w:b/>
          <w:sz w:val="26"/>
          <w:szCs w:val="26"/>
        </w:rPr>
        <w:t>области на 2022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14:paraId="421B6018" w14:textId="77777777"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121F8F" w:rsidRPr="00803C5C" w14:paraId="058873CE" w14:textId="77777777" w:rsidTr="0076795F">
        <w:trPr>
          <w:tblHeader/>
        </w:trPr>
        <w:tc>
          <w:tcPr>
            <w:tcW w:w="1809" w:type="dxa"/>
            <w:vAlign w:val="center"/>
          </w:tcPr>
          <w:p w14:paraId="2F426225" w14:textId="77777777"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14:paraId="20BBEEB9" w14:textId="77777777"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14:paraId="64C1FB68" w14:textId="77777777"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0D6BA93" w14:textId="77777777"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3B32" w14:textId="77777777"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14:paraId="11ABC3EF" w14:textId="77777777"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Вероятность повторного возникновения рисков</w:t>
            </w:r>
          </w:p>
        </w:tc>
      </w:tr>
      <w:tr w:rsidR="00121F8F" w:rsidRPr="00803C5C" w14:paraId="28FE35FD" w14:textId="77777777" w:rsidTr="0076795F">
        <w:trPr>
          <w:trHeight w:val="60"/>
        </w:trPr>
        <w:tc>
          <w:tcPr>
            <w:tcW w:w="1809" w:type="dxa"/>
          </w:tcPr>
          <w:p w14:paraId="5ECF605A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54B05794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47DAC">
              <w:rPr>
                <w:rFonts w:ascii="Times New Roman" w:hAnsi="Times New Roman" w:cs="Times New Roman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1C9E6A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сотрудников;</w:t>
            </w:r>
          </w:p>
          <w:p w14:paraId="40F5ED39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14:paraId="359A7DB2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14:paraId="02D4F547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ED24F94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сотрудников;</w:t>
            </w:r>
          </w:p>
          <w:p w14:paraId="2543AFBF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14:paraId="30B9E7BD" w14:textId="77777777" w:rsidR="00121F8F" w:rsidRPr="00247DAC" w:rsidRDefault="00121F8F" w:rsidP="00121F8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DAC">
              <w:rPr>
                <w:rFonts w:ascii="Times New Roman" w:hAnsi="Times New Roman" w:cs="Times New Roman"/>
              </w:rPr>
              <w:t>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FDB9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6C4187A8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803C5C" w14:paraId="444EF4FE" w14:textId="77777777" w:rsidTr="0076795F">
        <w:trPr>
          <w:trHeight w:val="60"/>
        </w:trPr>
        <w:tc>
          <w:tcPr>
            <w:tcW w:w="1809" w:type="dxa"/>
          </w:tcPr>
          <w:p w14:paraId="3B69EB6D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69797722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14:paraId="73DC3894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</w:t>
            </w:r>
            <w:r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14:paraId="62736ED0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14:paraId="016F14E2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14:paraId="1D80C41F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14:paraId="6FF09E92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14:paraId="7D002D0D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14:paraId="0ACD4470" w14:textId="77777777"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сотрудниками должностных обязанностей и требований </w:t>
            </w:r>
            <w:r w:rsidRPr="00247DAC"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</w:tcPr>
          <w:p w14:paraId="7FC721C6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1567A5C3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803C5C" w14:paraId="34232DCC" w14:textId="77777777" w:rsidTr="0076795F">
        <w:trPr>
          <w:trHeight w:val="60"/>
        </w:trPr>
        <w:tc>
          <w:tcPr>
            <w:tcW w:w="1809" w:type="dxa"/>
          </w:tcPr>
          <w:p w14:paraId="2419953C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14:paraId="047ED3ED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14:paraId="1094D642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38EC6D6E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12EEB6D" w14:textId="77777777"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14:paraId="600AA5F6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</w:t>
            </w:r>
          </w:p>
          <w:p w14:paraId="138DC7C1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14:paraId="4134F47B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14:paraId="2793E375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14:paraId="6F89D1FF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54A2351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14:paraId="5839A1AE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14:paraId="35FC8673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14:paraId="33BEB562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14:paraId="36412EA5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14:paraId="7DA732B3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14:paraId="1250F72A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4726BCBB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14:paraId="523B4B74" w14:textId="77777777" w:rsidTr="0076795F">
        <w:trPr>
          <w:trHeight w:val="60"/>
        </w:trPr>
        <w:tc>
          <w:tcPr>
            <w:tcW w:w="1809" w:type="dxa"/>
          </w:tcPr>
          <w:p w14:paraId="44A0B91C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14:paraId="64EA4461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A4E3BF2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сотрудников;</w:t>
            </w:r>
          </w:p>
          <w:p w14:paraId="765E6C4E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надлежащей экспертизы документации;</w:t>
            </w:r>
          </w:p>
          <w:p w14:paraId="1F6DF1C9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57E172D3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специалистов, осуществляющих организацию продажи муниципального имущества;</w:t>
            </w:r>
          </w:p>
          <w:p w14:paraId="7EFEFB70" w14:textId="77777777"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262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1CC52579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121F8F" w:rsidRPr="00803C5C" w14:paraId="2C483B32" w14:textId="77777777" w:rsidTr="0076795F">
        <w:trPr>
          <w:trHeight w:val="60"/>
        </w:trPr>
        <w:tc>
          <w:tcPr>
            <w:tcW w:w="1809" w:type="dxa"/>
          </w:tcPr>
          <w:p w14:paraId="47CA7955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3D9D83B3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7DAC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истечения срока </w:t>
            </w:r>
            <w:r w:rsidRPr="00247DAC">
              <w:rPr>
                <w:rFonts w:ascii="Times New Roman" w:hAnsi="Times New Roman" w:cs="Times New Roman"/>
                <w:bCs/>
              </w:rPr>
              <w:lastRenderedPageBreak/>
              <w:t>действия разрешения на пользование</w:t>
            </w:r>
          </w:p>
        </w:tc>
        <w:tc>
          <w:tcPr>
            <w:tcW w:w="3544" w:type="dxa"/>
          </w:tcPr>
          <w:p w14:paraId="5ED2515A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4587D60B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несоблюдение требовани</w:t>
            </w:r>
            <w:r w:rsidR="00FA1966">
              <w:rPr>
                <w:rFonts w:ascii="Times New Roman" w:hAnsi="Times New Roman" w:cs="Times New Roman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14:paraId="072B3080" w14:textId="77777777"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высокая нагрузка на сотрудников </w:t>
            </w:r>
          </w:p>
        </w:tc>
        <w:tc>
          <w:tcPr>
            <w:tcW w:w="3402" w:type="dxa"/>
          </w:tcPr>
          <w:p w14:paraId="1EF06370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14:paraId="0723775D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профилактических</w:t>
            </w:r>
          </w:p>
          <w:p w14:paraId="76A6DCAF" w14:textId="77777777" w:rsidR="00121F8F" w:rsidRPr="00247DAC" w:rsidRDefault="00FA1966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 с сотрудниками</w:t>
            </w:r>
            <w:r w:rsidR="00121F8F" w:rsidRPr="00247DAC">
              <w:rPr>
                <w:rFonts w:ascii="Times New Roman" w:hAnsi="Times New Roman" w:cs="Times New Roman"/>
              </w:rPr>
              <w:t>, в том числе в рамках противодействия коррупции;</w:t>
            </w:r>
          </w:p>
          <w:p w14:paraId="7A6D24B9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</w:t>
            </w:r>
          </w:p>
          <w:p w14:paraId="4826D6DA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профилактической</w:t>
            </w:r>
          </w:p>
          <w:p w14:paraId="150D3699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разъяс</w:t>
            </w:r>
            <w:r w:rsidR="00FA1966">
              <w:rPr>
                <w:rFonts w:ascii="Times New Roman" w:hAnsi="Times New Roman" w:cs="Times New Roman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14:paraId="36F45769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анализ судебной</w:t>
            </w:r>
          </w:p>
          <w:p w14:paraId="56CA2A17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практики и практики по</w:t>
            </w:r>
          </w:p>
          <w:p w14:paraId="24BD911E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административному</w:t>
            </w:r>
          </w:p>
          <w:p w14:paraId="177500CC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производству при</w:t>
            </w:r>
          </w:p>
          <w:p w14:paraId="7EAC3DDD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разрешении споров по</w:t>
            </w:r>
          </w:p>
          <w:p w14:paraId="30CE4A7C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1701" w:type="dxa"/>
          </w:tcPr>
          <w:p w14:paraId="750C52FB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74D86283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21F8F" w:rsidRPr="00803C5C" w14:paraId="3B76277E" w14:textId="77777777" w:rsidTr="0076795F">
        <w:trPr>
          <w:trHeight w:val="60"/>
        </w:trPr>
        <w:tc>
          <w:tcPr>
            <w:tcW w:w="1809" w:type="dxa"/>
          </w:tcPr>
          <w:p w14:paraId="6A13AD86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0FF4EF02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Заключение </w:t>
            </w:r>
          </w:p>
          <w:p w14:paraId="4281E6D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дополнительного </w:t>
            </w:r>
          </w:p>
          <w:p w14:paraId="0C8161AF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соглашения к договору </w:t>
            </w:r>
          </w:p>
          <w:p w14:paraId="5A8D240E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14:paraId="73AD10BD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</w:t>
            </w:r>
            <w:r w:rsidR="00FA1966"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14:paraId="516812D4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14:paraId="20A725B6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14:paraId="475E70A9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14:paraId="0D14F06B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 w:rsidR="00FA1966"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14:paraId="7757F75C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14:paraId="04B970FF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14:paraId="5930A1C1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39BA4F04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803C5C" w14:paraId="332FC0D9" w14:textId="77777777" w:rsidTr="0076795F">
        <w:trPr>
          <w:trHeight w:val="60"/>
        </w:trPr>
        <w:tc>
          <w:tcPr>
            <w:tcW w:w="1809" w:type="dxa"/>
          </w:tcPr>
          <w:p w14:paraId="3ED5DAD9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14:paraId="2D399B03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14:paraId="15FC9650" w14:textId="442C8D88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 xml:space="preserve">сельского поселения </w:t>
            </w:r>
            <w:r w:rsidR="007742D8">
              <w:rPr>
                <w:rFonts w:ascii="Times New Roman" w:hAnsi="Times New Roman" w:cs="Times New Roman"/>
                <w:color w:val="000000" w:themeColor="text1"/>
              </w:rPr>
              <w:t>Светлое Поле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района Красноярский Самарской области (далее – Администрация);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норм антимонопольного и бюджетного законодательства; </w:t>
            </w:r>
          </w:p>
          <w:p w14:paraId="161F34D6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14:paraId="463AAAF1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3BCB80A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09ED455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897E5B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BC156E8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14:paraId="369A55A1" w14:textId="77777777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4A061202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5EDB403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B1FB66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3AA542B1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14:paraId="70FC5FD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F55EEC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0C4756FC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AD75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716B25E9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14:paraId="39541655" w14:textId="77777777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59D3D03D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2DE88A54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D0F8E02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68C7C63B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14:paraId="530CA7AA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789039E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4E5C9C97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EAD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03D5BA2E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14:paraId="0C8D05E6" w14:textId="77777777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69E98761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3EFB7F89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5888CE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4C851F1A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14:paraId="2A07013D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9C73E00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1BA272B9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C30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2ACCC422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14:paraId="7E36A307" w14:textId="77777777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19280F37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30DC6F79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3AD3B2B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проработка документации о закупке;</w:t>
            </w:r>
          </w:p>
          <w:p w14:paraId="77C39BA9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стремление привлечь к участию в закупках надежного поставщика;</w:t>
            </w:r>
          </w:p>
          <w:p w14:paraId="2637A7B2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91089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качества проработки документации о закупке;</w:t>
            </w:r>
          </w:p>
          <w:p w14:paraId="026C2C71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0AF1A84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1E7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390E8CA7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14:paraId="11BD97AB" w14:textId="77777777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111944DF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1173E646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55B4F1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410B4D27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14:paraId="699BB592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5918B2B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0B949E08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F3A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320F585C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14:paraId="57C44B01" w14:textId="77777777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31703138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381D10BA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процедуры проведения аукционов (торгов) на право заключения договора аренды (безвозмездного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E17922D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794FA3AF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отсутствие достаточной квалификации у специалистов Администрации;</w:t>
            </w:r>
          </w:p>
          <w:p w14:paraId="7F475A8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F689A86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организацию продажи муниципального имущества;</w:t>
            </w:r>
          </w:p>
          <w:p w14:paraId="1AFCEA69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8EFD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30AF7FBD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14:paraId="1F2477FE" w14:textId="77777777" w:rsidTr="0076795F">
        <w:trPr>
          <w:trHeight w:val="564"/>
        </w:trPr>
        <w:tc>
          <w:tcPr>
            <w:tcW w:w="1809" w:type="dxa"/>
          </w:tcPr>
          <w:p w14:paraId="207E3AEF" w14:textId="77777777"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25A7A6F0" w14:textId="77777777"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14:paraId="2BBBFCF0" w14:textId="77777777"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14:paraId="65E33C0E" w14:textId="77777777"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5983E01E" w14:textId="77777777"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14:paraId="3339C27B" w14:textId="77777777"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усиление внутреннего</w:t>
            </w:r>
          </w:p>
          <w:p w14:paraId="49E6AB85" w14:textId="77777777"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контроля </w:t>
            </w:r>
          </w:p>
          <w:p w14:paraId="314EE80E" w14:textId="77777777"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за соблюдением</w:t>
            </w:r>
          </w:p>
          <w:p w14:paraId="3B2939A7" w14:textId="77777777"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сотрудниками </w:t>
            </w:r>
            <w:r w:rsidRPr="002B4CE4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r w:rsidRPr="002B4CE4">
              <w:rPr>
                <w:rFonts w:ascii="Times New Roman" w:hAnsi="Times New Roman" w:cs="Times New Roman"/>
              </w:rPr>
              <w:t xml:space="preserve">должностных обязанностей и требований </w:t>
            </w:r>
          </w:p>
          <w:p w14:paraId="379589F8" w14:textId="77777777"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14:paraId="7EDAC1D0" w14:textId="77777777"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294A36C9" w14:textId="77777777"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BD6241" w14:paraId="718BF41E" w14:textId="77777777" w:rsidTr="0076795F">
        <w:trPr>
          <w:trHeight w:val="564"/>
        </w:trPr>
        <w:tc>
          <w:tcPr>
            <w:tcW w:w="1809" w:type="dxa"/>
          </w:tcPr>
          <w:p w14:paraId="551BFCE0" w14:textId="77777777"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2DC100A8" w14:textId="77777777"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14:paraId="6042FA5B" w14:textId="77777777"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14:paraId="048B6049" w14:textId="77777777"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71F98138" w14:textId="77777777"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14:paraId="0BDF4419" w14:textId="77777777"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14:paraId="0F442536" w14:textId="77777777"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44544FF3" w14:textId="77777777"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BD6241" w14:paraId="15850BC9" w14:textId="77777777" w:rsidTr="0076795F">
        <w:trPr>
          <w:trHeight w:val="564"/>
        </w:trPr>
        <w:tc>
          <w:tcPr>
            <w:tcW w:w="1809" w:type="dxa"/>
          </w:tcPr>
          <w:p w14:paraId="212110BF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14:paraId="0C8C2DF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Принятие акта, предусматривающего предоставление бюджетных средств на удовлетворение </w:t>
            </w:r>
            <w:r w:rsidRPr="00247DAC">
              <w:rPr>
                <w:rFonts w:ascii="Times New Roman" w:hAnsi="Times New Roman" w:cs="Times New Roman"/>
              </w:rPr>
              <w:lastRenderedPageBreak/>
              <w:t>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14:paraId="78CBB6D0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Отсутствие достаточной квалификации специалистов Администрации;</w:t>
            </w:r>
          </w:p>
          <w:p w14:paraId="3A314D36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106BF001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 специалистов Администрации;</w:t>
            </w:r>
          </w:p>
          <w:p w14:paraId="17E3129C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</w:t>
            </w:r>
          </w:p>
          <w:p w14:paraId="7D4D9FA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контроля </w:t>
            </w:r>
          </w:p>
          <w:p w14:paraId="25F266E4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 соблюдением</w:t>
            </w:r>
          </w:p>
          <w:p w14:paraId="5F620CAC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сотрудниками Администрации должностных обязанностей и требований </w:t>
            </w:r>
          </w:p>
          <w:p w14:paraId="4F8D0623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14:paraId="70315CE1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30C520B8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BD6241" w14:paraId="26593966" w14:textId="77777777" w:rsidTr="0076795F">
        <w:trPr>
          <w:trHeight w:val="564"/>
        </w:trPr>
        <w:tc>
          <w:tcPr>
            <w:tcW w:w="1809" w:type="dxa"/>
          </w:tcPr>
          <w:p w14:paraId="2C21E8CD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</w:tcPr>
          <w:p w14:paraId="2BECBE97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14:paraId="34587096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3FE3FA24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8001424" w14:textId="77777777"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14:paraId="2611737C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14:paraId="06881DB0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14:paraId="2EE7A0E9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14:paraId="0714D86D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14:paraId="45BF6F8A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14:paraId="5C26E5D6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сотрудниками;</w:t>
            </w:r>
          </w:p>
          <w:p w14:paraId="5B4C2160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14:paraId="12A94987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14:paraId="037677DE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14:paraId="72E13F7C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14:paraId="464D6EF5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14:paraId="23A69109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14:paraId="4816CC8D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2DB22599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14:paraId="5EFAB7D6" w14:textId="77777777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47FBB73A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1EB0F640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14:paraId="05E3C859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0E89C2AC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5FDE6C6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сотрудников</w:t>
            </w:r>
          </w:p>
        </w:tc>
        <w:tc>
          <w:tcPr>
            <w:tcW w:w="3402" w:type="dxa"/>
          </w:tcPr>
          <w:p w14:paraId="088B0CCE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14:paraId="5976EA44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14:paraId="42060BB8" w14:textId="77777777" w:rsidR="00121F8F" w:rsidRPr="00247DAC" w:rsidRDefault="00FA1966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</w:t>
            </w:r>
            <w:r w:rsidR="00121F8F"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14:paraId="7CFC6396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14:paraId="79857836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14:paraId="1061A03D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4CF7F0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анализ судебной</w:t>
            </w:r>
          </w:p>
          <w:p w14:paraId="7FD0795E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14:paraId="7BCCFA6A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14:paraId="01AFAAAD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14:paraId="4B334D31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14:paraId="0A25404D" w14:textId="77777777"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14:paraId="522078E1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42CA1E57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14:paraId="7C446C26" w14:textId="77777777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536B6A7A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5AE0AD13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5C9B2C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14:paraId="13B9EF0F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5F14C087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A2AF01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14:paraId="1C4924D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B2A1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2ACFAD9F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14:paraId="06628CC7" w14:textId="77777777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67F5E144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5ECFEA7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порядка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6274E6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порядка размещения нестационарного торгового объекта;</w:t>
            </w:r>
          </w:p>
          <w:p w14:paraId="012B9910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09BB7CF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14:paraId="70E72E21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A96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3CF4620E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14:paraId="78552068" w14:textId="77777777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0DBF7208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0486582E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Разработка и принятие нормативных правовых актов, положения которых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F183D3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Недооценка специалистами Администрации отрицательного воздействия положений проектов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нормативных правовых актов на состояние конкуренции;</w:t>
            </w:r>
          </w:p>
          <w:p w14:paraId="3C5B0873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ошибочное применение специалистами Администрации норм антимонопольного законодательства;</w:t>
            </w:r>
          </w:p>
          <w:p w14:paraId="0B5FF29B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7AEADB14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EE38601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Усиление внутреннего контроля за проведением разработчиками проектов нормативных правовых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актов оценки соответствия их положений требованиям антимонопольного законодательства;</w:t>
            </w:r>
          </w:p>
          <w:p w14:paraId="19989208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14:paraId="0D270331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0D0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4B077660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Повторное возникновение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рисков маловероятно</w:t>
            </w:r>
          </w:p>
        </w:tc>
      </w:tr>
      <w:tr w:rsidR="00121F8F" w:rsidRPr="00803C5C" w14:paraId="4C96D9E1" w14:textId="77777777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74C92652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3D0116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Нарушение процедуры в проведении аукционов (торгов) по приватизации муниципального имущества;</w:t>
            </w:r>
          </w:p>
          <w:p w14:paraId="40384867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торгов (аукционов) по продаже земельных участков и имущества,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3E62CC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Отсутствие достаточной квалификации у специалистов, обеспечивающих организацию торгов;</w:t>
            </w:r>
          </w:p>
          <w:p w14:paraId="5660FB9B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1A15ECB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14:paraId="06BE8AC2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повышение уровня квалификации специалистов в части знаний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55D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1C1AD62A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14:paraId="74278A18" w14:textId="77777777" w:rsidTr="0076795F">
        <w:trPr>
          <w:trHeight w:val="564"/>
        </w:trPr>
        <w:tc>
          <w:tcPr>
            <w:tcW w:w="1809" w:type="dxa"/>
          </w:tcPr>
          <w:p w14:paraId="523177A9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14:paraId="4EC86FF3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14:paraId="7A7BAA2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14:paraId="753B4AB8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7EAE69A7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14:paraId="041832C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14:paraId="2F604FDD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14:paraId="1CE48FC7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14:paraId="076C8B81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14:paraId="6A308EE8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14:paraId="63E73937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14:paraId="388AD224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14:paraId="40AC7CC7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343BC5FF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14:paraId="55E57F2F" w14:textId="77777777" w:rsidTr="0076795F">
        <w:trPr>
          <w:trHeight w:val="382"/>
        </w:trPr>
        <w:tc>
          <w:tcPr>
            <w:tcW w:w="1809" w:type="dxa"/>
          </w:tcPr>
          <w:p w14:paraId="2BE9BF58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14:paraId="415E59ED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14:paraId="5BACB376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14:paraId="0B6D91F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0585208D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14:paraId="5F3E6BB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14:paraId="78B6D837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14:paraId="1991B18A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14:paraId="0554C2D8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14:paraId="1FC3856E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14:paraId="2AE27FD7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14:paraId="4E4F1B65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14:paraId="4BDAC5B0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22DEBC2B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14:paraId="76232FAA" w14:textId="77777777" w:rsidTr="0076795F">
        <w:trPr>
          <w:trHeight w:val="60"/>
        </w:trPr>
        <w:tc>
          <w:tcPr>
            <w:tcW w:w="1809" w:type="dxa"/>
          </w:tcPr>
          <w:p w14:paraId="604D0570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14:paraId="05D691F4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14:paraId="13A9DF36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</w:t>
            </w:r>
            <w:r w:rsidR="00FA1966"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14:paraId="76E4DC7A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44EB278F" w14:textId="77777777"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 w:rsidR="00FA1966"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14:paraId="0C5980E1" w14:textId="77777777"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14:paraId="60B1E8BD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243A92EC" w14:textId="77777777"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</w:tbl>
    <w:p w14:paraId="3EE874FC" w14:textId="77777777" w:rsidR="00121F8F" w:rsidRPr="007E48BE" w:rsidRDefault="00121F8F" w:rsidP="00121F8F">
      <w:pPr>
        <w:tabs>
          <w:tab w:val="left" w:pos="3869"/>
        </w:tabs>
        <w:rPr>
          <w:rFonts w:ascii="Times New Roman" w:hAnsi="Times New Roman" w:cs="Times New Roman"/>
          <w:sz w:val="28"/>
          <w:szCs w:val="28"/>
        </w:rPr>
      </w:pPr>
    </w:p>
    <w:p w14:paraId="76DCB47F" w14:textId="77777777"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CA74" w14:textId="77777777" w:rsidR="00EA59A4" w:rsidRDefault="00EA59A4" w:rsidP="00BB5FF3">
      <w:r>
        <w:separator/>
      </w:r>
    </w:p>
  </w:endnote>
  <w:endnote w:type="continuationSeparator" w:id="0">
    <w:p w14:paraId="2C20B706" w14:textId="77777777" w:rsidR="00EA59A4" w:rsidRDefault="00EA59A4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6410" w14:textId="77777777" w:rsidR="00EA59A4" w:rsidRDefault="00EA59A4" w:rsidP="00BB5FF3">
      <w:r>
        <w:separator/>
      </w:r>
    </w:p>
  </w:footnote>
  <w:footnote w:type="continuationSeparator" w:id="0">
    <w:p w14:paraId="3059053C" w14:textId="77777777" w:rsidR="00EA59A4" w:rsidRDefault="00EA59A4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75313"/>
      <w:docPartObj>
        <w:docPartGallery w:val="Page Numbers (Top of Page)"/>
        <w:docPartUnique/>
      </w:docPartObj>
    </w:sdtPr>
    <w:sdtContent>
      <w:p w14:paraId="0A6BA633" w14:textId="77777777" w:rsidR="00D3207B" w:rsidRDefault="00BB31D9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3D2B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ED39CEF" w14:textId="77777777"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93E3" w14:textId="77777777" w:rsidR="00DB2275" w:rsidRDefault="00DB2275">
    <w:pPr>
      <w:pStyle w:val="a9"/>
      <w:jc w:val="center"/>
    </w:pPr>
  </w:p>
  <w:p w14:paraId="59C15915" w14:textId="77777777"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3AF7"/>
    <w:rsid w:val="000E4A76"/>
    <w:rsid w:val="00103D78"/>
    <w:rsid w:val="00121F8F"/>
    <w:rsid w:val="001315BC"/>
    <w:rsid w:val="001327D8"/>
    <w:rsid w:val="00132C73"/>
    <w:rsid w:val="001361E3"/>
    <w:rsid w:val="00145FED"/>
    <w:rsid w:val="00152FA0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0D17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D2B3C"/>
    <w:rsid w:val="003E58C5"/>
    <w:rsid w:val="003F11A7"/>
    <w:rsid w:val="0040148E"/>
    <w:rsid w:val="00424A45"/>
    <w:rsid w:val="00425EE4"/>
    <w:rsid w:val="00433B72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90060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2118"/>
    <w:rsid w:val="00542358"/>
    <w:rsid w:val="0055364B"/>
    <w:rsid w:val="00566C4F"/>
    <w:rsid w:val="00581137"/>
    <w:rsid w:val="00595172"/>
    <w:rsid w:val="005A0416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202D"/>
    <w:rsid w:val="007341E8"/>
    <w:rsid w:val="00750174"/>
    <w:rsid w:val="007501CE"/>
    <w:rsid w:val="00750AFB"/>
    <w:rsid w:val="0076383E"/>
    <w:rsid w:val="00767D53"/>
    <w:rsid w:val="007742D8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B67BC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393"/>
    <w:rsid w:val="00AD275F"/>
    <w:rsid w:val="00AE2F68"/>
    <w:rsid w:val="00AE3E2C"/>
    <w:rsid w:val="00AE6EC0"/>
    <w:rsid w:val="00B04F6F"/>
    <w:rsid w:val="00B0542B"/>
    <w:rsid w:val="00B1010D"/>
    <w:rsid w:val="00B12EAE"/>
    <w:rsid w:val="00B23926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D744B"/>
    <w:rsid w:val="00BE021B"/>
    <w:rsid w:val="00BF4624"/>
    <w:rsid w:val="00BF74B1"/>
    <w:rsid w:val="00C1594E"/>
    <w:rsid w:val="00C2176F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A59A4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A1966"/>
    <w:rsid w:val="00FA36B7"/>
    <w:rsid w:val="00FB16EB"/>
    <w:rsid w:val="00FB24BB"/>
    <w:rsid w:val="00FC1C49"/>
    <w:rsid w:val="00FC4784"/>
    <w:rsid w:val="00FE415C"/>
    <w:rsid w:val="00FF120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E5ECB"/>
  <w15:docId w15:val="{F73BE92E-7C85-42B6-B969-70676ED1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2E5D-8239-4B49-A9E3-4D476968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Администрация Светлое Поле</cp:lastModifiedBy>
  <cp:revision>6</cp:revision>
  <cp:lastPrinted>2022-10-19T12:45:00Z</cp:lastPrinted>
  <dcterms:created xsi:type="dcterms:W3CDTF">2022-10-19T11:45:00Z</dcterms:created>
  <dcterms:modified xsi:type="dcterms:W3CDTF">2022-10-20T05:48:00Z</dcterms:modified>
</cp:coreProperties>
</file>