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2A" w:rsidRDefault="00A36C95" w:rsidP="00A36C95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3CD418" wp14:editId="5CA1882A">
            <wp:simplePos x="0" y="0"/>
            <wp:positionH relativeFrom="column">
              <wp:posOffset>2990850</wp:posOffset>
            </wp:positionH>
            <wp:positionV relativeFrom="paragraph">
              <wp:posOffset>465455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A2A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079C1" wp14:editId="4B9B98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C95" w:rsidRPr="00A36C95" w:rsidRDefault="00A36C95" w:rsidP="00A36C95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 w:rsidRPr="00A36C95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A36C95" w:rsidRPr="00A36C95" w:rsidRDefault="00A36C95" w:rsidP="00A36C95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right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ab/>
                      </w:r>
                      <w:r w:rsidRPr="00A36C95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A36C95" w:rsidRDefault="00A36C95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36C95" w:rsidRDefault="00A36C95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B71A2A" w:rsidRDefault="00B71A2A" w:rsidP="00B71A2A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71A2A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22.12.2022  года № 47 «О бюджете сельского поселения  Светлое   Поле муниципального района Красноярский  Самарской области на 2023 год и плановый период 2024 и 2025 годов»</w:t>
      </w:r>
    </w:p>
    <w:p w:rsidR="00B71A2A" w:rsidRDefault="00B71A2A" w:rsidP="00B71A2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22.12.2022  № 47 «О бюджете сельского поселения Светлое Поле муниципального района Красноярский Самарской области на 2023 год и плановый период 2024 и 2025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B71A2A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Внести в решение Собрания представителей сельского поселения Светлое Поле муниципального района Красноярский Самарской области от 22.12.2022 № 47 «О бюджете сельского поселения Светлое Поле муниципального района Красноярский Самарской области на 2023 год и плановый период 2024 и 2025 годов» следующие изменения и дополнения: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2023 год: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общий объем доходов   –  58 157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общий объем расходов  –  58 157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дефицит – 0 рублей».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2) пункт 5 изложить в следующей редакции: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 5. Утвердить объем межбюджетных трансфертов, получаемых из районного бюджета в 2023 году, в сумме 223 тыс. руб.,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2024 году – 0 тыс. руб.,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в 2025 году </w:t>
      </w:r>
      <w:r w:rsidR="00E75F3A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75F3A">
        <w:rPr>
          <w:rFonts w:ascii="Times New Roman" w:eastAsia="Times New Roman" w:hAnsi="Times New Roman"/>
          <w:sz w:val="24"/>
          <w:szCs w:val="24"/>
          <w:lang w:eastAsia="ar-SA"/>
        </w:rPr>
        <w:t>0 тыс. руб.».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3) пункт 7 изложить в следующей редакции: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«7. Утвердить объем безвозмездных поступлений в доход местного бюджета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2023 году в сумме 6 807 тыс. руб.,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2024 году – 301 тыс. руб.,</w:t>
      </w:r>
    </w:p>
    <w:p w:rsidR="00B71A2A" w:rsidRDefault="00B71A2A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2025 году – 311 тыс. руб.».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приложение 1 изложить и дополнить в редакции согласно  приложению 1 к настоящему решению;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приложение  3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приложение  5 изложить 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и дополнить </w:t>
      </w:r>
      <w:r>
        <w:rPr>
          <w:rFonts w:ascii="Times New Roman" w:hAnsi="Times New Roman"/>
          <w:sz w:val="24"/>
          <w:szCs w:val="24"/>
          <w:lang w:eastAsia="ru-RU"/>
        </w:rPr>
        <w:t>в редакции согласно приложению  3 к настоящему решению;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приложение  7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4 к настоящему решению;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A88" w:rsidRDefault="003D5A88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 w:rsidP="003F02D2">
      <w:pPr>
        <w:spacing w:after="0" w:line="240" w:lineRule="auto"/>
      </w:pPr>
    </w:p>
    <w:p w:rsidR="00A36C95" w:rsidRDefault="00A36C95" w:rsidP="003F02D2">
      <w:pPr>
        <w:spacing w:after="0" w:line="240" w:lineRule="auto"/>
      </w:pPr>
    </w:p>
    <w:p w:rsidR="003F02D2" w:rsidRDefault="003F02D2" w:rsidP="003F02D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36C95">
        <w:rPr>
          <w:rFonts w:ascii="Times New Roman" w:hAnsi="Times New Roman"/>
          <w:sz w:val="20"/>
          <w:szCs w:val="20"/>
          <w:lang w:eastAsia="ru-RU"/>
        </w:rPr>
        <w:t>к 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1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2023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6131"/>
        <w:gridCol w:w="1534"/>
      </w:tblGrid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51 350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19 200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19 200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5 476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2 594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3 206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-342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466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466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26 100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5 100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21 000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B71A2A" w:rsidRPr="00B71A2A" w:rsidTr="003F02D2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</w:tr>
      <w:tr w:rsidR="00B71A2A" w:rsidRPr="00B71A2A" w:rsidTr="003F02D2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B71A2A" w:rsidRPr="00B71A2A" w:rsidTr="003F02D2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B71A2A" w:rsidRPr="00B71A2A" w:rsidTr="003F02D2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E75F3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6 </w:t>
            </w:r>
            <w:r w:rsidR="00E75F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3F02D2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6 737</w:t>
            </w:r>
          </w:p>
        </w:tc>
      </w:tr>
      <w:tr w:rsidR="00B71A2A" w:rsidRPr="00B71A2A" w:rsidTr="003F02D2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6 296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E75F3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 </w:t>
            </w:r>
            <w:r w:rsidRPr="00E75F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202 20041 10 0000 150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E75F3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E75F3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000 202 27576 10 0000 150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000 202 29999 10 0000 150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000 202 30000 00 0000 150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E75F3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F3A" w:rsidRPr="00B71A2A" w:rsidRDefault="00E75F3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F3A" w:rsidRPr="00B71A2A" w:rsidRDefault="00E75F3A" w:rsidP="00B71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F3A" w:rsidRPr="00B71A2A" w:rsidRDefault="00E75F3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E75F3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F3A" w:rsidRPr="00E75F3A" w:rsidRDefault="00E75F3A" w:rsidP="00E75F3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000 2</w:t>
            </w:r>
            <w:r w:rsidRPr="00E75F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02 49999 10 0000 150</w:t>
            </w:r>
          </w:p>
          <w:p w:rsidR="00E75F3A" w:rsidRPr="00B71A2A" w:rsidRDefault="00E75F3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F3A" w:rsidRPr="00B71A2A" w:rsidRDefault="00E75F3A" w:rsidP="00B71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F3A" w:rsidRPr="00B71A2A" w:rsidRDefault="00E75F3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61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1A2A" w:rsidRPr="00B71A2A" w:rsidRDefault="00B71A2A" w:rsidP="00E75F3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58 </w:t>
            </w:r>
            <w:r w:rsidR="00E75F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71A2A" w:rsidRDefault="00B71A2A" w:rsidP="003F02D2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2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A36C95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D1022C" w:rsidRPr="00D1022C" w:rsidRDefault="00D1022C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Ведомственная структура расходов бюджета поселения на 2023 год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680"/>
        <w:gridCol w:w="709"/>
        <w:gridCol w:w="1418"/>
        <w:gridCol w:w="736"/>
        <w:gridCol w:w="1657"/>
        <w:gridCol w:w="14"/>
        <w:gridCol w:w="962"/>
      </w:tblGrid>
      <w:tr w:rsidR="00B71A2A" w:rsidRPr="00B71A2A" w:rsidTr="00D1022C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D1022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</w:t>
            </w:r>
            <w:r w:rsidR="00D1022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</w:t>
            </w:r>
            <w:proofErr w:type="spell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D1022C" w:rsidRDefault="00D1022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B71A2A" w:rsidRPr="00B71A2A" w:rsidTr="00D1022C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14 43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 w:rsidR="00BC33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12 216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62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BC33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3F02D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8 257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7 476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7 476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2 000 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7 476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2021 - 2023 год»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25 565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</w:t>
            </w:r>
            <w:r w:rsidR="003F02D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</w:t>
            </w:r>
            <w:r w:rsidR="003F02D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26FF5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21 </w:t>
            </w:r>
            <w:r w:rsidR="003F02D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 </w:t>
            </w:r>
            <w:r w:rsidR="003F02D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 </w:t>
            </w:r>
            <w:r w:rsidR="003F02D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58 </w:t>
            </w:r>
            <w:r w:rsidR="003F02D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6 </w:t>
            </w:r>
            <w:r w:rsidR="003F02D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B71A2A" w:rsidRDefault="003F02D2" w:rsidP="003F02D2">
      <w:pPr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A36C95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A36C95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2023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B71A2A" w:rsidRPr="00B71A2A" w:rsidTr="00B71A2A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B71A2A">
        <w:trPr>
          <w:trHeight w:val="101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</w:t>
            </w:r>
            <w:proofErr w:type="spellEnd"/>
            <w:r w:rsidR="009862A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ний</w:t>
            </w:r>
            <w:proofErr w:type="spellEnd"/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на выплаты персоналу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62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8 257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7 476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7 476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7 476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214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25 565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4 293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4 293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2C" w:rsidRPr="00B71A2A" w:rsidRDefault="00D1022C" w:rsidP="00E26FF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4764" w:rsidP="00F4476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21 272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F44764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21 272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487821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21 172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170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58 </w:t>
            </w:r>
            <w:r w:rsidR="00F4476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F44764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6 65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9862A2" w:rsidRDefault="009862A2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862A2" w:rsidRDefault="009862A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4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A36C95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A36C95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  <w:bookmarkStart w:id="0" w:name="_GoBack"/>
      <w:bookmarkEnd w:id="0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Pr="00B71A2A" w:rsidRDefault="00B71A2A" w:rsidP="00B71A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2023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B71A2A" w:rsidRP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P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Pr="00026A79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3F02D2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3D5A88"/>
    <w:rsid w:val="003F02D2"/>
    <w:rsid w:val="00442C72"/>
    <w:rsid w:val="00487821"/>
    <w:rsid w:val="00564010"/>
    <w:rsid w:val="009862A2"/>
    <w:rsid w:val="00A36C95"/>
    <w:rsid w:val="00B71A2A"/>
    <w:rsid w:val="00BC3311"/>
    <w:rsid w:val="00D1022C"/>
    <w:rsid w:val="00E75F3A"/>
    <w:rsid w:val="00F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2023-01-25T07:30:00Z</cp:lastPrinted>
  <dcterms:created xsi:type="dcterms:W3CDTF">2023-01-25T05:11:00Z</dcterms:created>
  <dcterms:modified xsi:type="dcterms:W3CDTF">2023-01-25T10:20:00Z</dcterms:modified>
</cp:coreProperties>
</file>