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FE" w:rsidRDefault="000C72FE" w:rsidP="000C72FE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.8pt;height:17.85pt">
            <v:fill r:id="rId8" o:title=""/>
            <v:stroke r:id="rId8" o:title=""/>
            <v:shadow color="#868686"/>
            <v:textpath style="font-family:&quot;Arial Black&quot;;font-size:20pt;v-text-kern:t" trim="t" fitpath="t" string="ПРОЕКТ"/>
          </v:shape>
        </w:pict>
      </w: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D93465" wp14:editId="65BBF283">
            <wp:simplePos x="0" y="0"/>
            <wp:positionH relativeFrom="column">
              <wp:posOffset>2796540</wp:posOffset>
            </wp:positionH>
            <wp:positionV relativeFrom="paragraph">
              <wp:posOffset>312420</wp:posOffset>
            </wp:positionV>
            <wp:extent cx="629920" cy="760730"/>
            <wp:effectExtent l="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СЕЛЬСКОГО ПОСЕЛЕНИЯ </w:t>
      </w:r>
      <w:r w:rsidR="007B6471">
        <w:rPr>
          <w:b/>
          <w:sz w:val="28"/>
          <w:szCs w:val="28"/>
        </w:rPr>
        <w:t>СВЕТЛОЕ ПОЛЕ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МУНИЦИПАЛЬНОГО РАЙОНА КРАСНОЯРСКИЙ</w:t>
      </w:r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P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proofErr w:type="gramStart"/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</w:t>
      </w:r>
      <w:proofErr w:type="gramEnd"/>
      <w:r w:rsidRPr="00230B8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сельского поселения </w:t>
      </w:r>
      <w:r w:rsidR="007B6471">
        <w:rPr>
          <w:b/>
          <w:sz w:val="28"/>
          <w:szCs w:val="28"/>
        </w:rPr>
        <w:t>Светлое Поле</w:t>
      </w:r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16111F" w:rsidRDefault="0016111F" w:rsidP="005048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7B6471">
        <w:rPr>
          <w:rFonts w:eastAsia="Calibri" w:cs="Times New Roman"/>
          <w:bCs/>
          <w:sz w:val="28"/>
          <w:szCs w:val="28"/>
        </w:rPr>
        <w:t>Светлое Поле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CA7BB0">
        <w:rPr>
          <w:rFonts w:eastAsia="Calibri" w:cs="Times New Roman"/>
          <w:bCs/>
          <w:sz w:val="28"/>
          <w:szCs w:val="28"/>
        </w:rPr>
        <w:t>Красноярский</w:t>
      </w:r>
      <w:proofErr w:type="gramEnd"/>
      <w:r w:rsidRPr="00CA7BB0">
        <w:rPr>
          <w:rFonts w:eastAsia="Calibri" w:cs="Times New Roman"/>
          <w:bCs/>
          <w:sz w:val="28"/>
          <w:szCs w:val="28"/>
        </w:rPr>
        <w:t xml:space="preserve">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7B6471">
        <w:rPr>
          <w:rFonts w:eastAsia="Calibri" w:cs="Times New Roman"/>
          <w:bCs/>
          <w:sz w:val="28"/>
          <w:szCs w:val="28"/>
        </w:rPr>
        <w:t>Светлое Поле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16111F" w:rsidRPr="00F0060D" w:rsidRDefault="0016111F" w:rsidP="005048C5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7B6471">
        <w:rPr>
          <w:rFonts w:eastAsia="Calibri" w:cs="Times New Roman"/>
          <w:bCs/>
          <w:sz w:val="28"/>
          <w:szCs w:val="28"/>
        </w:rPr>
        <w:t>Светлое Поле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Pr="00F0060D" w:rsidRDefault="00F0060D" w:rsidP="005048C5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</w:t>
      </w:r>
      <w:r w:rsidR="007B6471">
        <w:rPr>
          <w:sz w:val="28"/>
          <w:szCs w:val="28"/>
        </w:rPr>
        <w:t>Светлое Поле</w:t>
      </w:r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F0060D" w:rsidRPr="00F0060D" w:rsidRDefault="00F0060D" w:rsidP="005048C5">
      <w:pPr>
        <w:pStyle w:val="aa"/>
        <w:numPr>
          <w:ilvl w:val="0"/>
          <w:numId w:val="2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5048C5" w:rsidRDefault="005048C5" w:rsidP="00F0060D">
      <w:pPr>
        <w:pStyle w:val="aa"/>
        <w:tabs>
          <w:tab w:val="left" w:pos="1000"/>
          <w:tab w:val="left" w:pos="2552"/>
        </w:tabs>
        <w:ind w:left="0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15351" w:rsidRPr="00EF29EB" w:rsidTr="00951E87">
        <w:trPr>
          <w:jc w:val="center"/>
        </w:trPr>
        <w:tc>
          <w:tcPr>
            <w:tcW w:w="5505" w:type="dxa"/>
            <w:shd w:val="clear" w:color="auto" w:fill="auto"/>
          </w:tcPr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Председатель 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Собрания представителей </w:t>
            </w:r>
          </w:p>
          <w:p w:rsidR="00315351" w:rsidRPr="00EF29EB" w:rsidRDefault="00315351" w:rsidP="00951E8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сельского поселения </w:t>
            </w:r>
            <w:r w:rsidR="007B6471">
              <w:rPr>
                <w:b/>
                <w:sz w:val="24"/>
                <w:szCs w:val="24"/>
              </w:rPr>
              <w:t>Светлое Поле</w:t>
            </w:r>
            <w:r w:rsidRPr="00EF29EB">
              <w:rPr>
                <w:b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EF29EB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EF29EB">
              <w:rPr>
                <w:b/>
                <w:sz w:val="24"/>
                <w:szCs w:val="24"/>
              </w:rPr>
              <w:t xml:space="preserve"> Самарской области </w:t>
            </w:r>
          </w:p>
          <w:p w:rsidR="00315351" w:rsidRPr="00EF29EB" w:rsidRDefault="00315351" w:rsidP="007B6471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_______________ </w:t>
            </w:r>
            <w:r w:rsidR="007B6471">
              <w:rPr>
                <w:b/>
                <w:sz w:val="24"/>
                <w:szCs w:val="24"/>
              </w:rPr>
              <w:t>В. Г. Черкашов</w:t>
            </w:r>
          </w:p>
        </w:tc>
        <w:tc>
          <w:tcPr>
            <w:tcW w:w="4935" w:type="dxa"/>
            <w:shd w:val="clear" w:color="auto" w:fill="auto"/>
          </w:tcPr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Глава 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сельского поселения </w:t>
            </w:r>
            <w:r w:rsidR="007B6471">
              <w:rPr>
                <w:b/>
                <w:sz w:val="24"/>
                <w:szCs w:val="24"/>
              </w:rPr>
              <w:t>Светлое Поле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муниципального района</w:t>
            </w:r>
          </w:p>
          <w:p w:rsidR="00315351" w:rsidRPr="00EF29EB" w:rsidRDefault="00315351" w:rsidP="00951E8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Красноярский Самарской области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</w:p>
          <w:p w:rsidR="00315351" w:rsidRPr="00EF29EB" w:rsidRDefault="00315351" w:rsidP="007B6471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_______________ </w:t>
            </w:r>
            <w:r w:rsidR="007B6471">
              <w:rPr>
                <w:b/>
                <w:sz w:val="24"/>
                <w:szCs w:val="24"/>
              </w:rPr>
              <w:t>И. А. Старков</w:t>
            </w:r>
          </w:p>
        </w:tc>
      </w:tr>
    </w:tbl>
    <w:p w:rsidR="005048C5" w:rsidRDefault="005048C5" w:rsidP="000C72FE">
      <w:pPr>
        <w:tabs>
          <w:tab w:val="num" w:pos="200"/>
        </w:tabs>
        <w:outlineLvl w:val="0"/>
        <w:rPr>
          <w:sz w:val="24"/>
          <w:szCs w:val="24"/>
        </w:rPr>
      </w:pPr>
      <w:bookmarkStart w:id="0" w:name="_GoBack"/>
      <w:bookmarkEnd w:id="0"/>
    </w:p>
    <w:p w:rsidR="007B6471" w:rsidRDefault="007B6471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lastRenderedPageBreak/>
        <w:t>УТВЕРЖДЕНО</w:t>
      </w:r>
    </w:p>
    <w:p w:rsidR="00F0060D" w:rsidRPr="00F0060D" w:rsidRDefault="00F0060D" w:rsidP="00F0060D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</w:t>
      </w:r>
      <w:r w:rsidR="007B6471">
        <w:rPr>
          <w:bCs/>
          <w:sz w:val="24"/>
          <w:szCs w:val="24"/>
        </w:rPr>
        <w:t>Светлое Поле</w:t>
      </w:r>
      <w:r w:rsidRPr="00F0060D">
        <w:rPr>
          <w:bCs/>
          <w:sz w:val="24"/>
          <w:szCs w:val="24"/>
        </w:rPr>
        <w:t xml:space="preserve"> муниципального района </w:t>
      </w:r>
      <w:proofErr w:type="gramStart"/>
      <w:r w:rsidRPr="00F0060D">
        <w:rPr>
          <w:bCs/>
          <w:sz w:val="24"/>
          <w:szCs w:val="24"/>
        </w:rPr>
        <w:t>Красноярский</w:t>
      </w:r>
      <w:proofErr w:type="gramEnd"/>
      <w:r w:rsidRPr="00F0060D">
        <w:rPr>
          <w:bCs/>
          <w:sz w:val="24"/>
          <w:szCs w:val="24"/>
        </w:rPr>
        <w:t xml:space="preserve"> Самарской области</w:t>
      </w:r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5048C5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F0060D">
        <w:rPr>
          <w:b/>
          <w:sz w:val="28"/>
          <w:szCs w:val="28"/>
        </w:rPr>
        <w:t xml:space="preserve">сельского поселения </w:t>
      </w:r>
      <w:r w:rsidR="007B6471">
        <w:rPr>
          <w:b/>
          <w:sz w:val="28"/>
          <w:szCs w:val="28"/>
        </w:rPr>
        <w:t>Светлое Поле</w:t>
      </w:r>
      <w:r w:rsidR="00F0060D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5048C5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</w:t>
      </w:r>
      <w:proofErr w:type="gramStart"/>
      <w:r w:rsidRPr="006947B4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>№ 256н</w:t>
      </w:r>
      <w:proofErr w:type="gramEnd"/>
      <w:r w:rsidRPr="006947B4">
        <w:rPr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7B6471">
        <w:rPr>
          <w:sz w:val="28"/>
          <w:szCs w:val="28"/>
          <w:shd w:val="clear" w:color="auto" w:fill="FFFFFF"/>
        </w:rPr>
        <w:t>Светлое Поле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F0060D">
        <w:rPr>
          <w:sz w:val="28"/>
          <w:szCs w:val="28"/>
          <w:shd w:val="clear" w:color="auto" w:fill="FFFFFF"/>
        </w:rPr>
        <w:t>Красноярский</w:t>
      </w:r>
      <w:proofErr w:type="gramEnd"/>
      <w:r w:rsidR="00F0060D">
        <w:rPr>
          <w:sz w:val="28"/>
          <w:szCs w:val="28"/>
          <w:shd w:val="clear" w:color="auto" w:fill="FFFFFF"/>
        </w:rPr>
        <w:t xml:space="preserve">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</w:t>
      </w:r>
      <w:proofErr w:type="gramStart"/>
      <w:r w:rsidRPr="00230B86">
        <w:rPr>
          <w:sz w:val="28"/>
          <w:szCs w:val="28"/>
          <w:shd w:val="clear" w:color="auto" w:fill="FFFFFF"/>
        </w:rPr>
        <w:t xml:space="preserve">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 xml:space="preserve">администрацией сельского поселения </w:t>
      </w:r>
      <w:r w:rsidR="007B6471">
        <w:rPr>
          <w:sz w:val="28"/>
          <w:szCs w:val="28"/>
          <w:shd w:val="clear" w:color="auto" w:fill="FFFFFF"/>
        </w:rPr>
        <w:t>Светлое Поле</w:t>
      </w:r>
      <w:r w:rsidR="00047900"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proofErr w:type="gramEnd"/>
      <w:r w:rsidRPr="00230B86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7B6471">
        <w:rPr>
          <w:sz w:val="28"/>
          <w:szCs w:val="28"/>
          <w:shd w:val="clear" w:color="auto" w:fill="FFFFFF"/>
        </w:rPr>
        <w:t>Светлое Поле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10"/>
          <w:szCs w:val="10"/>
          <w:shd w:val="clear" w:color="auto" w:fill="FFFABB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10"/>
          <w:szCs w:val="10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4 </w:t>
      </w:r>
      <w:r w:rsidRPr="00230B86">
        <w:rPr>
          <w:sz w:val="28"/>
          <w:szCs w:val="28"/>
        </w:rPr>
        <w:lastRenderedPageBreak/>
        <w:t>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lastRenderedPageBreak/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10"/>
          <w:szCs w:val="10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</w:t>
      </w:r>
      <w:r>
        <w:rPr>
          <w:sz w:val="28"/>
          <w:szCs w:val="28"/>
        </w:rPr>
        <w:lastRenderedPageBreak/>
        <w:t xml:space="preserve">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бюджет, а также сроки подготовки таких решений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 xml:space="preserve">сельского поселения </w:t>
      </w:r>
      <w:r w:rsidR="007B6471">
        <w:rPr>
          <w:sz w:val="28"/>
          <w:szCs w:val="28"/>
        </w:rPr>
        <w:t>Светлое Поле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 w:rsidRPr="00230B86">
        <w:rPr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 xml:space="preserve">Главой сельского поселения </w:t>
      </w:r>
      <w:r w:rsidR="007B6471">
        <w:rPr>
          <w:sz w:val="28"/>
          <w:szCs w:val="28"/>
        </w:rPr>
        <w:t>Светлое Поле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FC3A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BE" w:rsidRDefault="005833BE" w:rsidP="00FC3AEA">
      <w:r>
        <w:separator/>
      </w:r>
    </w:p>
  </w:endnote>
  <w:endnote w:type="continuationSeparator" w:id="0">
    <w:p w:rsidR="005833BE" w:rsidRDefault="005833BE" w:rsidP="00FC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BE" w:rsidRDefault="005833BE" w:rsidP="00FC3AEA">
      <w:r>
        <w:separator/>
      </w:r>
    </w:p>
  </w:footnote>
  <w:footnote w:type="continuationSeparator" w:id="0">
    <w:p w:rsidR="005833BE" w:rsidRDefault="005833BE" w:rsidP="00FC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535"/>
    <w:rsid w:val="00047900"/>
    <w:rsid w:val="000674B0"/>
    <w:rsid w:val="000A7813"/>
    <w:rsid w:val="000C72FE"/>
    <w:rsid w:val="0016111F"/>
    <w:rsid w:val="001B743D"/>
    <w:rsid w:val="00244202"/>
    <w:rsid w:val="002F0378"/>
    <w:rsid w:val="00315351"/>
    <w:rsid w:val="00384625"/>
    <w:rsid w:val="003A3535"/>
    <w:rsid w:val="003E7682"/>
    <w:rsid w:val="004320EF"/>
    <w:rsid w:val="005048C5"/>
    <w:rsid w:val="00563205"/>
    <w:rsid w:val="005833BE"/>
    <w:rsid w:val="005D4C69"/>
    <w:rsid w:val="006204AD"/>
    <w:rsid w:val="0062173A"/>
    <w:rsid w:val="00685012"/>
    <w:rsid w:val="00725347"/>
    <w:rsid w:val="007B6471"/>
    <w:rsid w:val="007F07D5"/>
    <w:rsid w:val="008401A3"/>
    <w:rsid w:val="00881B95"/>
    <w:rsid w:val="00935DFA"/>
    <w:rsid w:val="00A92867"/>
    <w:rsid w:val="00AD14B1"/>
    <w:rsid w:val="00B7070E"/>
    <w:rsid w:val="00CB3BE2"/>
    <w:rsid w:val="00DB6F96"/>
    <w:rsid w:val="00E27900"/>
    <w:rsid w:val="00E6468B"/>
    <w:rsid w:val="00F0060D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048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48C5"/>
    <w:rPr>
      <w:rFonts w:ascii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048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8C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2</cp:lastModifiedBy>
  <cp:revision>15</cp:revision>
  <cp:lastPrinted>2022-01-26T11:34:00Z</cp:lastPrinted>
  <dcterms:created xsi:type="dcterms:W3CDTF">2020-12-31T09:55:00Z</dcterms:created>
  <dcterms:modified xsi:type="dcterms:W3CDTF">2022-12-27T04:26:00Z</dcterms:modified>
</cp:coreProperties>
</file>