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AF81" w14:textId="77777777"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49D818" wp14:editId="66F404A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4A5BBC28" w14:textId="77777777"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14:paraId="3C4E31A2" w14:textId="2D692050"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963C21">
        <w:rPr>
          <w:rFonts w:ascii="Times New Roman" w:hAnsi="Times New Roman" w:cs="Times New Roman"/>
          <w:b/>
          <w:sz w:val="28"/>
          <w:szCs w:val="28"/>
          <w:lang w:eastAsia="en-US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601C67"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1ED2EB4C" w14:textId="77777777"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1C99751D" w14:textId="0031F567"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14">
        <w:rPr>
          <w:rFonts w:ascii="Times New Roman" w:hAnsi="Times New Roman" w:cs="Times New Roman"/>
          <w:sz w:val="28"/>
          <w:szCs w:val="28"/>
        </w:rPr>
        <w:t>1</w:t>
      </w:r>
      <w:r w:rsidR="00F329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14">
        <w:rPr>
          <w:rFonts w:ascii="Times New Roman" w:hAnsi="Times New Roman" w:cs="Times New Roman"/>
          <w:sz w:val="28"/>
          <w:szCs w:val="28"/>
        </w:rPr>
        <w:t>октя</w:t>
      </w:r>
      <w:r w:rsidR="000412A7">
        <w:rPr>
          <w:rFonts w:ascii="Times New Roman" w:hAnsi="Times New Roman" w:cs="Times New Roman"/>
          <w:sz w:val="28"/>
          <w:szCs w:val="28"/>
        </w:rPr>
        <w:t>бря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</w:t>
      </w:r>
      <w:r w:rsidR="00F329D9">
        <w:rPr>
          <w:rFonts w:ascii="Times New Roman" w:hAnsi="Times New Roman" w:cs="Times New Roman"/>
          <w:sz w:val="28"/>
          <w:szCs w:val="28"/>
        </w:rPr>
        <w:t>3</w:t>
      </w:r>
      <w:r w:rsidR="002F56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29D9">
        <w:rPr>
          <w:rFonts w:ascii="Times New Roman" w:hAnsi="Times New Roman" w:cs="Times New Roman"/>
          <w:sz w:val="28"/>
          <w:szCs w:val="28"/>
        </w:rPr>
        <w:t>29</w:t>
      </w:r>
    </w:p>
    <w:p w14:paraId="462E9D58" w14:textId="77777777"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14:paraId="05572193" w14:textId="241C580D"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63C21">
        <w:rPr>
          <w:rFonts w:ascii="Times New Roman" w:hAnsi="Times New Roman" w:cs="Times New Roman"/>
          <w:b/>
          <w:sz w:val="28"/>
          <w:szCs w:val="28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14:paraId="7AAFA764" w14:textId="7648B175"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F329D9">
        <w:rPr>
          <w:rFonts w:ascii="Times New Roman" w:hAnsi="Times New Roman" w:cs="Times New Roman"/>
          <w:b/>
          <w:sz w:val="28"/>
          <w:szCs w:val="28"/>
        </w:rPr>
        <w:t>4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14:paraId="3FB5A0DD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35E909BD" w14:textId="196AF596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3C21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3C21">
        <w:rPr>
          <w:rFonts w:ascii="Times New Roman" w:hAnsi="Times New Roman" w:cs="Times New Roman"/>
          <w:sz w:val="28"/>
          <w:szCs w:val="28"/>
        </w:rPr>
        <w:t>Светлое Поле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 w:rsidR="00963C2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3C21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3C21">
        <w:rPr>
          <w:rFonts w:ascii="Times New Roman" w:hAnsi="Times New Roman" w:cs="Times New Roman"/>
          <w:sz w:val="28"/>
          <w:szCs w:val="28"/>
        </w:rPr>
        <w:t>Светлое Поле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963C21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C21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8276E21" w14:textId="201CE846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C21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E40E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14:paraId="2BB8B2FE" w14:textId="591A03F2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C21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14:paraId="67B78D4B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14:paraId="07B459FB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14:paraId="2CEC9C98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14:paraId="0C4045B8" w14:textId="77777777"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BF56CC" w14:textId="77777777"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1975D" w14:textId="77777777"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8C106" w14:textId="495D6FD1"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63C21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07A1CEF0" w14:textId="6FEC8B1B" w:rsidR="00180CF1" w:rsidRDefault="00963C2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14:paraId="658C72CD" w14:textId="04BF30EE"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63C21">
        <w:rPr>
          <w:rFonts w:ascii="Times New Roman" w:hAnsi="Times New Roman" w:cs="Times New Roman"/>
          <w:b/>
          <w:sz w:val="28"/>
          <w:szCs w:val="28"/>
        </w:rPr>
        <w:t>И.А.Старков</w:t>
      </w:r>
      <w:proofErr w:type="spellEnd"/>
      <w:proofErr w:type="gramEnd"/>
    </w:p>
    <w:p w14:paraId="581D035B" w14:textId="77777777"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168E93" w14:textId="77777777"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689969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D21C4D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947091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AF462B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238AC7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8FE61D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7B96A3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4EDC94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71133A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B5C7C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17AE4E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86B517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DDE329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607164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EAD1EF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84980A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C985C8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1E34CE" w14:textId="77777777"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DC92EF" w14:textId="77777777"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14:paraId="66FDBB54" w14:textId="77777777"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2F0883EC" w14:textId="77777777"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B9B89E" w14:textId="77777777"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EC74F8" w14:textId="77777777"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71501366" w14:textId="77777777"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14:paraId="280530EF" w14:textId="7C83D257"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3180C">
        <w:rPr>
          <w:rFonts w:ascii="Times New Roman" w:eastAsia="Times New Roman" w:hAnsi="Times New Roman" w:cs="Times New Roman"/>
          <w:sz w:val="24"/>
          <w:szCs w:val="24"/>
        </w:rPr>
        <w:t>Светлое Поле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6A33047B" w14:textId="77777777"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14:paraId="423FE3B6" w14:textId="77777777"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14:paraId="280F8EB7" w14:textId="4DDD7497"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9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29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9D9">
        <w:rPr>
          <w:rFonts w:ascii="Times New Roman" w:eastAsia="Times New Roman" w:hAnsi="Times New Roman" w:cs="Times New Roman"/>
          <w:sz w:val="24"/>
          <w:szCs w:val="24"/>
        </w:rPr>
        <w:t>29</w:t>
      </w:r>
    </w:p>
    <w:p w14:paraId="77E2D4E6" w14:textId="77777777"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0E7443" w14:textId="77777777"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14:paraId="498F2028" w14:textId="6BDE1F7A"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963C21">
        <w:rPr>
          <w:rFonts w:ascii="Times New Roman" w:hAnsi="Times New Roman" w:cs="Times New Roman"/>
          <w:b/>
          <w:sz w:val="26"/>
          <w:szCs w:val="26"/>
          <w:lang w:eastAsia="ar-SA"/>
        </w:rPr>
        <w:t>Светлое Поле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F329D9">
        <w:rPr>
          <w:rFonts w:ascii="Times New Roman" w:hAnsi="Times New Roman" w:cs="Times New Roman"/>
          <w:b/>
          <w:sz w:val="26"/>
          <w:szCs w:val="26"/>
        </w:rPr>
        <w:t>4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372"/>
        <w:gridCol w:w="2790"/>
        <w:gridCol w:w="1542"/>
        <w:gridCol w:w="1682"/>
        <w:gridCol w:w="1378"/>
        <w:gridCol w:w="1397"/>
        <w:gridCol w:w="1951"/>
      </w:tblGrid>
      <w:tr w:rsidR="00E40E14" w:rsidRPr="00E40E14" w14:paraId="17D24069" w14:textId="77777777" w:rsidTr="00BF5EE1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500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824C02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9563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B454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F1A7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6650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F250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Календар-ный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 </w:t>
            </w: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выполне-ния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CC71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DBAD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40E14" w:rsidRPr="00E40E14" w14:paraId="00ECA3D5" w14:textId="77777777" w:rsidTr="00BF5EE1">
        <w:trPr>
          <w:trHeight w:val="276"/>
        </w:trPr>
        <w:tc>
          <w:tcPr>
            <w:tcW w:w="766" w:type="pct"/>
          </w:tcPr>
          <w:p w14:paraId="77FDB756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14:paraId="5B6F4B1D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14:paraId="57A16E87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14:paraId="671A0676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надлежащим соблюдением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сотрудниками  должностных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6B967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14:paraId="21B38AC6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 № 135-ФЗ «О защите конкуренции»;</w:t>
            </w:r>
          </w:p>
          <w:p w14:paraId="7FDF8633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14:paraId="3D2C3C2D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D68AE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5CF59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7801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87CB4" w14:textId="0D62533B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антимонопольного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стороны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963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Светлое Поле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4E407" w14:textId="14B84FB5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28E67D69" w14:textId="77777777" w:rsidTr="00BF5EE1">
        <w:trPr>
          <w:trHeight w:val="5248"/>
        </w:trPr>
        <w:tc>
          <w:tcPr>
            <w:tcW w:w="766" w:type="pct"/>
          </w:tcPr>
          <w:p w14:paraId="1155DA34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14:paraId="25A0BCBC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сотрудников;</w:t>
            </w:r>
          </w:p>
          <w:p w14:paraId="22752DFC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14:paraId="0471E8CA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C4D1D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14:paraId="0A270474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14:paraId="15E286BC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14:paraId="2E57990D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75323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D4BE1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14:paraId="7734D705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9C451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D27AC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7DFED" w14:textId="03211ED8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функционирования антимонопольного комплаенса</w:t>
            </w:r>
          </w:p>
        </w:tc>
      </w:tr>
      <w:tr w:rsidR="00E40E14" w:rsidRPr="00E40E14" w14:paraId="3092CCB5" w14:textId="77777777" w:rsidTr="00BF5EE1">
        <w:trPr>
          <w:trHeight w:val="864"/>
        </w:trPr>
        <w:tc>
          <w:tcPr>
            <w:tcW w:w="766" w:type="pct"/>
          </w:tcPr>
          <w:p w14:paraId="2D65F7B8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</w:t>
            </w: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14:paraId="3BDD07C4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14:paraId="297FAD57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профилактической</w:t>
            </w:r>
          </w:p>
          <w:p w14:paraId="2229B2DB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разъяснительной работы с сотрудниками КУМС;</w:t>
            </w:r>
          </w:p>
          <w:p w14:paraId="34BF43A4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анализ судебной практики и практики по административному производству при</w:t>
            </w:r>
          </w:p>
          <w:p w14:paraId="2892BA61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разрешении споров по</w:t>
            </w:r>
          </w:p>
          <w:p w14:paraId="2004DFE0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14:paraId="760D5689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судебной</w:t>
            </w:r>
          </w:p>
          <w:p w14:paraId="78BDAE84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14:paraId="1FDCFBC3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14:paraId="7BB31A6A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14:paraId="210945A7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14:paraId="7BC1D5EE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ситуациям;</w:t>
            </w:r>
          </w:p>
          <w:p w14:paraId="5639097D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14:paraId="652DEE54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сотрудниками положений Федерального закона от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26.07.2006           № 135-ФЗ «О защите конкуренции»;</w:t>
            </w:r>
          </w:p>
          <w:p w14:paraId="2E1CF844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14:paraId="286D03D3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14:paraId="79387530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14:paraId="05F4B3D8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14:paraId="17A40D42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14:paraId="0B9D61C4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14:paraId="2FBC45F1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</w:tcPr>
          <w:p w14:paraId="64D3E8B1" w14:textId="2351D66C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регламентирующих вопросы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E40E14" w:rsidRPr="00E40E14" w14:paraId="43D95767" w14:textId="77777777" w:rsidTr="00E40E14">
        <w:trPr>
          <w:trHeight w:val="4374"/>
        </w:trPr>
        <w:tc>
          <w:tcPr>
            <w:tcW w:w="766" w:type="pct"/>
          </w:tcPr>
          <w:p w14:paraId="0AC3FFA4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14:paraId="1C32FFC9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уровня квалификации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14:paraId="6B8B8740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09C28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14:paraId="780398BF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№ 135-ФЗ «О защите конкуренции»;</w:t>
            </w:r>
          </w:p>
          <w:p w14:paraId="3D07DF02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14:paraId="720320DF" w14:textId="77777777" w:rsidR="00E40E14" w:rsidRPr="00E40E14" w:rsidRDefault="00E40E14" w:rsidP="00B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10059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7418F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14:paraId="18AABBBB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0B1EC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6A564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3D46E" w14:textId="04EFF222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</w:t>
            </w:r>
            <w:r w:rsidR="00963C2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 вопросы функционирования антимонопольного комплаенса</w:t>
            </w:r>
          </w:p>
        </w:tc>
      </w:tr>
      <w:tr w:rsidR="00E40E14" w:rsidRPr="00E40E14" w14:paraId="76372B76" w14:textId="77777777" w:rsidTr="00BF5EE1">
        <w:trPr>
          <w:trHeight w:val="1885"/>
        </w:trPr>
        <w:tc>
          <w:tcPr>
            <w:tcW w:w="766" w:type="pct"/>
          </w:tcPr>
          <w:p w14:paraId="03FAE349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14:paraId="4AEE2B54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14:paraId="2E011E1E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профилактических</w:t>
            </w:r>
          </w:p>
          <w:p w14:paraId="7BED2E40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мероприятий с сотрудниками, в том числе в рамках противодействия коррупции;</w:t>
            </w:r>
          </w:p>
          <w:p w14:paraId="551446C8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14:paraId="05EC587A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профилактической</w:t>
            </w:r>
          </w:p>
          <w:p w14:paraId="570AF06C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разъяснительной работы с сотрудниками;</w:t>
            </w:r>
          </w:p>
          <w:p w14:paraId="59B6509A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</w:t>
            </w:r>
          </w:p>
          <w:p w14:paraId="423EF6F7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практики и практики по административному</w:t>
            </w:r>
          </w:p>
          <w:p w14:paraId="04954577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производству при разрешении споров по</w:t>
            </w:r>
          </w:p>
          <w:p w14:paraId="6D9690A3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14:paraId="4437B613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сотрудников  на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14:paraId="2850D04B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14:paraId="3F539B79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14:paraId="05803CB7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14:paraId="23A5DE19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14:paraId="2D461F9A" w14:textId="1E9AE6F4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24C380B6" w14:textId="77777777" w:rsidTr="00BF5EE1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B49E0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Заключение дополнительного соглашения к договору </w:t>
            </w:r>
          </w:p>
          <w:p w14:paraId="239DE188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аренды земельного участка, которым изменяется вид разрешенного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1D8FF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квалификации сотрудников;</w:t>
            </w:r>
          </w:p>
          <w:p w14:paraId="454EB07D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надлежащим соблюдением сотрудниками должностных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обязанностей и требований антимонопольного законодательства;</w:t>
            </w:r>
          </w:p>
          <w:p w14:paraId="76D57D01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98825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сотрудников на повышение уровня квалификации; самостоятельное изучение сотрудниками положений Федерального закона от 26.07.2006         № 135-ФЗ «О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обязанностей;   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8EC27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85F9E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отдела земельных отношений;</w:t>
            </w:r>
          </w:p>
          <w:p w14:paraId="7C292D3A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FB70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2CAC9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A455B" w14:textId="3D15B484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261523A5" w14:textId="77777777" w:rsidTr="00E40E14">
        <w:trPr>
          <w:trHeight w:val="49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D98FC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2F7B5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4CF58D7B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18067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7A54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CF8BB" w14:textId="77777777"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ED72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1A2DF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21E68" w14:textId="7F0E739A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E40E14" w:rsidRPr="00E40E14" w14:paraId="1EE94654" w14:textId="77777777" w:rsidTr="00BF5EE1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53CB2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27F644A5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2DB42876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10B62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EAA9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3EDD3" w14:textId="77777777"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7989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67428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31A6A" w14:textId="4426B71E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27FE4B2B" w14:textId="77777777" w:rsidTr="00BF5EE1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BB49E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6B8D02C3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1BAFEC4D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90A62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02539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0CA74" w14:textId="77777777"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3C0A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35C21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22911" w14:textId="6C8EC29D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функционирования антимонопольного комплаенса</w:t>
            </w:r>
          </w:p>
        </w:tc>
      </w:tr>
      <w:tr w:rsidR="00E40E14" w:rsidRPr="00E40E14" w14:paraId="59EB8D7D" w14:textId="77777777" w:rsidTr="00BF5EE1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619669DD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62683ACB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53A47315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FD7B3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2DD86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91BF2" w14:textId="77777777"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1EA94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11D89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6EE94" w14:textId="0C108C2F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403F2304" w14:textId="77777777" w:rsidTr="00BF5EE1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FD990" w14:textId="77777777"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A4B64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качества проработки документации о закупке;</w:t>
            </w:r>
          </w:p>
          <w:p w14:paraId="17DB329E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соблюдением специалистами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4F319178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679AB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65D20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F83D2" w14:textId="71DEAE2E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торгам; контрактные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управляющие муниципальных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0D80B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осуществлении процедур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D0626" w14:textId="77777777"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1A5B7" w14:textId="56957D7A"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2F6898CE" w14:textId="77777777" w:rsidTr="00BF5EE1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F1982" w14:textId="77777777"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26DE4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6D6E7940" w14:textId="77777777"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E79A5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по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торгам;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D9047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4A566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9F6F8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47BC9" w14:textId="77777777"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92E1" w14:textId="4A12D0C8"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4C50EADF" w14:textId="77777777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AF339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1AA1F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14:paraId="2DB84DFD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4BDE0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сотрудников, специалистов по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торгам;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5017B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6B3FC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14:paraId="2A439E65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045FB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99E5B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CB964" w14:textId="0C380E5E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08E9F028" w14:textId="77777777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F5A08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14:paraId="1A3DC9C3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14:paraId="4F72040C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14:paraId="641221C4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контроля за соблюдением сотрудниками </w:t>
            </w: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должностных обязанностей и требований </w:t>
            </w:r>
          </w:p>
          <w:p w14:paraId="26A63B24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14:paraId="52378CDF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ЖКХ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43B14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B2F9A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-го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E0FC6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FD6D3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149D4" w14:textId="20D8C05B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69807AE1" w14:textId="77777777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EF378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14:paraId="7FBEFA43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14:paraId="5C93DAF8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14:paraId="2F443509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3650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861D7" w14:textId="3658394D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городских и сельских поселений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-го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E3ED7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6763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администраций городских и сельских поселений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44464" w14:textId="30BD1270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области, регламентирующих вопросы функционирования антимонопольного комплаенса</w:t>
            </w:r>
          </w:p>
        </w:tc>
      </w:tr>
      <w:tr w:rsidR="00E40E14" w:rsidRPr="00E40E14" w14:paraId="3233B9B2" w14:textId="77777777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6FFAE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14:paraId="1EBB65F1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14:paraId="16429D14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14:paraId="1490D508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 соблюдением</w:t>
            </w:r>
          </w:p>
          <w:p w14:paraId="13495E0D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14:paraId="00A9D528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14:paraId="0E6312C0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2F5DB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E8C53" w14:textId="60790EA1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; сотрудники структурных подразделений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, участвующие в разработке муниципальных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A4E13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22DE8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7F2A1" w14:textId="46A89155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270AD75D" w14:textId="77777777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7A5C7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невзыскания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нерасторжению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14:paraId="744F7B09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14:paraId="28300DDE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14:paraId="5690D264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14:paraId="0CE430E1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14:paraId="2933E674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14:paraId="471CCB41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36AE51A8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14:paraId="587F7A17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14:paraId="2D7B98F3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14:paraId="79A77EE3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14:paraId="29BBB7C9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14:paraId="21867476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14:paraId="3E2E8F8F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14:paraId="1B463FBC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498" w:type="pct"/>
          </w:tcPr>
          <w:p w14:paraId="7107E084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14:paraId="563D2442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14:paraId="02A4DF02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14:paraId="0A0BF9D7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14:paraId="087C63BC" w14:textId="6CA193CC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31569493" w14:textId="77777777" w:rsidTr="00BF5EE1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4DE95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14:paraId="7E0BDE3B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14:paraId="2859710D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</w:t>
            </w:r>
          </w:p>
          <w:p w14:paraId="0A52BDB1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14:paraId="2343EB18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14:paraId="7F9ECF9B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14:paraId="0A8F6FFD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14:paraId="3BC7E7FF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7F1BE61E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14:paraId="6C580DD9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14:paraId="09182EE7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14:paraId="7FCC0B23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14:paraId="51D438E5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14:paraId="55979AB5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14:paraId="3416F2B6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14:paraId="6F6A0B9A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498" w:type="pct"/>
          </w:tcPr>
          <w:p w14:paraId="524C0AD4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14:paraId="4A4858D5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14:paraId="5484B9D8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14:paraId="02DA84D7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14:paraId="1426D8C4" w14:textId="363568C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2F2570F7" w14:textId="77777777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E8CD0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34BCF75B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14:paraId="506A3832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14:paraId="15FAC3B6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комплаенса и соблюдения требований антимонопольного законодательства;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5032E606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14:paraId="4BAF43E7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земельных отношений КУМС; 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14:paraId="1DCCD8F3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2022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14:paraId="56ABA88F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-рацией соглашений, в которых риски нарушения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14:paraId="126E5E54" w14:textId="5C0F085D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</w:t>
            </w:r>
            <w:r w:rsidR="00C673E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антимонопольного комплаенса</w:t>
            </w:r>
          </w:p>
        </w:tc>
      </w:tr>
      <w:tr w:rsidR="00E40E14" w:rsidRPr="00E40E14" w14:paraId="0A105E31" w14:textId="77777777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B9344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D61E2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14:paraId="62A0EE32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EDEDC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Администрации;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890F0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D1A10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14:paraId="425D873E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A2E8A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835E2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7D919" w14:textId="498A34D8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комплаенса</w:t>
            </w:r>
          </w:p>
        </w:tc>
      </w:tr>
      <w:tr w:rsidR="00E40E14" w:rsidRPr="00E40E14" w14:paraId="50ABD0DB" w14:textId="77777777" w:rsidTr="00BF5EE1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A2391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33A23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14:paraId="5349F6A1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размещение специалистами Администрации,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участвующими в процессе разработки проектов нормативных правовых актов,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нормативно-правовых актов;</w:t>
            </w:r>
          </w:p>
          <w:p w14:paraId="578754E1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02622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антиконкурентных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региональных практик, содержащихся в «Черных книгах» ФАС России (Режим доступа: </w:t>
            </w:r>
            <w:hyperlink r:id="rId9" w:history="1"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://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fas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pages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vazhnaya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informacziya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otkryitoe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vedomstvo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belaya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chernaya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knigi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3E3D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92BF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9642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4CF1E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A715C" w14:textId="72C692E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3870030C" w14:textId="77777777" w:rsidTr="00E40E14">
        <w:trPr>
          <w:trHeight w:val="19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3C1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Нарушение процедуры в проведении аукционов (торгов) по приватизации муниципального имущества;</w:t>
            </w:r>
          </w:p>
          <w:p w14:paraId="206656EC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проведения торгов (аукционов) по продаже земельных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участков и имущества, 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4D1E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Контроль со стороны руководителей структурных подразделений и отраслевых (функциональных) органов, задействованных в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проведении аукционов (торгов);</w:t>
            </w:r>
          </w:p>
          <w:p w14:paraId="45981FE9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755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31FB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дополнительных трудовых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2573" w14:textId="46FE8E1F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структурных подразделений и отраслевых (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функциональ-ных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) органов;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 Администрации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09E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032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CFE" w14:textId="399B05D9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5AC76B5F" w14:textId="77777777" w:rsidTr="00BF5EE1">
        <w:trPr>
          <w:trHeight w:val="2392"/>
        </w:trPr>
        <w:tc>
          <w:tcPr>
            <w:tcW w:w="766" w:type="pct"/>
          </w:tcPr>
          <w:p w14:paraId="3C31B4BB" w14:textId="77777777"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14:paraId="59EF4DD0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14:paraId="4C890345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</w:t>
            </w:r>
          </w:p>
          <w:p w14:paraId="3F4F5EAF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 соблюдением</w:t>
            </w:r>
          </w:p>
          <w:p w14:paraId="62F039A3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14:paraId="34E008CB" w14:textId="77777777"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14:paraId="11BE20C7" w14:textId="77777777"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14:paraId="45FC1B47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14:paraId="73AF5A57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14:paraId="2929BCDC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14:paraId="413F0423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14:paraId="298E7FBE" w14:textId="3A452DAD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7E5E185C" w14:textId="77777777" w:rsidTr="00BF5EE1">
        <w:trPr>
          <w:trHeight w:val="3983"/>
        </w:trPr>
        <w:tc>
          <w:tcPr>
            <w:tcW w:w="766" w:type="pct"/>
          </w:tcPr>
          <w:p w14:paraId="2F6F0310" w14:textId="77777777"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14:paraId="50D557B3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14:paraId="23925488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соблюдением</w:t>
            </w:r>
          </w:p>
          <w:p w14:paraId="3FC1AB77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14:paraId="03DBC7B4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14:paraId="21890535" w14:textId="77777777"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14:paraId="20997A4D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14:paraId="3AF5B0B8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14:paraId="7E894706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14:paraId="7376BC9E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14:paraId="2D2EFAF3" w14:textId="28EFAAD9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7722B1FD" w14:textId="77777777" w:rsidTr="00BF5EE1">
        <w:trPr>
          <w:trHeight w:val="156"/>
        </w:trPr>
        <w:tc>
          <w:tcPr>
            <w:tcW w:w="766" w:type="pct"/>
          </w:tcPr>
          <w:p w14:paraId="7AD98AB0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14:paraId="06AA7927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 отдела архитектуры;</w:t>
            </w:r>
          </w:p>
          <w:p w14:paraId="54F68058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14:paraId="0FA68C22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14:paraId="035AB7DE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14:paraId="4A4C6603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445" w:type="pct"/>
          </w:tcPr>
          <w:p w14:paraId="6FF25AED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14:paraId="3F972E22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14:paraId="25D1A7E5" w14:textId="2679CAC5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14:paraId="091320CA" w14:textId="77777777" w:rsidR="00E40E14" w:rsidRPr="00E40E14" w:rsidRDefault="00E40E14" w:rsidP="00E40E14">
      <w:pPr>
        <w:rPr>
          <w:rFonts w:ascii="Times New Roman" w:hAnsi="Times New Roman" w:cs="Times New Roman"/>
          <w:sz w:val="20"/>
          <w:szCs w:val="20"/>
        </w:rPr>
      </w:pPr>
    </w:p>
    <w:p w14:paraId="3DDD8BD2" w14:textId="77777777"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873EA9" w:rsidRPr="00873EA9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5A7B" w14:textId="77777777" w:rsidR="00B67340" w:rsidRDefault="00B67340" w:rsidP="006D2C6C">
      <w:pPr>
        <w:spacing w:after="0" w:line="240" w:lineRule="auto"/>
      </w:pPr>
      <w:r>
        <w:separator/>
      </w:r>
    </w:p>
  </w:endnote>
  <w:endnote w:type="continuationSeparator" w:id="0">
    <w:p w14:paraId="17AAA8B9" w14:textId="77777777" w:rsidR="00B67340" w:rsidRDefault="00B67340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CFD0" w14:textId="77777777" w:rsidR="00B67340" w:rsidRDefault="00B67340" w:rsidP="006D2C6C">
      <w:pPr>
        <w:spacing w:after="0" w:line="240" w:lineRule="auto"/>
      </w:pPr>
      <w:r>
        <w:separator/>
      </w:r>
    </w:p>
  </w:footnote>
  <w:footnote w:type="continuationSeparator" w:id="0">
    <w:p w14:paraId="401A0E1D" w14:textId="77777777" w:rsidR="00B67340" w:rsidRDefault="00B67340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374250"/>
      <w:docPartObj>
        <w:docPartGallery w:val="Page Numbers (Top of Page)"/>
        <w:docPartUnique/>
      </w:docPartObj>
    </w:sdtPr>
    <w:sdtContent>
      <w:p w14:paraId="2AB54C8A" w14:textId="77777777"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E40E14">
          <w:rPr>
            <w:noProof/>
          </w:rPr>
          <w:t>19</w:t>
        </w:r>
        <w:r>
          <w:fldChar w:fldCharType="end"/>
        </w:r>
      </w:p>
    </w:sdtContent>
  </w:sdt>
  <w:p w14:paraId="08461776" w14:textId="77777777"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8"/>
    <w:rsid w:val="00026C60"/>
    <w:rsid w:val="000412A7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3285B"/>
    <w:rsid w:val="00337F97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D3317"/>
    <w:rsid w:val="004E4CBC"/>
    <w:rsid w:val="0050344E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B456A"/>
    <w:rsid w:val="006C2991"/>
    <w:rsid w:val="006D1431"/>
    <w:rsid w:val="006D2C6C"/>
    <w:rsid w:val="006E7C6B"/>
    <w:rsid w:val="007307CE"/>
    <w:rsid w:val="007616E9"/>
    <w:rsid w:val="00767EA3"/>
    <w:rsid w:val="00770D81"/>
    <w:rsid w:val="007726E4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180C"/>
    <w:rsid w:val="009360F6"/>
    <w:rsid w:val="00950660"/>
    <w:rsid w:val="009508FD"/>
    <w:rsid w:val="00963C21"/>
    <w:rsid w:val="00971943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67340"/>
    <w:rsid w:val="00B758D2"/>
    <w:rsid w:val="00B8179A"/>
    <w:rsid w:val="00BB1CE2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673E0"/>
    <w:rsid w:val="00C7112D"/>
    <w:rsid w:val="00C807D0"/>
    <w:rsid w:val="00C874DD"/>
    <w:rsid w:val="00C9285C"/>
    <w:rsid w:val="00C93072"/>
    <w:rsid w:val="00CA3B1A"/>
    <w:rsid w:val="00CA413D"/>
    <w:rsid w:val="00CA5141"/>
    <w:rsid w:val="00CB44FC"/>
    <w:rsid w:val="00CC3E1D"/>
    <w:rsid w:val="00CE6BC1"/>
    <w:rsid w:val="00D23856"/>
    <w:rsid w:val="00D246BF"/>
    <w:rsid w:val="00D306CE"/>
    <w:rsid w:val="00D4410D"/>
    <w:rsid w:val="00D4768E"/>
    <w:rsid w:val="00D564D8"/>
    <w:rsid w:val="00D83DE7"/>
    <w:rsid w:val="00DA0BB6"/>
    <w:rsid w:val="00DA75E8"/>
    <w:rsid w:val="00DD525C"/>
    <w:rsid w:val="00DD5848"/>
    <w:rsid w:val="00DE3FCC"/>
    <w:rsid w:val="00DF4518"/>
    <w:rsid w:val="00E1047F"/>
    <w:rsid w:val="00E161F5"/>
    <w:rsid w:val="00E40E14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29D9"/>
    <w:rsid w:val="00F3679E"/>
    <w:rsid w:val="00F376DE"/>
    <w:rsid w:val="00F40C20"/>
    <w:rsid w:val="00F51A5A"/>
    <w:rsid w:val="00F90246"/>
    <w:rsid w:val="00FA6BF1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45D5D"/>
  <w15:docId w15:val="{E6CAEC90-75E4-41DA-BA51-AD1CAFC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A647-E2C8-41E9-8F08-AE23EB46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Администрация Светлое Поле</cp:lastModifiedBy>
  <cp:revision>2</cp:revision>
  <cp:lastPrinted>2023-10-17T10:14:00Z</cp:lastPrinted>
  <dcterms:created xsi:type="dcterms:W3CDTF">2023-10-17T10:15:00Z</dcterms:created>
  <dcterms:modified xsi:type="dcterms:W3CDTF">2023-10-17T10:15:00Z</dcterms:modified>
</cp:coreProperties>
</file>