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75" w:rsidRDefault="00AD3C67" w:rsidP="00AD3C67">
      <w:pPr>
        <w:spacing w:after="0" w:line="360" w:lineRule="auto"/>
        <w:rPr>
          <w:rFonts w:ascii="Times New Roman" w:eastAsia="Times New Roman" w:hAnsi="Times New Roman" w:cs="Times New Roman"/>
          <w:b/>
          <w:iCs/>
          <w:noProof/>
          <w:sz w:val="36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36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-252730</wp:posOffset>
            </wp:positionV>
            <wp:extent cx="628650" cy="752475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D75" w:rsidRPr="00B7265E" w:rsidRDefault="00905D75" w:rsidP="00905D75">
      <w:pPr>
        <w:pStyle w:val="a8"/>
        <w:spacing w:before="0" w:line="240" w:lineRule="auto"/>
        <w:rPr>
          <w:rFonts w:ascii="Times New Roman" w:hAnsi="Times New Roman"/>
          <w:sz w:val="28"/>
          <w:szCs w:val="28"/>
        </w:rPr>
      </w:pPr>
      <w:r w:rsidRPr="00B7265E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05D75" w:rsidRPr="00B7265E" w:rsidRDefault="00905D75" w:rsidP="00905D75">
      <w:pPr>
        <w:pStyle w:val="a8"/>
        <w:spacing w:before="0" w:line="240" w:lineRule="auto"/>
        <w:rPr>
          <w:rFonts w:ascii="Times New Roman" w:hAnsi="Times New Roman"/>
          <w:sz w:val="28"/>
          <w:szCs w:val="28"/>
        </w:rPr>
      </w:pPr>
      <w:r w:rsidRPr="00B7265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СТАРАЯ</w:t>
      </w:r>
      <w:proofErr w:type="gramEnd"/>
      <w:r>
        <w:rPr>
          <w:rFonts w:ascii="Times New Roman" w:hAnsi="Times New Roman"/>
          <w:sz w:val="28"/>
          <w:szCs w:val="28"/>
        </w:rPr>
        <w:t xml:space="preserve"> БИНАРАДКА</w:t>
      </w:r>
    </w:p>
    <w:p w:rsidR="00905D75" w:rsidRPr="00B7265E" w:rsidRDefault="00905D75" w:rsidP="00905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5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B7265E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B726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D75" w:rsidRPr="00953CBE" w:rsidRDefault="00905D75" w:rsidP="00905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5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40E13" w:rsidRPr="00066F1E" w:rsidRDefault="00905D75" w:rsidP="00066F1E">
      <w:pPr>
        <w:spacing w:after="0" w:line="360" w:lineRule="auto"/>
        <w:rPr>
          <w:rFonts w:ascii="Times New Roman" w:eastAsia="Times New Roman" w:hAnsi="Times New Roman" w:cs="Times New Roman"/>
          <w:b/>
          <w:iCs/>
          <w:noProof/>
          <w:sz w:val="36"/>
          <w:szCs w:val="20"/>
          <w:lang w:val="en-US" w:eastAsia="ru-RU"/>
        </w:rPr>
      </w:pPr>
      <w:r w:rsidRPr="00AD3C67">
        <w:rPr>
          <w:rFonts w:ascii="Times New Roman" w:eastAsia="Times New Roman" w:hAnsi="Times New Roman" w:cs="Times New Roman"/>
          <w:b/>
          <w:iCs/>
          <w:noProof/>
          <w:sz w:val="36"/>
          <w:szCs w:val="20"/>
          <w:lang w:eastAsia="ru-RU"/>
        </w:rPr>
        <w:t xml:space="preserve">                                               </w:t>
      </w:r>
      <w:r w:rsidR="00066F1E">
        <w:rPr>
          <w:rFonts w:ascii="Times New Roman" w:eastAsia="Times New Roman" w:hAnsi="Times New Roman" w:cs="Times New Roman"/>
          <w:b/>
          <w:iCs/>
          <w:noProof/>
          <w:sz w:val="36"/>
          <w:szCs w:val="20"/>
          <w:lang w:eastAsia="ru-RU"/>
        </w:rPr>
        <w:t xml:space="preserve">                               </w:t>
      </w:r>
    </w:p>
    <w:p w:rsidR="00640E13" w:rsidRPr="00640E13" w:rsidRDefault="00640E13" w:rsidP="00640E13">
      <w:pPr>
        <w:keepNext/>
        <w:tabs>
          <w:tab w:val="left" w:pos="1080"/>
          <w:tab w:val="left" w:pos="6300"/>
        </w:tabs>
        <w:spacing w:after="0" w:line="360" w:lineRule="auto"/>
        <w:ind w:left="360" w:right="175" w:hanging="360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640E13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640E13" w:rsidRPr="00066F1E" w:rsidRDefault="00066F1E" w:rsidP="006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04.04.2018 г.  №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8</w:t>
      </w:r>
    </w:p>
    <w:p w:rsidR="00640E13" w:rsidRPr="00640E13" w:rsidRDefault="00640E13" w:rsidP="00640E13">
      <w:pPr>
        <w:tabs>
          <w:tab w:val="left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640E13" w:rsidRDefault="00640E13" w:rsidP="00640E13">
      <w:pPr>
        <w:tabs>
          <w:tab w:val="left" w:pos="10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программу комплексного развития</w:t>
      </w:r>
    </w:p>
    <w:p w:rsidR="00640E13" w:rsidRDefault="00640E13" w:rsidP="00640E13">
      <w:pPr>
        <w:tabs>
          <w:tab w:val="left" w:pos="10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0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социальной </w:t>
      </w:r>
      <w:r w:rsidRPr="0064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инфраструктуры сельского поселения </w:t>
      </w:r>
      <w:proofErr w:type="gramStart"/>
      <w:r w:rsidRPr="0064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Старая</w:t>
      </w:r>
      <w:proofErr w:type="gramEnd"/>
      <w:r w:rsidRPr="0064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Бинарадка муниципального района Красноярский Самарской области </w:t>
      </w:r>
    </w:p>
    <w:p w:rsidR="00640E13" w:rsidRPr="00640E13" w:rsidRDefault="00F9116E" w:rsidP="00640E13">
      <w:pPr>
        <w:tabs>
          <w:tab w:val="left" w:pos="10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период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640E13" w:rsidRPr="0064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</w:t>
      </w:r>
      <w:r w:rsidR="00CB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bookmarkStart w:id="0" w:name="_GoBack"/>
      <w:bookmarkEnd w:id="0"/>
      <w:r w:rsidR="00640E13" w:rsidRPr="0064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2033 года</w:t>
      </w:r>
    </w:p>
    <w:p w:rsidR="00640E13" w:rsidRPr="00640E13" w:rsidRDefault="00640E13" w:rsidP="00640E13">
      <w:pPr>
        <w:tabs>
          <w:tab w:val="left" w:pos="108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13" w:rsidRPr="00640E13" w:rsidRDefault="00640E13" w:rsidP="00640E13">
      <w:pPr>
        <w:tabs>
          <w:tab w:val="left" w:pos="108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13" w:rsidRDefault="00640E13" w:rsidP="00640E13">
      <w:pPr>
        <w:tabs>
          <w:tab w:val="left" w:pos="1080"/>
          <w:tab w:val="left" w:pos="6300"/>
        </w:tabs>
        <w:spacing w:after="0" w:line="36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F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6118" w:rsidRPr="007F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п.п. 5 п. 1 </w:t>
      </w:r>
      <w:r w:rsidR="007F6118" w:rsidRPr="007F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14 Федерального закона от 06.10.2003 № 131-ФЗ «Об общих принципах организации местного самоуправления в Российской Федерации»,</w:t>
      </w:r>
      <w:r w:rsidRPr="0064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</w:t>
      </w:r>
      <w:r w:rsid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25.12.2015</w:t>
      </w:r>
      <w:r w:rsidRPr="0064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>1440</w:t>
      </w:r>
      <w:r w:rsidRPr="0064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C3041" w:rsidRP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требований к программам комплексного развития </w:t>
      </w:r>
      <w:r w:rsidR="00D9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="00BC3041" w:rsidRP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поселений, городских округов</w:t>
      </w:r>
      <w:r w:rsid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proofErr w:type="gramStart"/>
      <w:r w:rsid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Бинарадка муниципального района </w:t>
      </w:r>
      <w:proofErr w:type="gramStart"/>
      <w:r w:rsid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640E1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Старая Бинарадка муниципального района Красноярский Самарской области</w:t>
      </w:r>
      <w:r w:rsid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041" w:rsidRPr="00F91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</w:t>
      </w:r>
      <w:r w:rsid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Pr="003526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495" w:rsidRPr="00640E13" w:rsidRDefault="00640E13" w:rsidP="00640E13">
      <w:pPr>
        <w:tabs>
          <w:tab w:val="left" w:pos="0"/>
          <w:tab w:val="left" w:pos="6300"/>
        </w:tabs>
        <w:spacing w:after="0" w:line="360" w:lineRule="auto"/>
        <w:ind w:right="175"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640E13">
        <w:rPr>
          <w:rFonts w:ascii="Times New Roman" w:eastAsia="A" w:hAnsi="Times New Roman" w:cs="Times New Roman"/>
          <w:sz w:val="28"/>
          <w:szCs w:val="28"/>
        </w:rPr>
        <w:t>1.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3A1495" w:rsidRPr="00640E13">
        <w:rPr>
          <w:rFonts w:ascii="Times New Roman" w:eastAsia="A" w:hAnsi="Times New Roman" w:cs="Times New Roman"/>
          <w:sz w:val="28"/>
          <w:szCs w:val="28"/>
        </w:rPr>
        <w:t xml:space="preserve">Внести в программу комплексного развития </w:t>
      </w:r>
      <w:r w:rsidR="00160443">
        <w:rPr>
          <w:rFonts w:ascii="Times New Roman" w:eastAsia="A" w:hAnsi="Times New Roman" w:cs="Times New Roman"/>
          <w:sz w:val="28"/>
          <w:szCs w:val="28"/>
        </w:rPr>
        <w:t xml:space="preserve">социальной </w:t>
      </w:r>
      <w:r w:rsidR="003A1495" w:rsidRPr="00640E13">
        <w:rPr>
          <w:rFonts w:ascii="Times New Roman" w:eastAsia="A" w:hAnsi="Times New Roman" w:cs="Times New Roman"/>
          <w:sz w:val="28"/>
          <w:szCs w:val="28"/>
        </w:rPr>
        <w:t xml:space="preserve">инфраструктуры сельского поселения </w:t>
      </w:r>
      <w:proofErr w:type="gramStart"/>
      <w:r w:rsidR="003A1495" w:rsidRPr="00640E13">
        <w:rPr>
          <w:rFonts w:ascii="Times New Roman" w:eastAsia="A" w:hAnsi="Times New Roman" w:cs="Times New Roman"/>
          <w:sz w:val="28"/>
          <w:szCs w:val="28"/>
        </w:rPr>
        <w:t>Старая</w:t>
      </w:r>
      <w:proofErr w:type="gramEnd"/>
      <w:r w:rsidR="003A1495" w:rsidRPr="00640E13">
        <w:rPr>
          <w:rFonts w:ascii="Times New Roman" w:eastAsia="A" w:hAnsi="Times New Roman" w:cs="Times New Roman"/>
          <w:sz w:val="28"/>
          <w:szCs w:val="28"/>
        </w:rPr>
        <w:t xml:space="preserve"> Бинарадка муниципального района Красноярский Самарской области на 2017 год и на период до 2033</w:t>
      </w:r>
      <w:r w:rsidR="00CF7139" w:rsidRPr="00640E13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3A1495" w:rsidRPr="00640E13">
        <w:rPr>
          <w:rFonts w:ascii="Times New Roman" w:eastAsia="A" w:hAnsi="Times New Roman" w:cs="Times New Roman"/>
          <w:sz w:val="28"/>
          <w:szCs w:val="28"/>
        </w:rPr>
        <w:t>года, следующие изменения:</w:t>
      </w:r>
    </w:p>
    <w:p w:rsidR="003A1495" w:rsidRDefault="003A1495" w:rsidP="003A1495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раздел «Паспорт программы», раздел </w:t>
      </w:r>
      <w:r w:rsidR="000104E4" w:rsidRPr="000104E4">
        <w:rPr>
          <w:rFonts w:ascii="Times New Roman" w:eastAsia="A" w:hAnsi="Times New Roman" w:cs="Times New Roman"/>
          <w:sz w:val="28"/>
          <w:szCs w:val="28"/>
        </w:rPr>
        <w:t>4</w:t>
      </w:r>
      <w:r>
        <w:rPr>
          <w:rFonts w:ascii="Times New Roman" w:eastAsia="A" w:hAnsi="Times New Roman" w:cs="Times New Roman"/>
          <w:sz w:val="28"/>
          <w:szCs w:val="28"/>
        </w:rPr>
        <w:t xml:space="preserve"> «Финансовые потребности и </w:t>
      </w:r>
      <w:r>
        <w:rPr>
          <w:rFonts w:ascii="Times New Roman" w:eastAsia="A" w:hAnsi="Times New Roman" w:cs="Times New Roman"/>
          <w:sz w:val="28"/>
          <w:szCs w:val="28"/>
        </w:rPr>
        <w:lastRenderedPageBreak/>
        <w:t xml:space="preserve">источники финансирования мероприятий программы по проектированию, строительству и реконструкции объектов </w:t>
      </w:r>
      <w:r w:rsidR="000104E4">
        <w:rPr>
          <w:rFonts w:ascii="Times New Roman" w:eastAsia="A" w:hAnsi="Times New Roman" w:cs="Times New Roman"/>
          <w:sz w:val="28"/>
          <w:szCs w:val="28"/>
        </w:rPr>
        <w:t>социальной</w:t>
      </w:r>
      <w:r>
        <w:rPr>
          <w:rFonts w:ascii="Times New Roman" w:eastAsia="A" w:hAnsi="Times New Roman" w:cs="Times New Roman"/>
          <w:sz w:val="28"/>
          <w:szCs w:val="28"/>
        </w:rPr>
        <w:t xml:space="preserve"> инфраструктуры предлагаемого к реализации варианты развития </w:t>
      </w:r>
      <w:r w:rsidR="000104E4">
        <w:rPr>
          <w:rFonts w:ascii="Times New Roman" w:eastAsia="A" w:hAnsi="Times New Roman" w:cs="Times New Roman"/>
          <w:sz w:val="28"/>
          <w:szCs w:val="28"/>
        </w:rPr>
        <w:t>социальной</w:t>
      </w:r>
      <w:r>
        <w:rPr>
          <w:rFonts w:ascii="Times New Roman" w:eastAsia="A" w:hAnsi="Times New Roman" w:cs="Times New Roman"/>
          <w:sz w:val="28"/>
          <w:szCs w:val="28"/>
        </w:rPr>
        <w:t xml:space="preserve"> инфраструктуры»</w:t>
      </w:r>
      <w:r w:rsidR="00F9116E">
        <w:rPr>
          <w:rFonts w:ascii="Times New Roman" w:eastAsia="A" w:hAnsi="Times New Roman" w:cs="Times New Roman"/>
          <w:sz w:val="28"/>
          <w:szCs w:val="28"/>
        </w:rPr>
        <w:t>,</w:t>
      </w:r>
      <w:r>
        <w:rPr>
          <w:rFonts w:ascii="Times New Roman" w:eastAsia="A" w:hAnsi="Times New Roman" w:cs="Times New Roman"/>
          <w:sz w:val="28"/>
          <w:szCs w:val="28"/>
        </w:rPr>
        <w:t xml:space="preserve"> приложение № 2 «Мероприятия Программы» </w:t>
      </w:r>
      <w:r w:rsidRPr="002E55CB">
        <w:rPr>
          <w:rFonts w:ascii="Times New Roman" w:eastAsia="A" w:hAnsi="Times New Roman" w:cs="Times New Roman"/>
          <w:sz w:val="28"/>
          <w:szCs w:val="28"/>
        </w:rPr>
        <w:t>изложить в новой редакции согласно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2E55CB">
        <w:rPr>
          <w:rFonts w:ascii="Times New Roman" w:eastAsia="A" w:hAnsi="Times New Roman" w:cs="Times New Roman"/>
          <w:sz w:val="28"/>
          <w:szCs w:val="28"/>
        </w:rPr>
        <w:t>приложению</w:t>
      </w:r>
      <w:r w:rsidRPr="00B04D3F">
        <w:rPr>
          <w:rFonts w:ascii="Times New Roman" w:eastAsia="A" w:hAnsi="Times New Roman" w:cs="Times New Roman"/>
          <w:sz w:val="28"/>
          <w:szCs w:val="28"/>
        </w:rPr>
        <w:t xml:space="preserve"> к настоящему постановлению</w:t>
      </w:r>
      <w:r w:rsidR="00F9116E">
        <w:rPr>
          <w:rFonts w:ascii="Times New Roman" w:eastAsia="A" w:hAnsi="Times New Roman" w:cs="Times New Roman"/>
          <w:sz w:val="28"/>
          <w:szCs w:val="28"/>
        </w:rPr>
        <w:t>.</w:t>
      </w:r>
    </w:p>
    <w:p w:rsidR="00BC3041" w:rsidRPr="005E64AB" w:rsidRDefault="00BC3041" w:rsidP="00BC3041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</w:t>
      </w:r>
      <w:r w:rsidRPr="00C92FFD">
        <w:rPr>
          <w:rFonts w:ascii="Times New Roman" w:eastAsia="A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eastAsia="A" w:hAnsi="Times New Roman" w:cs="Times New Roman"/>
          <w:sz w:val="28"/>
          <w:szCs w:val="28"/>
        </w:rPr>
        <w:t xml:space="preserve"> в сети Интернет.</w:t>
      </w:r>
    </w:p>
    <w:p w:rsidR="00BC3041" w:rsidRDefault="00BC3041" w:rsidP="00BC3041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3. </w:t>
      </w:r>
      <w:r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3A1495" w:rsidRDefault="003A1495" w:rsidP="003A1495">
      <w:pPr>
        <w:pStyle w:val="ConsPlusNormal"/>
        <w:spacing w:line="360" w:lineRule="auto"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3A1495" w:rsidRDefault="003A1495" w:rsidP="003A1495">
      <w:pPr>
        <w:pStyle w:val="ConsPlusNormal"/>
        <w:tabs>
          <w:tab w:val="left" w:pos="795"/>
        </w:tabs>
        <w:spacing w:line="360" w:lineRule="auto"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3A1495" w:rsidRPr="00C92FFD" w:rsidRDefault="003A1495" w:rsidP="003A1495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  <w:r w:rsidRPr="00C92FFD">
        <w:rPr>
          <w:rFonts w:ascii="Times New Roman" w:eastAsia="A" w:hAnsi="Times New Roman" w:cs="Times New Roman"/>
          <w:b/>
          <w:sz w:val="27"/>
          <w:szCs w:val="27"/>
        </w:rPr>
        <w:t>Глава сельского поселения Старая Бинарадка</w:t>
      </w:r>
    </w:p>
    <w:p w:rsidR="003A1495" w:rsidRPr="00C92FFD" w:rsidRDefault="003A1495" w:rsidP="003A1495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  <w:r w:rsidRPr="00C92FFD">
        <w:rPr>
          <w:rFonts w:ascii="Times New Roman" w:eastAsia="A" w:hAnsi="Times New Roman" w:cs="Times New Roman"/>
          <w:b/>
          <w:sz w:val="27"/>
          <w:szCs w:val="27"/>
        </w:rPr>
        <w:t xml:space="preserve">муниципального района </w:t>
      </w:r>
      <w:proofErr w:type="gramStart"/>
      <w:r w:rsidRPr="00C92FFD">
        <w:rPr>
          <w:rFonts w:ascii="Times New Roman" w:eastAsia="A" w:hAnsi="Times New Roman" w:cs="Times New Roman"/>
          <w:b/>
          <w:sz w:val="27"/>
          <w:szCs w:val="27"/>
        </w:rPr>
        <w:t>Красноярский</w:t>
      </w:r>
      <w:proofErr w:type="gramEnd"/>
    </w:p>
    <w:p w:rsidR="003A1495" w:rsidRDefault="003A1495" w:rsidP="003A1495">
      <w:pPr>
        <w:pStyle w:val="ConsPlusNormal"/>
        <w:tabs>
          <w:tab w:val="left" w:pos="79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FFD">
        <w:rPr>
          <w:rFonts w:ascii="Times New Roman" w:eastAsia="A" w:hAnsi="Times New Roman" w:cs="Times New Roman"/>
          <w:b/>
          <w:sz w:val="27"/>
          <w:szCs w:val="27"/>
        </w:rPr>
        <w:t>Самарской области                                                                        О.Ю.Худяков</w:t>
      </w:r>
    </w:p>
    <w:p w:rsidR="003A1495" w:rsidRDefault="003A1495" w:rsidP="003A14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2B5" w:rsidRDefault="001012B5"/>
    <w:p w:rsidR="001012B5" w:rsidRPr="001012B5" w:rsidRDefault="001012B5" w:rsidP="001012B5"/>
    <w:p w:rsidR="001012B5" w:rsidRPr="001012B5" w:rsidRDefault="001012B5" w:rsidP="001012B5"/>
    <w:p w:rsidR="001012B5" w:rsidRPr="001012B5" w:rsidRDefault="001012B5" w:rsidP="001012B5"/>
    <w:p w:rsidR="001012B5" w:rsidRPr="001012B5" w:rsidRDefault="001012B5" w:rsidP="001012B5"/>
    <w:p w:rsidR="001012B5" w:rsidRPr="001012B5" w:rsidRDefault="001012B5" w:rsidP="001012B5"/>
    <w:p w:rsidR="001012B5" w:rsidRPr="001012B5" w:rsidRDefault="001012B5" w:rsidP="001012B5"/>
    <w:p w:rsidR="001012B5" w:rsidRDefault="001012B5" w:rsidP="00086526"/>
    <w:p w:rsidR="00066F1E" w:rsidRDefault="00066F1E" w:rsidP="00086526"/>
    <w:p w:rsidR="00066F1E" w:rsidRDefault="00066F1E" w:rsidP="00086526"/>
    <w:p w:rsidR="00066F1E" w:rsidRDefault="00066F1E" w:rsidP="00086526"/>
    <w:p w:rsidR="00066F1E" w:rsidRPr="00160443" w:rsidRDefault="00066F1E" w:rsidP="00086526"/>
    <w:p w:rsidR="001012B5" w:rsidRDefault="001012B5" w:rsidP="001012B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</w:t>
      </w:r>
    </w:p>
    <w:p w:rsidR="001012B5" w:rsidRDefault="001012B5" w:rsidP="001012B5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                          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Бинарадка</w:t>
      </w:r>
    </w:p>
    <w:p w:rsidR="001012B5" w:rsidRDefault="001012B5" w:rsidP="001012B5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</w:t>
      </w:r>
    </w:p>
    <w:p w:rsidR="001012B5" w:rsidRDefault="001012B5" w:rsidP="001012B5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1012B5" w:rsidRDefault="001012B5" w:rsidP="00101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</w:t>
      </w:r>
      <w:r w:rsidR="00066F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от 04.04.2018г.</w:t>
      </w:r>
      <w:r w:rsidRPr="00160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6F1E">
        <w:rPr>
          <w:rFonts w:ascii="Times New Roman" w:eastAsia="Times New Roman" w:hAnsi="Times New Roman" w:cs="Times New Roman"/>
          <w:sz w:val="28"/>
          <w:szCs w:val="20"/>
          <w:lang w:eastAsia="ru-RU"/>
        </w:rPr>
        <w:t>№ 8</w:t>
      </w:r>
    </w:p>
    <w:p w:rsidR="001012B5" w:rsidRDefault="001012B5" w:rsidP="00101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" w:hAnsi="Times New Roman" w:cs="Times New Roman"/>
          <w:b/>
          <w:sz w:val="28"/>
          <w:szCs w:val="28"/>
          <w:lang w:eastAsia="ar-SA"/>
        </w:rPr>
        <w:t>Изменения в программу развития</w:t>
      </w: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</w:t>
      </w:r>
      <w:r w:rsidR="000104E4">
        <w:rPr>
          <w:rFonts w:ascii="Times New Roman" w:eastAsia="A" w:hAnsi="Times New Roman" w:cs="Times New Roman"/>
          <w:b/>
          <w:sz w:val="28"/>
          <w:szCs w:val="28"/>
          <w:lang w:eastAsia="ar-SA"/>
        </w:rPr>
        <w:t>социальной</w:t>
      </w:r>
      <w:r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инфраструктуры сельского поселения </w:t>
      </w:r>
      <w:proofErr w:type="gramStart"/>
      <w:r>
        <w:rPr>
          <w:rFonts w:ascii="Times New Roman" w:eastAsia="A" w:hAnsi="Times New Roman" w:cs="Times New Roman"/>
          <w:b/>
          <w:sz w:val="28"/>
          <w:szCs w:val="28"/>
          <w:lang w:eastAsia="ar-SA"/>
        </w:rPr>
        <w:t>Старая</w:t>
      </w:r>
      <w:proofErr w:type="gramEnd"/>
      <w:r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Бинарадка муниципального района Красноярский Самарской области </w:t>
      </w: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" w:hAnsi="Times New Roman" w:cs="Times New Roman"/>
          <w:b/>
          <w:sz w:val="28"/>
          <w:szCs w:val="28"/>
          <w:lang w:eastAsia="ar-SA"/>
        </w:rPr>
        <w:t>на период с 2017 до 2033 года</w:t>
      </w: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6E30C2">
      <w:pPr>
        <w:widowControl w:val="0"/>
        <w:suppressAutoHyphens/>
        <w:autoSpaceDE w:val="0"/>
        <w:spacing w:after="0" w:line="240" w:lineRule="auto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6E30C2">
      <w:pPr>
        <w:widowControl w:val="0"/>
        <w:suppressAutoHyphens/>
        <w:autoSpaceDE w:val="0"/>
        <w:spacing w:after="0" w:line="240" w:lineRule="auto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6E30C2" w:rsidRDefault="006E30C2" w:rsidP="004B4B95">
      <w:pPr>
        <w:pStyle w:val="MSGENFONTSTYLENAMETEMPLATEROLEMSGENFONTSTYLENAMEBYROLETABLECAPTION0"/>
        <w:framePr w:w="9571" w:wrap="notBeside" w:vAnchor="text" w:hAnchor="page" w:x="1696" w:y="-352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1 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04"/>
        <w:gridCol w:w="6067"/>
      </w:tblGrid>
      <w:tr w:rsidR="006E30C2" w:rsidTr="00086526">
        <w:trPr>
          <w:trHeight w:hRule="exact" w:val="111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2" w:rsidRDefault="006E30C2" w:rsidP="004B4B95">
            <w:pPr>
              <w:framePr w:w="9571" w:wrap="notBeside" w:vAnchor="text" w:hAnchor="page" w:x="1696" w:y="-352"/>
              <w:jc w:val="both"/>
            </w:pPr>
            <w:r>
              <w:rPr>
                <w:rStyle w:val="MSGENFONTSTYLENAMETEMPLATEROLENUMBERMSGENFONTSTYLENAMEBYROLETEXT20"/>
                <w:rFonts w:eastAsiaTheme="minorHAnsi"/>
              </w:rPr>
              <w:t>Наименование Программы: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0C2" w:rsidRDefault="006E30C2" w:rsidP="004B4B95">
            <w:pPr>
              <w:framePr w:w="9571" w:wrap="notBeside" w:vAnchor="text" w:hAnchor="page" w:x="1696" w:y="-352"/>
              <w:tabs>
                <w:tab w:val="left" w:pos="1579"/>
              </w:tabs>
              <w:spacing w:line="274" w:lineRule="exact"/>
              <w:jc w:val="both"/>
            </w:pPr>
            <w:r>
              <w:rPr>
                <w:rStyle w:val="MSGENFONTSTYLENAMETEMPLATEROLENUMBERMSGENFONTSTYLENAMEBYROLETEXT20"/>
                <w:rFonts w:eastAsiaTheme="minorHAnsi"/>
              </w:rPr>
              <w:t>Программа</w:t>
            </w:r>
            <w:r>
              <w:rPr>
                <w:rStyle w:val="MSGENFONTSTYLENAMETEMPLATEROLENUMBERMSGENFONTSTYLENAMEBYROLETEXT20"/>
                <w:rFonts w:eastAsiaTheme="minorHAnsi"/>
              </w:rPr>
              <w:tab/>
              <w:t xml:space="preserve">комплексного развития </w:t>
            </w:r>
            <w:proofErr w:type="gramStart"/>
            <w:r>
              <w:rPr>
                <w:rStyle w:val="MSGENFONTSTYLENAMETEMPLATEROLENUMBERMSGENFONTSTYLENAMEBYROLETEXT20"/>
                <w:rFonts w:eastAsiaTheme="minorHAnsi"/>
              </w:rPr>
              <w:t>социальной</w:t>
            </w:r>
            <w:proofErr w:type="gramEnd"/>
          </w:p>
          <w:p w:rsidR="006E30C2" w:rsidRDefault="006E30C2" w:rsidP="004B4B95">
            <w:pPr>
              <w:framePr w:w="9571" w:wrap="notBeside" w:vAnchor="text" w:hAnchor="page" w:x="1696" w:y="-352"/>
              <w:spacing w:line="274" w:lineRule="exact"/>
              <w:jc w:val="both"/>
            </w:pPr>
            <w:r>
              <w:rPr>
                <w:rStyle w:val="MSGENFONTSTYLENAMETEMPLATEROLENUMBERMSGENFONTSTYLENAMEBYROLETEXT20"/>
                <w:rFonts w:eastAsiaTheme="minorHAnsi"/>
              </w:rPr>
              <w:t xml:space="preserve">инфраструктуры сельского поселения </w:t>
            </w:r>
            <w:proofErr w:type="gramStart"/>
            <w:r>
              <w:rPr>
                <w:rStyle w:val="MSGENFONTSTYLENAMETEMPLATEROLENUMBERMSGENFONTSTYLENAMEBYROLETEXT20"/>
                <w:rFonts w:eastAsiaTheme="minorHAnsi"/>
              </w:rPr>
              <w:t>Старая</w:t>
            </w:r>
            <w:proofErr w:type="gramEnd"/>
            <w:r>
              <w:rPr>
                <w:rStyle w:val="MSGENFONTSTYLENAMETEMPLATEROLENUMBERMSGENFONTSTYLENAMEBYROLETEXT20"/>
                <w:rFonts w:eastAsiaTheme="minorHAnsi"/>
              </w:rPr>
              <w:t xml:space="preserve"> Бинарадка муниципального района Красноярский Самарской области на 2017 год и период до 2033 года</w:t>
            </w:r>
          </w:p>
        </w:tc>
      </w:tr>
      <w:tr w:rsidR="006E30C2" w:rsidTr="004B4B95">
        <w:trPr>
          <w:trHeight w:hRule="exact" w:val="2724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2" w:rsidRDefault="006E30C2" w:rsidP="004B4B95">
            <w:pPr>
              <w:framePr w:w="9571" w:wrap="notBeside" w:vAnchor="text" w:hAnchor="page" w:x="1696" w:y="-352"/>
              <w:spacing w:line="269" w:lineRule="exact"/>
            </w:pPr>
            <w:r>
              <w:rPr>
                <w:rStyle w:val="MSGENFONTSTYLENAMETEMPLATEROLENUMBERMSGENFONTSTYLENAMEBYROLETEXT20"/>
                <w:rFonts w:eastAsiaTheme="minorHAnsi"/>
              </w:rPr>
              <w:t>Основание для разработки Программы: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0C2" w:rsidRDefault="006E30C2" w:rsidP="004B4B95">
            <w:pPr>
              <w:framePr w:w="9571" w:wrap="notBeside" w:vAnchor="text" w:hAnchor="page" w:x="1696" w:y="-352"/>
              <w:spacing w:line="278" w:lineRule="exact"/>
            </w:pPr>
            <w:r>
              <w:rPr>
                <w:rStyle w:val="MSGENFONTSTYLENAMETEMPLATEROLENUMBERMSGENFONTSTYLENAMEBYROLETEXT20"/>
                <w:rFonts w:eastAsiaTheme="minorHAnsi"/>
              </w:rPr>
              <w:t>Градостроительный Кодекс Российской Федерации; Генеральный план с.п. Старая Бинарадка;</w:t>
            </w:r>
          </w:p>
          <w:p w:rsidR="006E30C2" w:rsidRDefault="006E30C2" w:rsidP="004B4B95">
            <w:pPr>
              <w:framePr w:w="9571" w:wrap="notBeside" w:vAnchor="text" w:hAnchor="page" w:x="1696" w:y="-352"/>
              <w:tabs>
                <w:tab w:val="left" w:pos="1282"/>
                <w:tab w:val="left" w:pos="3000"/>
                <w:tab w:val="left" w:pos="4896"/>
              </w:tabs>
              <w:spacing w:line="278" w:lineRule="exact"/>
              <w:jc w:val="both"/>
            </w:pPr>
            <w:r>
              <w:rPr>
                <w:rStyle w:val="MSGENFONTSTYLENAMETEMPLATEROLENUMBERMSGENFONTSTYLENAMEBYROLETEXT20"/>
                <w:rFonts w:eastAsiaTheme="minorHAnsi"/>
              </w:rPr>
              <w:t>Федеральный Закон от 06.10.2003 г. № 131-ФЗ «Об общих</w:t>
            </w:r>
            <w:r>
              <w:rPr>
                <w:rStyle w:val="MSGENFONTSTYLENAMETEMPLATEROLENUMBERMSGENFONTSTYLENAMEBYROLETEXT20"/>
                <w:rFonts w:eastAsiaTheme="minorHAnsi"/>
              </w:rPr>
              <w:tab/>
              <w:t>принципах</w:t>
            </w:r>
            <w:r>
              <w:rPr>
                <w:rStyle w:val="MSGENFONTSTYLENAMETEMPLATEROLENUMBERMSGENFONTSTYLENAMEBYROLETEXT20"/>
                <w:rFonts w:eastAsiaTheme="minorHAnsi"/>
              </w:rPr>
              <w:tab/>
              <w:t>организации</w:t>
            </w:r>
            <w:r>
              <w:rPr>
                <w:rStyle w:val="MSGENFONTSTYLENAMETEMPLATEROLENUMBERMSGENFONTSTYLENAMEBYROLETEXT20"/>
                <w:rFonts w:eastAsiaTheme="minorHAnsi"/>
              </w:rPr>
              <w:tab/>
              <w:t>местного</w:t>
            </w:r>
          </w:p>
          <w:p w:rsidR="006E30C2" w:rsidRDefault="006E30C2" w:rsidP="004B4B95">
            <w:pPr>
              <w:framePr w:w="9571" w:wrap="notBeside" w:vAnchor="text" w:hAnchor="page" w:x="1696" w:y="-352"/>
              <w:spacing w:line="278" w:lineRule="exact"/>
            </w:pPr>
            <w:r>
              <w:rPr>
                <w:rStyle w:val="MSGENFONTSTYLENAMETEMPLATEROLENUMBERMSGENFONTSTYLENAMEBYROLETEXT20"/>
                <w:rFonts w:eastAsiaTheme="minorHAnsi"/>
              </w:rPr>
              <w:t xml:space="preserve">самоуправления в Российской Федерации»; Постановление Правительства РФ от 1 октября 2015 г. </w:t>
            </w:r>
            <w:r>
              <w:rPr>
                <w:rStyle w:val="MSGENFONTSTYLENAMETEMPLATEROLENUMBERMSGENFONTSTYLENAMEBYROLETEXT20"/>
                <w:rFonts w:eastAsiaTheme="minorHAnsi"/>
                <w:lang w:val="en-US" w:eastAsia="en-US" w:bidi="en-US"/>
              </w:rPr>
              <w:t>N</w:t>
            </w:r>
            <w:r w:rsidRPr="00FF5FC3">
              <w:rPr>
                <w:rStyle w:val="MSGENFONTSTYLENAMETEMPLATEROLENUMBERMSGENFONTSTYLENAMEBYROLETEXT20"/>
                <w:rFonts w:eastAsiaTheme="minorHAnsi"/>
                <w:lang w:eastAsia="en-US" w:bidi="en-US"/>
              </w:rPr>
              <w:t xml:space="preserve"> </w:t>
            </w:r>
            <w:r>
              <w:rPr>
                <w:rStyle w:val="MSGENFONTSTYLENAMETEMPLATEROLENUMBERMSGENFONTSTYLENAMEBYROLETEXT20"/>
                <w:rFonts w:eastAsiaTheme="minorHAnsi"/>
              </w:rPr>
              <w:t>1050 "Об утверждении требований к программам комплексного развития социальной инфраструктуры поселений, городских округов"</w:t>
            </w:r>
          </w:p>
        </w:tc>
      </w:tr>
      <w:tr w:rsidR="006E30C2" w:rsidTr="00086526">
        <w:trPr>
          <w:trHeight w:hRule="exact" w:val="840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2" w:rsidRDefault="006E30C2" w:rsidP="004B4B95">
            <w:pPr>
              <w:framePr w:w="9571" w:wrap="notBeside" w:vAnchor="text" w:hAnchor="page" w:x="1696" w:y="-352"/>
            </w:pPr>
            <w:r>
              <w:rPr>
                <w:rStyle w:val="MSGENFONTSTYLENAMETEMPLATEROLENUMBERMSGENFONTSTYLENAMEBYROLETEXT20"/>
                <w:rFonts w:eastAsiaTheme="minorHAnsi"/>
              </w:rPr>
              <w:t>Заказчик Программы: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0C2" w:rsidRDefault="006E30C2" w:rsidP="004B4B95">
            <w:pPr>
              <w:framePr w:w="9571" w:wrap="notBeside" w:vAnchor="text" w:hAnchor="page" w:x="1696" w:y="-352"/>
              <w:spacing w:line="278" w:lineRule="exact"/>
              <w:jc w:val="both"/>
            </w:pPr>
            <w:r>
              <w:rPr>
                <w:rStyle w:val="MSGENFONTSTYLENAMETEMPLATEROLENUMBERMSGENFONTSTYLENAMEBYROLETEXT20"/>
                <w:rFonts w:eastAsiaTheme="minorHAnsi"/>
              </w:rPr>
              <w:t xml:space="preserve">Администрация сельского поселения Старая Бинарадка муниципального района </w:t>
            </w:r>
            <w:proofErr w:type="gramStart"/>
            <w:r>
              <w:rPr>
                <w:rStyle w:val="MSGENFONTSTYLENAMETEMPLATEROLENUMBERMSGENFONTSTYLENAMEBYROLETEXT20"/>
                <w:rFonts w:eastAsiaTheme="minorHAnsi"/>
              </w:rPr>
              <w:t>Красноярский</w:t>
            </w:r>
            <w:proofErr w:type="gramEnd"/>
            <w:r>
              <w:rPr>
                <w:rStyle w:val="MSGENFONTSTYLENAMETEMPLATEROLENUMBERMSGENFONTSTYLENAMEBYROLETEXT20"/>
                <w:rFonts w:eastAsiaTheme="minorHAnsi"/>
              </w:rPr>
              <w:t xml:space="preserve"> Самарской области</w:t>
            </w:r>
          </w:p>
        </w:tc>
      </w:tr>
      <w:tr w:rsidR="006E30C2" w:rsidTr="00086526">
        <w:trPr>
          <w:trHeight w:hRule="exact" w:val="63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0C2" w:rsidRDefault="006E30C2" w:rsidP="004B4B95">
            <w:pPr>
              <w:framePr w:w="9571" w:wrap="notBeside" w:vAnchor="text" w:hAnchor="page" w:x="1696" w:y="-352"/>
              <w:spacing w:line="269" w:lineRule="exact"/>
            </w:pPr>
            <w:r>
              <w:rPr>
                <w:rStyle w:val="MSGENFONTSTYLENAMETEMPLATEROLENUMBERMSGENFONTSTYLENAMEBYROLETEXT20"/>
                <w:rFonts w:eastAsiaTheme="minorHAnsi"/>
              </w:rPr>
              <w:t>Местонахождение Заказчика Программы: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0C2" w:rsidRDefault="006E30C2" w:rsidP="004B4B95">
            <w:pPr>
              <w:framePr w:w="9571" w:wrap="notBeside" w:vAnchor="text" w:hAnchor="page" w:x="1696" w:y="-352"/>
              <w:spacing w:line="278" w:lineRule="exact"/>
            </w:pPr>
            <w:r>
              <w:rPr>
                <w:rStyle w:val="MSGENFONTSTYLENAMETEMPLATEROLENUMBERMSGENFONTSTYLENAMEBYROLETEXT20"/>
                <w:rFonts w:eastAsiaTheme="minorHAnsi"/>
              </w:rPr>
              <w:t xml:space="preserve">446382, Самарская область, Красноярский район, </w:t>
            </w:r>
            <w:proofErr w:type="gramStart"/>
            <w:r>
              <w:rPr>
                <w:rStyle w:val="MSGENFONTSTYLENAMETEMPLATEROLENUMBERMSGENFONTSTYLENAMEBYROLETEXT20"/>
                <w:rFonts w:eastAsiaTheme="minorHAnsi"/>
              </w:rPr>
              <w:t>с</w:t>
            </w:r>
            <w:proofErr w:type="gramEnd"/>
            <w:r>
              <w:rPr>
                <w:rStyle w:val="MSGENFONTSTYLENAMETEMPLATEROLENUMBERMSGENFONTSTYLENAMEBYROLETEXT20"/>
                <w:rFonts w:eastAsiaTheme="minorHAnsi"/>
              </w:rPr>
              <w:t>. Старая Бинарадка, ул. Советская</w:t>
            </w:r>
          </w:p>
        </w:tc>
      </w:tr>
      <w:tr w:rsidR="006E30C2" w:rsidTr="00086526">
        <w:trPr>
          <w:trHeight w:hRule="exact" w:val="840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2" w:rsidRDefault="006E30C2" w:rsidP="004B4B95">
            <w:pPr>
              <w:framePr w:w="9571" w:wrap="notBeside" w:vAnchor="text" w:hAnchor="page" w:x="1696" w:y="-352"/>
            </w:pPr>
            <w:r>
              <w:rPr>
                <w:rStyle w:val="MSGENFONTSTYLENAMETEMPLATEROLENUMBERMSGENFONTSTYLENAMEBYROLETEXT20"/>
                <w:rFonts w:eastAsiaTheme="minorHAnsi"/>
              </w:rPr>
              <w:t>Разработчик Программы: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0C2" w:rsidRDefault="006E30C2" w:rsidP="004B4B95">
            <w:pPr>
              <w:framePr w:w="9571" w:wrap="notBeside" w:vAnchor="text" w:hAnchor="page" w:x="1696" w:y="-352"/>
              <w:spacing w:line="278" w:lineRule="exact"/>
              <w:jc w:val="both"/>
            </w:pPr>
            <w:r>
              <w:rPr>
                <w:rStyle w:val="MSGENFONTSTYLENAMETEMPLATEROLENUMBERMSGENFONTSTYLENAMEBYROLETEXT20"/>
                <w:rFonts w:eastAsiaTheme="minorHAnsi"/>
              </w:rPr>
              <w:t xml:space="preserve">Общество с ограниченной ответственностью "Самарская </w:t>
            </w:r>
            <w:proofErr w:type="spellStart"/>
            <w:r>
              <w:rPr>
                <w:rStyle w:val="MSGENFONTSTYLENAMETEMPLATEROLENUMBERMSGENFONTSTYLENAMEBYROLETEXT20"/>
                <w:rFonts w:eastAsiaTheme="minorHAnsi"/>
              </w:rPr>
              <w:t>энергосервисная</w:t>
            </w:r>
            <w:proofErr w:type="spellEnd"/>
            <w:r>
              <w:rPr>
                <w:rStyle w:val="MSGENFONTSTYLENAMETEMPLATEROLENUMBERMSGENFONTSTYLENAMEBYROLETEXT20"/>
                <w:rFonts w:eastAsiaTheme="minorHAnsi"/>
              </w:rPr>
              <w:t xml:space="preserve"> компания" (ООО "</w:t>
            </w:r>
            <w:proofErr w:type="spellStart"/>
            <w:r>
              <w:rPr>
                <w:rStyle w:val="MSGENFONTSTYLENAMETEMPLATEROLENUMBERMSGENFONTSTYLENAMEBYROLETEXT20"/>
                <w:rFonts w:eastAsiaTheme="minorHAnsi"/>
              </w:rPr>
              <w:t>СамараЭСКО</w:t>
            </w:r>
            <w:proofErr w:type="spellEnd"/>
            <w:r>
              <w:rPr>
                <w:rStyle w:val="MSGENFONTSTYLENAMETEMPLATEROLENUMBERMSGENFONTSTYLENAMEBYROLETEXT20"/>
                <w:rFonts w:eastAsiaTheme="minorHAnsi"/>
              </w:rPr>
              <w:t>")</w:t>
            </w:r>
          </w:p>
        </w:tc>
      </w:tr>
      <w:tr w:rsidR="006E30C2" w:rsidTr="009B2FD9">
        <w:trPr>
          <w:trHeight w:hRule="exact" w:val="73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0C2" w:rsidRDefault="006E30C2" w:rsidP="004B4B95">
            <w:pPr>
              <w:framePr w:w="9571" w:wrap="notBeside" w:vAnchor="text" w:hAnchor="page" w:x="1696" w:y="-352"/>
            </w:pPr>
            <w:r>
              <w:rPr>
                <w:rStyle w:val="MSGENFONTSTYLENAMETEMPLATEROLENUMBERMSGENFONTSTYLENAMEBYROLETEXT20"/>
                <w:rFonts w:eastAsiaTheme="minorHAnsi"/>
              </w:rPr>
              <w:t>Местонахождение</w:t>
            </w:r>
          </w:p>
          <w:p w:rsidR="006E30C2" w:rsidRDefault="006E30C2" w:rsidP="004B4B95">
            <w:pPr>
              <w:framePr w:w="9571" w:wrap="notBeside" w:vAnchor="text" w:hAnchor="page" w:x="1696" w:y="-352"/>
            </w:pPr>
            <w:r>
              <w:rPr>
                <w:rStyle w:val="MSGENFONTSTYLENAMETEMPLATEROLENUMBERMSGENFONTSTYLENAMEBYROLETEXT20"/>
                <w:rFonts w:eastAsiaTheme="minorHAnsi"/>
              </w:rPr>
              <w:t>Разработчика Программы: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0C2" w:rsidRDefault="006E30C2" w:rsidP="004B4B95">
            <w:pPr>
              <w:framePr w:w="9571" w:wrap="notBeside" w:vAnchor="text" w:hAnchor="page" w:x="1696" w:y="-352"/>
              <w:jc w:val="both"/>
            </w:pPr>
            <w:r>
              <w:rPr>
                <w:rStyle w:val="MSGENFONTSTYLENAMETEMPLATEROLENUMBERMSGENFONTSTYLENAMEBYROLETEXT20"/>
                <w:rFonts w:eastAsiaTheme="minorHAnsi"/>
              </w:rPr>
              <w:t>443013, г. Самара, ул. Дачная, д. 24</w:t>
            </w:r>
          </w:p>
        </w:tc>
      </w:tr>
      <w:tr w:rsidR="006E30C2" w:rsidTr="00086526">
        <w:trPr>
          <w:trHeight w:hRule="exact" w:val="1114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2" w:rsidRDefault="006E30C2" w:rsidP="004B4B95">
            <w:pPr>
              <w:framePr w:w="9571" w:wrap="notBeside" w:vAnchor="text" w:hAnchor="page" w:x="1696" w:y="-352"/>
            </w:pPr>
            <w:r>
              <w:rPr>
                <w:rStyle w:val="MSGENFONTSTYLENAMETEMPLATEROLENUMBERMSGENFONTSTYLENAMEBYROLETEXT20"/>
                <w:rFonts w:eastAsiaTheme="minorHAnsi"/>
              </w:rPr>
              <w:t>Цели и задачи 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0C2" w:rsidRDefault="006E30C2" w:rsidP="004B4B95">
            <w:pPr>
              <w:framePr w:w="9571" w:wrap="notBeside" w:vAnchor="text" w:hAnchor="page" w:x="1696" w:y="-352"/>
              <w:spacing w:line="274" w:lineRule="exact"/>
            </w:pPr>
            <w:r>
              <w:rPr>
                <w:rStyle w:val="MSGENFONTSTYLENAMETEMPLATEROLENUMBERMSGENFONTSTYLENAMEBYROLETEXT20"/>
                <w:rFonts w:eastAsiaTheme="minorHAnsi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rStyle w:val="MSGENFONTSTYLENAMETEMPLATEROLENUMBERMSGENFONTSTYLENAMEBYROLETEXT20"/>
                <w:rFonts w:eastAsiaTheme="minorHAnsi"/>
              </w:rPr>
              <w:t>самозанятости</w:t>
            </w:r>
            <w:proofErr w:type="spellEnd"/>
            <w:r>
              <w:rPr>
                <w:rStyle w:val="MSGENFONTSTYLENAMETEMPLATEROLENUMBERMSGENFONTSTYLENAMEBYROLETEXT20"/>
                <w:rFonts w:eastAsiaTheme="minorHAnsi"/>
              </w:rPr>
              <w:t>, социальных и культурных возможностей на основе развития социальной инфраструктуры поселения</w:t>
            </w:r>
          </w:p>
        </w:tc>
      </w:tr>
      <w:tr w:rsidR="006E30C2" w:rsidTr="00086526">
        <w:trPr>
          <w:trHeight w:hRule="exact" w:val="4901"/>
          <w:jc w:val="center"/>
        </w:trPr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2" w:rsidRDefault="006E30C2" w:rsidP="004B4B95">
            <w:pPr>
              <w:framePr w:w="9571" w:wrap="notBeside" w:vAnchor="text" w:hAnchor="page" w:x="1696" w:y="-352"/>
            </w:pPr>
            <w:r>
              <w:rPr>
                <w:rStyle w:val="MSGENFONTSTYLENAMETEMPLATEROLENUMBERMSGENFONTSTYLENAMEBYROLETEXT20"/>
                <w:rFonts w:eastAsiaTheme="minorHAnsi"/>
              </w:rPr>
              <w:t>Задачи Программы: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0C2" w:rsidRDefault="006E30C2" w:rsidP="004B4B95">
            <w:pPr>
              <w:framePr w:w="9571" w:wrap="notBeside" w:vAnchor="text" w:hAnchor="page" w:x="1696" w:y="-352"/>
              <w:spacing w:line="274" w:lineRule="exact"/>
              <w:jc w:val="both"/>
            </w:pPr>
            <w:r>
              <w:rPr>
                <w:rStyle w:val="MSGENFONTSTYLENAMETEMPLATEROLENUMBERMSGENFONTSTYLENAMEBYROLETEXT20"/>
                <w:rFonts w:eastAsiaTheme="minorHAnsi"/>
              </w:rPr>
              <w:t>Создание правовых, организационных и институциональных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6E30C2" w:rsidRDefault="006E30C2" w:rsidP="004B4B95">
            <w:pPr>
              <w:framePr w:w="9571" w:wrap="notBeside" w:vAnchor="text" w:hAnchor="page" w:x="1696" w:y="-352"/>
              <w:spacing w:after="80" w:line="274" w:lineRule="exact"/>
              <w:jc w:val="both"/>
            </w:pPr>
            <w:r>
              <w:rPr>
                <w:rStyle w:val="MSGENFONTSTYLENAMETEMPLATEROLENUMBERMSGENFONTSTYLENAMEBYROLETEXT20"/>
                <w:rFonts w:eastAsiaTheme="minorHAnsi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6E30C2" w:rsidRDefault="006E30C2" w:rsidP="004B4B95">
            <w:pPr>
              <w:framePr w:w="9571" w:wrap="notBeside" w:vAnchor="text" w:hAnchor="page" w:x="1696" w:y="-352"/>
              <w:spacing w:before="80" w:line="274" w:lineRule="exact"/>
              <w:jc w:val="both"/>
            </w:pPr>
            <w:r>
              <w:rPr>
                <w:rStyle w:val="MSGENFONTSTYLENAMETEMPLATEROLENUMBERMSGENFONTSTYLENAMEBYROLETEXT20"/>
                <w:rFonts w:eastAsiaTheme="minorHAnsi"/>
              </w:rPr>
              <w:t>Доступность объектов социальной инфраструктуры поселения для населения;</w:t>
            </w:r>
          </w:p>
          <w:p w:rsidR="006E30C2" w:rsidRDefault="006E30C2" w:rsidP="004B4B95">
            <w:pPr>
              <w:framePr w:w="9571" w:wrap="notBeside" w:vAnchor="text" w:hAnchor="page" w:x="1696" w:y="-352"/>
              <w:spacing w:after="80" w:line="274" w:lineRule="exact"/>
              <w:jc w:val="both"/>
            </w:pPr>
            <w:r>
              <w:rPr>
                <w:rStyle w:val="MSGENFONTSTYLENAMETEMPLATEROLENUMBERMSGENFONTSTYLENAMEBYROLETEXT20"/>
                <w:rFonts w:eastAsiaTheme="minorHAnsi"/>
              </w:rPr>
              <w:t>Развитие социальной инфраструктуры поселения: образования, здравоохранения, культуры, физкультуры и спорта,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6E30C2" w:rsidRDefault="006E30C2" w:rsidP="004B4B95">
            <w:pPr>
              <w:framePr w:w="9571" w:wrap="notBeside" w:vAnchor="text" w:hAnchor="page" w:x="1696" w:y="-352"/>
              <w:spacing w:before="80" w:line="278" w:lineRule="exact"/>
              <w:jc w:val="both"/>
            </w:pPr>
            <w:r>
              <w:rPr>
                <w:rStyle w:val="MSGENFONTSTYLENAMETEMPLATEROLENUMBERMSGENFONTSTYLENAMEBYROLETEXT20"/>
                <w:rFonts w:eastAsiaTheme="minorHAnsi"/>
              </w:rPr>
              <w:t>Ремонт объектов культуры и активизация культурной деятельности;</w:t>
            </w:r>
          </w:p>
        </w:tc>
      </w:tr>
      <w:tr w:rsidR="006E30C2" w:rsidTr="004B4B95">
        <w:trPr>
          <w:trHeight w:hRule="exact" w:val="1217"/>
          <w:jc w:val="center"/>
        </w:trPr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0C2" w:rsidRDefault="006E30C2" w:rsidP="004B4B95">
            <w:pPr>
              <w:framePr w:w="9571" w:wrap="notBeside" w:vAnchor="text" w:hAnchor="page" w:x="1696" w:y="-352"/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0C2" w:rsidRDefault="006E30C2" w:rsidP="004B4B95">
            <w:pPr>
              <w:framePr w:w="9571" w:wrap="notBeside" w:vAnchor="text" w:hAnchor="page" w:x="1696" w:y="-352"/>
              <w:spacing w:line="274" w:lineRule="exact"/>
            </w:pPr>
            <w:r>
              <w:rPr>
                <w:rStyle w:val="MSGENFONTSTYLENAMETEMPLATEROLENUMBERMSGENFONTSTYLENAMEBYROLETEXT20"/>
                <w:rFonts w:eastAsiaTheme="minorHAnsi"/>
              </w:rPr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</w:tc>
      </w:tr>
    </w:tbl>
    <w:p w:rsidR="006E30C2" w:rsidRDefault="006E30C2" w:rsidP="004B4B95">
      <w:pPr>
        <w:framePr w:w="9571" w:wrap="notBeside" w:vAnchor="text" w:hAnchor="page" w:x="1696" w:y="-352"/>
        <w:rPr>
          <w:sz w:val="2"/>
          <w:szCs w:val="2"/>
        </w:rPr>
      </w:pPr>
    </w:p>
    <w:p w:rsidR="006E30C2" w:rsidRDefault="006E30C2" w:rsidP="006E30C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04"/>
        <w:gridCol w:w="6067"/>
      </w:tblGrid>
      <w:tr w:rsidR="006E30C2" w:rsidTr="00086526">
        <w:trPr>
          <w:trHeight w:hRule="exact" w:val="64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0C2" w:rsidRDefault="006E30C2" w:rsidP="00086526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0C2" w:rsidRDefault="006E30C2" w:rsidP="00086526">
            <w:pPr>
              <w:framePr w:w="9571" w:wrap="notBeside" w:vAnchor="text" w:hAnchor="text" w:xAlign="center" w:y="1"/>
              <w:spacing w:line="278" w:lineRule="exact"/>
            </w:pPr>
            <w:r>
              <w:rPr>
                <w:rStyle w:val="MSGENFONTSTYLENAMETEMPLATEROLENUMBERMSGENFONTSTYLENAMEBYROLETEXT20"/>
                <w:rFonts w:eastAsiaTheme="minorHAnsi"/>
              </w:rPr>
              <w:t xml:space="preserve">Содействие в обеспечении социальной поддержки </w:t>
            </w:r>
            <w:proofErr w:type="spellStart"/>
            <w:r>
              <w:rPr>
                <w:rStyle w:val="MSGENFONTSTYLENAMETEMPLATEROLENUMBERMSGENFONTSTYLENAMEBYROLETEXT20"/>
                <w:rFonts w:eastAsiaTheme="minorHAnsi"/>
              </w:rPr>
              <w:t>слабозащищенным</w:t>
            </w:r>
            <w:proofErr w:type="spellEnd"/>
            <w:r>
              <w:rPr>
                <w:rStyle w:val="MSGENFONTSTYLENAMETEMPLATEROLENUMBERMSGENFONTSTYLENAMEBYROLETEXT20"/>
                <w:rFonts w:eastAsiaTheme="minorHAnsi"/>
              </w:rPr>
              <w:t xml:space="preserve"> слоям населения.</w:t>
            </w:r>
          </w:p>
        </w:tc>
      </w:tr>
      <w:tr w:rsidR="006E30C2" w:rsidTr="00086526">
        <w:trPr>
          <w:trHeight w:hRule="exact" w:val="562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0C2" w:rsidRDefault="006E30C2" w:rsidP="00086526">
            <w:pPr>
              <w:framePr w:w="9571" w:wrap="notBeside" w:vAnchor="text" w:hAnchor="text" w:xAlign="center" w:y="1"/>
            </w:pPr>
            <w:r>
              <w:rPr>
                <w:rStyle w:val="MSGENFONTSTYLENAMETEMPLATEROLENUMBERMSGENFONTSTYLENAMEBYROLETEXT20"/>
                <w:rFonts w:eastAsiaTheme="minorHAnsi"/>
              </w:rPr>
              <w:t>Целевые показатели</w:t>
            </w:r>
          </w:p>
          <w:p w:rsidR="006E30C2" w:rsidRDefault="006E30C2" w:rsidP="00086526">
            <w:pPr>
              <w:framePr w:w="9571" w:wrap="notBeside" w:vAnchor="text" w:hAnchor="text" w:xAlign="center" w:y="1"/>
            </w:pPr>
            <w:r>
              <w:rPr>
                <w:rStyle w:val="MSGENFONTSTYLENAMETEMPLATEROLENUMBERMSGENFONTSTYLENAMEBYROLETEXT20"/>
                <w:rFonts w:eastAsiaTheme="minorHAnsi"/>
              </w:rPr>
              <w:t>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0C2" w:rsidRDefault="006E30C2" w:rsidP="00086526">
            <w:pPr>
              <w:framePr w:w="9571" w:wrap="notBeside" w:vAnchor="text" w:hAnchor="text" w:xAlign="center" w:y="1"/>
            </w:pPr>
            <w:r>
              <w:rPr>
                <w:rStyle w:val="MSGENFONTSTYLENAMETEMPLATEROLENUMBERMSGENFONTSTYLENAMEBYROLETEXT20"/>
                <w:rFonts w:eastAsiaTheme="minorHAnsi"/>
              </w:rPr>
              <w:t>Приложение 1 к Программе</w:t>
            </w:r>
          </w:p>
        </w:tc>
      </w:tr>
      <w:tr w:rsidR="006E30C2" w:rsidTr="00086526">
        <w:trPr>
          <w:trHeight w:hRule="exact" w:val="326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0C2" w:rsidRDefault="006E30C2" w:rsidP="00086526">
            <w:pPr>
              <w:framePr w:w="9571" w:wrap="notBeside" w:vAnchor="text" w:hAnchor="text" w:xAlign="center" w:y="1"/>
            </w:pPr>
            <w:r>
              <w:rPr>
                <w:rStyle w:val="MSGENFONTSTYLENAMETEMPLATEROLENUMBERMSGENFONTSTYLENAMEBYROLETEXT20"/>
                <w:rFonts w:eastAsiaTheme="minorHAnsi"/>
              </w:rPr>
              <w:t>Мероприятия Программы*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0C2" w:rsidRDefault="006E30C2" w:rsidP="00086526">
            <w:pPr>
              <w:framePr w:w="9571" w:wrap="notBeside" w:vAnchor="text" w:hAnchor="text" w:xAlign="center" w:y="1"/>
            </w:pPr>
            <w:r>
              <w:rPr>
                <w:rStyle w:val="MSGENFONTSTYLENAMETEMPLATEROLENUMBERMSGENFONTSTYLENAMEBYROLETEXT20"/>
                <w:rFonts w:eastAsiaTheme="minorHAnsi"/>
              </w:rPr>
              <w:t>Приложение 2 к Программе</w:t>
            </w:r>
          </w:p>
        </w:tc>
      </w:tr>
      <w:tr w:rsidR="006E30C2" w:rsidTr="00086526">
        <w:trPr>
          <w:trHeight w:hRule="exact" w:val="638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0C2" w:rsidRDefault="006E30C2" w:rsidP="00086526">
            <w:pPr>
              <w:framePr w:w="9571" w:wrap="notBeside" w:vAnchor="text" w:hAnchor="text" w:xAlign="center" w:y="1"/>
              <w:spacing w:line="274" w:lineRule="exact"/>
            </w:pPr>
            <w:r>
              <w:rPr>
                <w:rStyle w:val="MSGENFONTSTYLENAMETEMPLATEROLENUMBERMSGENFONTSTYLENAMEBYROLETEXT20"/>
                <w:rFonts w:eastAsiaTheme="minorHAnsi"/>
              </w:rPr>
              <w:t>Срок и этапы реализации Программы: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0C2" w:rsidRDefault="006E30C2" w:rsidP="00086526">
            <w:pPr>
              <w:framePr w:w="9571" w:wrap="notBeside" w:vAnchor="text" w:hAnchor="text" w:xAlign="center" w:y="1"/>
            </w:pPr>
            <w:r>
              <w:rPr>
                <w:rStyle w:val="MSGENFONTSTYLENAMETEMPLATEROLENUMBERMSGENFONTSTYLENAMEBYROLETEXT20"/>
                <w:rFonts w:eastAsiaTheme="minorHAnsi"/>
              </w:rPr>
              <w:t>Программа реализуется в период с 2017 по 2033 годы</w:t>
            </w:r>
          </w:p>
        </w:tc>
      </w:tr>
      <w:tr w:rsidR="006E30C2" w:rsidTr="00086526">
        <w:trPr>
          <w:trHeight w:hRule="exact" w:val="1666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0C2" w:rsidRDefault="006E30C2" w:rsidP="00086526">
            <w:pPr>
              <w:framePr w:w="9571" w:wrap="notBeside" w:vAnchor="text" w:hAnchor="text" w:xAlign="center" w:y="1"/>
              <w:spacing w:line="274" w:lineRule="exact"/>
            </w:pPr>
            <w:r>
              <w:rPr>
                <w:rStyle w:val="MSGENFONTSTYLENAMETEMPLATEROLENUMBERMSGENFONTSTYLENAMEBYROLETEXT20"/>
                <w:rFonts w:eastAsiaTheme="minorHAnsi"/>
              </w:rPr>
              <w:t>Объемы и источники финансирования мероприятий 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0C2" w:rsidRDefault="006E30C2" w:rsidP="00086526">
            <w:pPr>
              <w:framePr w:w="9571" w:wrap="notBeside" w:vAnchor="text" w:hAnchor="text" w:xAlign="center" w:y="1"/>
              <w:spacing w:line="278" w:lineRule="exact"/>
            </w:pPr>
            <w:r>
              <w:rPr>
                <w:rStyle w:val="MSGENFONTSTYLENAMETEMPLATEROLENUMBERMSGENFONTSTYLENAMEBYROLETEXT20"/>
                <w:rFonts w:eastAsiaTheme="minorHAnsi"/>
              </w:rPr>
              <w:t>Общий объем финансирования Программы - 1 753 506,00 тыс. руб.</w:t>
            </w:r>
          </w:p>
          <w:p w:rsidR="006E30C2" w:rsidRPr="000C5842" w:rsidRDefault="000C5842" w:rsidP="00086526">
            <w:pPr>
              <w:framePr w:w="9571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0C5842">
              <w:rPr>
                <w:rFonts w:ascii="Times New Roman" w:hAnsi="Times New Roman" w:cs="Times New Roman"/>
              </w:rPr>
              <w:t xml:space="preserve">Источник финансирования: бюджет сельского поселения </w:t>
            </w:r>
            <w:proofErr w:type="gramStart"/>
            <w:r w:rsidRPr="000C5842">
              <w:rPr>
                <w:rFonts w:ascii="Times New Roman" w:hAnsi="Times New Roman" w:cs="Times New Roman"/>
              </w:rPr>
              <w:t>Старая</w:t>
            </w:r>
            <w:proofErr w:type="gramEnd"/>
            <w:r w:rsidRPr="000C5842">
              <w:rPr>
                <w:rFonts w:ascii="Times New Roman" w:hAnsi="Times New Roman" w:cs="Times New Roman"/>
              </w:rPr>
              <w:t xml:space="preserve"> Бинарадка.</w:t>
            </w:r>
          </w:p>
        </w:tc>
      </w:tr>
      <w:tr w:rsidR="006E30C2" w:rsidTr="00086526">
        <w:trPr>
          <w:trHeight w:hRule="exact" w:val="1987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0C2" w:rsidRDefault="006E30C2" w:rsidP="00086526">
            <w:pPr>
              <w:framePr w:w="9571" w:wrap="notBeside" w:vAnchor="text" w:hAnchor="text" w:xAlign="center" w:y="1"/>
              <w:spacing w:line="269" w:lineRule="exact"/>
            </w:pPr>
            <w:r>
              <w:rPr>
                <w:rStyle w:val="MSGENFONTSTYLENAMETEMPLATEROLENUMBERMSGENFONTSTYLENAMEBYROLETEXT20"/>
                <w:rFonts w:eastAsiaTheme="minorHAnsi"/>
              </w:rPr>
              <w:t>Ожидаемые результаты реализации Программы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0C2" w:rsidRDefault="006E30C2" w:rsidP="00086526">
            <w:pPr>
              <w:framePr w:w="9571" w:wrap="notBeside" w:vAnchor="text" w:hAnchor="text" w:xAlign="center" w:y="1"/>
              <w:spacing w:line="274" w:lineRule="exact"/>
            </w:pPr>
            <w:r>
              <w:rPr>
                <w:rStyle w:val="MSGENFONTSTYLENAMETEMPLATEROLENUMBERMSGENFONTSTYLENAMEBYROLETEXT20"/>
                <w:rFonts w:eastAsiaTheme="minorHAnsi"/>
              </w:rPr>
              <w:t>Укрепление, развитие социальной инфраструктуры и улучшение условий жизнедеятельности населения сельского поселения. Создание сбалансированного рынка труда и обеспечение занятости населения поселения. Создание условий для развития сферы услуг: здравоохранения, образования, культуры и спорта.</w:t>
            </w:r>
          </w:p>
        </w:tc>
      </w:tr>
    </w:tbl>
    <w:p w:rsidR="006E30C2" w:rsidRDefault="006E30C2" w:rsidP="006E30C2">
      <w:pPr>
        <w:framePr w:w="9571" w:wrap="notBeside" w:vAnchor="text" w:hAnchor="text" w:xAlign="center" w:y="1"/>
        <w:rPr>
          <w:sz w:val="2"/>
          <w:szCs w:val="2"/>
        </w:rPr>
      </w:pPr>
    </w:p>
    <w:p w:rsidR="006E30C2" w:rsidRDefault="006E30C2" w:rsidP="006E30C2">
      <w:pPr>
        <w:rPr>
          <w:sz w:val="2"/>
          <w:szCs w:val="2"/>
        </w:rPr>
      </w:pPr>
    </w:p>
    <w:p w:rsidR="006E30C2" w:rsidRDefault="006E30C2" w:rsidP="006E30C2">
      <w:pPr>
        <w:spacing w:before="109" w:line="274" w:lineRule="exact"/>
        <w:ind w:right="200"/>
        <w:jc w:val="both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* рассчитаны на первые 5 лет с разбивкой по годам, а на последующий период (до окончания срока действия программы) - без разбивки по годам;</w:t>
      </w:r>
    </w:p>
    <w:p w:rsidR="006E30C2" w:rsidRDefault="006E30C2" w:rsidP="006E30C2">
      <w:pPr>
        <w:spacing w:line="274" w:lineRule="exact"/>
        <w:ind w:right="200"/>
        <w:jc w:val="both"/>
        <w:sectPr w:rsidR="006E30C2">
          <w:footerReference w:type="default" r:id="rId9"/>
          <w:pgSz w:w="11900" w:h="16840"/>
          <w:pgMar w:top="983" w:right="683" w:bottom="2193" w:left="1646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** объемы средств бюджетов носят прогнозный характер и подлежат ежегодной корректировке, в соответствии с областным законом об областном бюджете и решением Собрания представителей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Старая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Бинарадка о бюджете сельского поселения на соответствующий финансовый год.</w:t>
      </w: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C2" w:rsidRDefault="006E30C2" w:rsidP="006E30C2">
      <w:pPr>
        <w:pStyle w:val="MSGENFONTSTYLENAMETEMPLATEROLELEVELMSGENFONTSTYLENAMEBYROLEHEADING10"/>
        <w:keepNext/>
        <w:keepLines/>
        <w:shd w:val="clear" w:color="auto" w:fill="auto"/>
        <w:tabs>
          <w:tab w:val="left" w:pos="765"/>
        </w:tabs>
        <w:spacing w:after="0" w:line="266" w:lineRule="exact"/>
        <w:ind w:firstLine="0"/>
        <w:jc w:val="center"/>
      </w:pPr>
      <w:r w:rsidRPr="006E30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1" w:name="bookmark3"/>
      <w:r w:rsidRPr="006E3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ФИНАНСОВЫЕ ПОТРЕБНОСТИ И </w:t>
      </w:r>
      <w:r w:rsidR="00E1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ИСТОЧНИКИ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ФИНАНСИРОВАНИЯ</w:t>
      </w:r>
      <w:bookmarkStart w:id="2" w:name="bookmark4"/>
      <w:bookmarkEnd w:id="1"/>
      <w:r>
        <w:t xml:space="preserve"> </w:t>
      </w:r>
      <w:r w:rsidR="00E12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</w:t>
      </w:r>
      <w:bookmarkEnd w:id="2"/>
    </w:p>
    <w:p w:rsidR="001012B5" w:rsidRDefault="006E30C2" w:rsidP="006E30C2">
      <w:pPr>
        <w:tabs>
          <w:tab w:val="left" w:pos="1245"/>
          <w:tab w:val="center" w:pos="4535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01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12B5" w:rsidRDefault="001012B5" w:rsidP="001012B5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за счет средств бюджета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Бинарадка муниципального района Красноярский Самарской области. Ежегодные объемы финансирования программы определяются в соответствии с утвержденным бюджетом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Бинарадка муниципального района Красноярский Самарской области на соответствующий финансовый год и  с  учетом  дополнительных источников финансирования. Общий объем финансовых средств, необходимых для реализации мероприятия Программы на расчетный срок составляет </w:t>
      </w:r>
      <w:r w:rsidR="009B2FD9">
        <w:rPr>
          <w:rFonts w:ascii="Times New Roman" w:eastAsia="Times New Roman" w:hAnsi="Times New Roman" w:cs="Times New Roman"/>
          <w:sz w:val="28"/>
          <w:szCs w:val="28"/>
          <w:lang w:eastAsia="ru-RU"/>
        </w:rPr>
        <w:t>1753506,00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012B5" w:rsidRDefault="001012B5" w:rsidP="001012B5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финансовых потребностей и источники финансирования мероприятий программы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перечислены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2.</w:t>
      </w: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/>
    <w:p w:rsidR="001012B5" w:rsidRDefault="001012B5" w:rsidP="001012B5"/>
    <w:p w:rsidR="001012B5" w:rsidRDefault="001012B5" w:rsidP="001012B5"/>
    <w:p w:rsidR="001012B5" w:rsidRDefault="001012B5" w:rsidP="001012B5"/>
    <w:p w:rsidR="00E12681" w:rsidRDefault="00E12681" w:rsidP="001012B5"/>
    <w:p w:rsidR="00E12681" w:rsidRDefault="00E12681" w:rsidP="001012B5"/>
    <w:p w:rsidR="00E12681" w:rsidRDefault="00E12681" w:rsidP="001012B5"/>
    <w:p w:rsidR="00E12681" w:rsidRDefault="00E12681" w:rsidP="001012B5"/>
    <w:p w:rsidR="00E12681" w:rsidRDefault="00E12681" w:rsidP="001012B5"/>
    <w:p w:rsidR="00E12681" w:rsidRDefault="00E12681" w:rsidP="001012B5"/>
    <w:p w:rsidR="00E12681" w:rsidRDefault="00E12681" w:rsidP="001012B5"/>
    <w:p w:rsidR="00E12681" w:rsidRDefault="00E12681" w:rsidP="001012B5"/>
    <w:p w:rsidR="00E12681" w:rsidRDefault="00E12681" w:rsidP="001012B5"/>
    <w:p w:rsidR="00E12681" w:rsidRDefault="00E12681" w:rsidP="001012B5"/>
    <w:p w:rsidR="00E12681" w:rsidRDefault="00E12681" w:rsidP="001012B5"/>
    <w:p w:rsidR="001012B5" w:rsidRDefault="001012B5" w:rsidP="0010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</w:p>
    <w:p w:rsidR="001012B5" w:rsidRDefault="001012B5" w:rsidP="0010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086526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</w:p>
    <w:p w:rsidR="001012B5" w:rsidRDefault="001012B5" w:rsidP="0010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 Старая Бинарадка м.р. Красноярский</w:t>
      </w:r>
    </w:p>
    <w:p w:rsidR="001012B5" w:rsidRDefault="001012B5" w:rsidP="0010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на 2017 год и</w:t>
      </w:r>
    </w:p>
    <w:p w:rsidR="001012B5" w:rsidRDefault="001012B5" w:rsidP="0010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до 2033 года </w:t>
      </w:r>
    </w:p>
    <w:p w:rsidR="001012B5" w:rsidRDefault="001012B5" w:rsidP="0010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2B5" w:rsidRPr="004B4B95" w:rsidRDefault="001012B5" w:rsidP="00101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2C" w:rsidRPr="004B4B95" w:rsidRDefault="00F5252C" w:rsidP="00101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2C" w:rsidRPr="004B4B95" w:rsidRDefault="00F5252C" w:rsidP="00101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2C" w:rsidRDefault="00F5252C" w:rsidP="00101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F1E" w:rsidRPr="004B4B95" w:rsidRDefault="00066F1E" w:rsidP="00101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2C" w:rsidRPr="004B4B95" w:rsidRDefault="00F5252C" w:rsidP="00101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95F" w:rsidRPr="009A495F" w:rsidRDefault="009A495F" w:rsidP="009A495F">
      <w:pPr>
        <w:pStyle w:val="MSGENFONTSTYLENAMETEMPLATEROLELEVELMSGENFONTSTYLENAMEBYROLEHEADING10"/>
        <w:keepNext/>
        <w:keepLines/>
        <w:shd w:val="clear" w:color="auto" w:fill="auto"/>
        <w:tabs>
          <w:tab w:val="left" w:pos="765"/>
        </w:tabs>
        <w:spacing w:after="0" w:line="266" w:lineRule="exact"/>
        <w:ind w:firstLine="0"/>
        <w:rPr>
          <w:rFonts w:ascii="Times New Roman" w:hAnsi="Times New Roman" w:cs="Times New Roman"/>
        </w:rPr>
      </w:pPr>
      <w:r w:rsidRPr="009A495F">
        <w:t xml:space="preserve">      </w:t>
      </w:r>
      <w:r w:rsidRPr="009A495F">
        <w:rPr>
          <w:rFonts w:ascii="Times New Roman" w:hAnsi="Times New Roman" w:cs="Times New Roman"/>
        </w:rPr>
        <w:t>ФИНАНСОВЫЕ ПОТРЕБНОСТИ И ИСТОЧНИКИ ФИНАНСИРОВАНИЯ</w:t>
      </w:r>
    </w:p>
    <w:p w:rsidR="009A495F" w:rsidRPr="009A495F" w:rsidRDefault="009A495F" w:rsidP="009A495F">
      <w:pPr>
        <w:pStyle w:val="MSGENFONTSTYLENAMETEMPLATEROLELEVELMSGENFONTSTYLENAMEBYROLEHEADING10"/>
        <w:keepNext/>
        <w:keepLines/>
        <w:shd w:val="clear" w:color="auto" w:fill="auto"/>
        <w:spacing w:after="0" w:line="266" w:lineRule="exact"/>
        <w:ind w:left="300" w:firstLine="0"/>
        <w:jc w:val="center"/>
        <w:rPr>
          <w:rFonts w:ascii="Times New Roman" w:hAnsi="Times New Roman" w:cs="Times New Roman"/>
        </w:rPr>
      </w:pPr>
      <w:r w:rsidRPr="009A495F">
        <w:rPr>
          <w:rFonts w:ascii="Times New Roman" w:hAnsi="Times New Roman" w:cs="Times New Roman"/>
        </w:rPr>
        <w:t>ПРОГРАММЫ</w:t>
      </w:r>
    </w:p>
    <w:p w:rsidR="00086526" w:rsidRPr="009A495F" w:rsidRDefault="00086526" w:rsidP="00086526">
      <w:pPr>
        <w:rPr>
          <w:rFonts w:ascii="Times New Roman" w:hAnsi="Times New Roman" w:cs="Times New Roman"/>
          <w:sz w:val="28"/>
          <w:szCs w:val="28"/>
        </w:rPr>
        <w:sectPr w:rsidR="00086526" w:rsidRPr="009A495F" w:rsidSect="00D348E9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519" w:right="1338" w:bottom="418" w:left="1898" w:header="0" w:footer="603" w:gutter="0"/>
          <w:cols w:space="720"/>
          <w:noEndnote/>
          <w:docGrid w:linePitch="360"/>
        </w:sectPr>
      </w:pPr>
    </w:p>
    <w:tbl>
      <w:tblPr>
        <w:tblpPr w:leftFromText="180" w:rightFromText="180" w:tblpY="-1590"/>
        <w:tblW w:w="162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9"/>
        <w:gridCol w:w="2733"/>
        <w:gridCol w:w="1782"/>
        <w:gridCol w:w="28"/>
        <w:gridCol w:w="1372"/>
        <w:gridCol w:w="1434"/>
        <w:gridCol w:w="917"/>
        <w:gridCol w:w="866"/>
        <w:gridCol w:w="1014"/>
        <w:gridCol w:w="975"/>
        <w:gridCol w:w="1014"/>
        <w:gridCol w:w="1304"/>
        <w:gridCol w:w="2334"/>
      </w:tblGrid>
      <w:tr w:rsidR="00B447B1" w:rsidTr="009F010E">
        <w:trPr>
          <w:trHeight w:hRule="exact" w:val="496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10" w:lineRule="exac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lastRenderedPageBreak/>
              <w:t>№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06" w:lineRule="exact"/>
              <w:ind w:left="80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Наименование программного мероприятия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Источники финансирования/ Основные</w:t>
            </w:r>
          </w:p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исполнители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Срок</w:t>
            </w:r>
          </w:p>
          <w:p w:rsidR="00E24F94" w:rsidRDefault="00E24F94" w:rsidP="00B447B1">
            <w:pPr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исполнения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06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Всего на период реализации Программы, тыс. руб.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Объем финансирования по годам (тыс. руб.)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10" w:lineRule="exac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Ожидаемые результаты</w:t>
            </w:r>
          </w:p>
        </w:tc>
      </w:tr>
      <w:tr w:rsidR="00B447B1" w:rsidTr="00B447B1">
        <w:trPr>
          <w:trHeight w:hRule="exact" w:val="374"/>
        </w:trPr>
        <w:tc>
          <w:tcPr>
            <w:tcW w:w="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/>
        </w:tc>
        <w:tc>
          <w:tcPr>
            <w:tcW w:w="27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/>
        </w:tc>
        <w:tc>
          <w:tcPr>
            <w:tcW w:w="1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/>
        </w:tc>
        <w:tc>
          <w:tcPr>
            <w:tcW w:w="14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/>
        </w:tc>
        <w:tc>
          <w:tcPr>
            <w:tcW w:w="14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10" w:lineRule="exact"/>
              <w:ind w:left="240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2017 г.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10" w:lineRule="exact"/>
              <w:ind w:left="240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2018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2019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10" w:lineRule="exact"/>
              <w:ind w:left="280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2020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2021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10" w:lineRule="exact"/>
              <w:ind w:left="140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2022-2033 гг.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/>
        </w:tc>
      </w:tr>
      <w:tr w:rsidR="00E24F94" w:rsidTr="009F010E">
        <w:trPr>
          <w:trHeight w:hRule="exact" w:val="261"/>
        </w:trPr>
        <w:tc>
          <w:tcPr>
            <w:tcW w:w="162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MSGENFONTSTYLEMODIFERITALIC"/>
                <w:rFonts w:eastAsiaTheme="minorHAnsi"/>
              </w:rPr>
              <w:t>Культура</w:t>
            </w:r>
          </w:p>
        </w:tc>
      </w:tr>
      <w:tr w:rsidR="00B447B1" w:rsidTr="005B7460">
        <w:trPr>
          <w:trHeight w:hRule="exact" w:val="100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Организация досуга детей и подростков: проведение дней молодежи, дней защиты детей, уличных и настольных игр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 xml:space="preserve">Бюджет </w:t>
            </w:r>
            <w:proofErr w:type="gramStart"/>
            <w:r>
              <w:rPr>
                <w:rStyle w:val="MSGENFONTSTYLENAMETEMPLATEROLENUMBERMSGENFONTSTYLENAMEBYROLETEXT2MSGENFONTSTYLEMODIFERSIZE85"/>
                <w:rFonts w:eastAsiaTheme="minorHAnsi"/>
              </w:rPr>
              <w:t>сельского</w:t>
            </w:r>
            <w:proofErr w:type="gramEnd"/>
          </w:p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поселения/</w:t>
            </w:r>
            <w:proofErr w:type="spellStart"/>
            <w:r>
              <w:rPr>
                <w:rStyle w:val="MSGENFONTSTYLENAMETEMPLATEROLENUMBERMSGENFONTSTYLENAMEBYROLETEXT2MSGENFONTSTYLEMODIFERSIZE85"/>
                <w:rFonts w:eastAsiaTheme="minorHAnsi"/>
              </w:rPr>
              <w:t>Админи</w:t>
            </w:r>
            <w:proofErr w:type="spellEnd"/>
          </w:p>
          <w:p w:rsidR="00E24F94" w:rsidRPr="009F010E" w:rsidRDefault="00E24F94" w:rsidP="00B447B1">
            <w:pPr>
              <w:spacing w:line="206" w:lineRule="exact"/>
            </w:pPr>
            <w:proofErr w:type="spellStart"/>
            <w:r>
              <w:rPr>
                <w:rStyle w:val="MSGENFONTSTYLENAMETEMPLATEROLENUMBERMSGENFONTSTYLENAMEBYROLETEXT2MSGENFONTSTYLEMODIFERSIZE85"/>
                <w:rFonts w:eastAsiaTheme="minorHAnsi"/>
              </w:rPr>
              <w:t>страция</w:t>
            </w:r>
            <w:proofErr w:type="spellEnd"/>
            <w:r w:rsidR="009F010E" w:rsidRPr="009F010E">
              <w:rPr>
                <w:rStyle w:val="MSGENFONTSTYLENAMETEMPLATEROLENUMBERMSGENFONTSTYLENAMEBYROLETEXT2MSGENFONTSTYLEMODIFERSIZE85"/>
                <w:rFonts w:eastAsiaTheme="minorHAnsi"/>
              </w:rPr>
              <w:t xml:space="preserve"> </w:t>
            </w:r>
            <w:r w:rsidR="009F010E">
              <w:rPr>
                <w:rStyle w:val="MSGENFONTSTYLENAMETEMPLATEROLENUMBERMSGENFONTSTYLENAMEBYROLETEXT2MSGENFONTSTYLEMODIFERSIZE85"/>
                <w:rFonts w:eastAsiaTheme="minorHAnsi"/>
              </w:rPr>
              <w:t>с.п. Старая Бинарадка</w:t>
            </w:r>
          </w:p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с.п. Старая</w:t>
            </w:r>
          </w:p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Бинарадка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ежегодно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1 200,00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24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80,00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24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80,00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2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80,00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800,00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Стимулирование различных форм самоорганизации молодежи; формирование позитивной молодежной культуры</w:t>
            </w:r>
          </w:p>
        </w:tc>
      </w:tr>
      <w:tr w:rsidR="00B447B1" w:rsidTr="005B7460">
        <w:trPr>
          <w:trHeight w:hRule="exact" w:val="83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Организация досуга населения: проведение дней матери, дней пожилого человека, дней инвалида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F94" w:rsidRDefault="00E24F94" w:rsidP="00B447B1">
            <w:pPr>
              <w:spacing w:line="188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 xml:space="preserve">Бюджет </w:t>
            </w:r>
            <w:proofErr w:type="gramStart"/>
            <w:r>
              <w:rPr>
                <w:rStyle w:val="MSGENFONTSTYLENAMETEMPLATEROLENUMBERMSGENFONTSTYLENAMEBYROLETEXT2MSGENFONTSTYLEMODIFERSIZE85"/>
                <w:rFonts w:eastAsiaTheme="minorHAnsi"/>
              </w:rPr>
              <w:t>сельского</w:t>
            </w:r>
            <w:proofErr w:type="gramEnd"/>
          </w:p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поселения/Админи</w:t>
            </w:r>
            <w:r w:rsidR="009F010E">
              <w:rPr>
                <w:rStyle w:val="MSGENFONTSTYLENAMETEMPLATEROLENUMBERMSGENFONTSTYLENAMEBYROLETEXT2MSGENFONTSTYLEMODIFERSIZE85"/>
                <w:rFonts w:eastAsiaTheme="minorHAnsi"/>
              </w:rPr>
              <w:t>страция с.п. Старая Бинарадка</w:t>
            </w:r>
          </w:p>
          <w:p w:rsidR="00E24F94" w:rsidRDefault="00E24F94" w:rsidP="00B447B1">
            <w:pPr>
              <w:spacing w:line="206" w:lineRule="exact"/>
            </w:pPr>
            <w:proofErr w:type="spellStart"/>
            <w:r>
              <w:rPr>
                <w:rStyle w:val="MSGENFONTSTYLENAMETEMPLATEROLENUMBERMSGENFONTSTYLENAMEBYROLETEXT2MSGENFONTSTYLEMODIFERSIZE85"/>
                <w:rFonts w:eastAsiaTheme="minorHAnsi"/>
              </w:rPr>
              <w:t>страция</w:t>
            </w:r>
            <w:proofErr w:type="spellEnd"/>
          </w:p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с.п. Старая</w:t>
            </w:r>
          </w:p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Бинарадка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ежегодно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445,00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24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81,00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24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26,00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26,00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2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26,00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260,00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06" w:lineRule="exact"/>
              <w:ind w:right="880"/>
              <w:jc w:val="both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Стимулирование различных форм самоорганизации</w:t>
            </w:r>
          </w:p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населения</w:t>
            </w:r>
          </w:p>
        </w:tc>
      </w:tr>
      <w:tr w:rsidR="00B447B1" w:rsidTr="005B7460">
        <w:trPr>
          <w:trHeight w:hRule="exact" w:val="83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Организация досуга населения: празднование нового года, 23 февраля, 8 марта, 9 мая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F94" w:rsidRDefault="00E24F94" w:rsidP="00B447B1">
            <w:pPr>
              <w:spacing w:line="188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 xml:space="preserve">Бюджет </w:t>
            </w:r>
            <w:proofErr w:type="gramStart"/>
            <w:r>
              <w:rPr>
                <w:rStyle w:val="MSGENFONTSTYLENAMETEMPLATEROLENUMBERMSGENFONTSTYLENAMEBYROLETEXT2MSGENFONTSTYLEMODIFERSIZE85"/>
                <w:rFonts w:eastAsiaTheme="minorHAnsi"/>
              </w:rPr>
              <w:t>сельского</w:t>
            </w:r>
            <w:proofErr w:type="gramEnd"/>
          </w:p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поселения/Админи</w:t>
            </w:r>
            <w:r w:rsidR="009F010E">
              <w:rPr>
                <w:rStyle w:val="MSGENFONTSTYLENAMETEMPLATEROLENUMBERMSGENFONTSTYLENAMEBYROLETEXT2MSGENFONTSTYLEMODIFERSIZE85"/>
                <w:rFonts w:eastAsiaTheme="minorHAnsi"/>
              </w:rPr>
              <w:t>страция с.п. Старая Бинарадка</w:t>
            </w:r>
          </w:p>
          <w:p w:rsidR="00E24F94" w:rsidRDefault="00E24F94" w:rsidP="00B447B1">
            <w:pPr>
              <w:spacing w:line="206" w:lineRule="exact"/>
            </w:pPr>
            <w:proofErr w:type="spellStart"/>
            <w:r>
              <w:rPr>
                <w:rStyle w:val="MSGENFONTSTYLENAMETEMPLATEROLENUMBERMSGENFONTSTYLENAMEBYROLETEXT2MSGENFONTSTYLEMODIFERSIZE85"/>
                <w:rFonts w:eastAsiaTheme="minorHAnsi"/>
              </w:rPr>
              <w:t>страция</w:t>
            </w:r>
            <w:proofErr w:type="spellEnd"/>
          </w:p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с.п. Старая</w:t>
            </w:r>
          </w:p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Бинарадка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ежегодно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375,00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24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25,00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24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25,00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25,00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2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25,00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250,00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06" w:lineRule="exact"/>
              <w:ind w:right="880"/>
              <w:jc w:val="both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Стимулирование различных форм самоорганизации</w:t>
            </w:r>
          </w:p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населения</w:t>
            </w:r>
          </w:p>
        </w:tc>
      </w:tr>
      <w:tr w:rsidR="00B447B1" w:rsidTr="005B7460">
        <w:trPr>
          <w:trHeight w:hRule="exact" w:val="83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Содействие реализации творческого потенциала населения района, проведение дней села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F94" w:rsidRDefault="00E24F94" w:rsidP="00B447B1">
            <w:pPr>
              <w:spacing w:line="188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 xml:space="preserve">Бюджет </w:t>
            </w:r>
            <w:proofErr w:type="gramStart"/>
            <w:r>
              <w:rPr>
                <w:rStyle w:val="MSGENFONTSTYLENAMETEMPLATEROLENUMBERMSGENFONTSTYLENAMEBYROLETEXT2MSGENFONTSTYLEMODIFERSIZE85"/>
                <w:rFonts w:eastAsiaTheme="minorHAnsi"/>
              </w:rPr>
              <w:t>сельского</w:t>
            </w:r>
            <w:proofErr w:type="gramEnd"/>
          </w:p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поселения/Админи</w:t>
            </w:r>
            <w:r w:rsidR="009F010E">
              <w:rPr>
                <w:rStyle w:val="MSGENFONTSTYLENAMETEMPLATEROLENUMBERMSGENFONTSTYLENAMEBYROLETEXT2MSGENFONTSTYLEMODIFERSIZE85"/>
                <w:rFonts w:eastAsiaTheme="minorHAnsi"/>
              </w:rPr>
              <w:t>страция с.п. Старая Бинарадка</w:t>
            </w:r>
          </w:p>
          <w:p w:rsidR="00E24F94" w:rsidRDefault="00E24F94" w:rsidP="00B447B1">
            <w:pPr>
              <w:spacing w:line="206" w:lineRule="exact"/>
            </w:pPr>
            <w:proofErr w:type="spellStart"/>
            <w:r>
              <w:rPr>
                <w:rStyle w:val="MSGENFONTSTYLENAMETEMPLATEROLENUMBERMSGENFONTSTYLENAMEBYROLETEXT2MSGENFONTSTYLEMODIFERSIZE85"/>
                <w:rFonts w:eastAsiaTheme="minorHAnsi"/>
              </w:rPr>
              <w:t>страция</w:t>
            </w:r>
            <w:proofErr w:type="spellEnd"/>
          </w:p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с.п. Старая</w:t>
            </w:r>
          </w:p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Бинарадка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ежегодно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750,00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24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50,00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24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50,00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50,00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2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50,00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500,00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Повышение социальной и творческой активности населения</w:t>
            </w:r>
          </w:p>
        </w:tc>
      </w:tr>
      <w:tr w:rsidR="00B447B1" w:rsidTr="005B7460">
        <w:trPr>
          <w:trHeight w:hRule="exact" w:val="67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 xml:space="preserve">Реконструкция Дома культуры </w:t>
            </w:r>
            <w:proofErr w:type="gramStart"/>
            <w:r>
              <w:rPr>
                <w:rStyle w:val="MSGENFONTSTYLENAMETEMPLATEROLENUMBERMSGENFONTSTYLENAMEBYROLETEXT2MSGENFONTSTYLEMODIFERSIZE85"/>
                <w:rFonts w:eastAsiaTheme="minorHAnsi"/>
              </w:rPr>
              <w:t>-р</w:t>
            </w:r>
            <w:proofErr w:type="gramEnd"/>
            <w:r>
              <w:rPr>
                <w:rStyle w:val="MSGENFONTSTYLENAMETEMPLATEROLENUMBERMSGENFONTSTYLENAMEBYROLETEXT2MSGENFONTSTYLEMODIFERSIZE85"/>
                <w:rFonts w:eastAsiaTheme="minorHAnsi"/>
              </w:rPr>
              <w:t>асширение на 260 мест (с. Старая Бинарадка, ул. Фрунзе, 33)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10E" w:rsidRDefault="009F010E" w:rsidP="009F010E">
            <w:pPr>
              <w:spacing w:line="188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 xml:space="preserve">Бюджет </w:t>
            </w:r>
            <w:proofErr w:type="gramStart"/>
            <w:r>
              <w:rPr>
                <w:rStyle w:val="MSGENFONTSTYLENAMETEMPLATEROLENUMBERMSGENFONTSTYLENAMEBYROLETEXT2MSGENFONTSTYLEMODIFERSIZE85"/>
                <w:rFonts w:eastAsiaTheme="minorHAnsi"/>
              </w:rPr>
              <w:t>сельского</w:t>
            </w:r>
            <w:proofErr w:type="gramEnd"/>
          </w:p>
          <w:p w:rsidR="009F010E" w:rsidRDefault="009F010E" w:rsidP="009F010E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поселения/Администрация с.п. Старая Бинарадка</w:t>
            </w:r>
          </w:p>
          <w:p w:rsidR="00E24F94" w:rsidRDefault="00E24F94" w:rsidP="009F010E">
            <w:pPr>
              <w:spacing w:line="206" w:lineRule="exact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2018-2023 гг.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87 000,00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24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24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87 000,00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Повышение социальной и творческой активности населения</w:t>
            </w:r>
          </w:p>
        </w:tc>
      </w:tr>
      <w:tr w:rsidR="00B447B1" w:rsidTr="005B7460">
        <w:trPr>
          <w:trHeight w:hRule="exact" w:val="10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Реконструкция библиотеки (</w:t>
            </w:r>
            <w:proofErr w:type="gramStart"/>
            <w:r>
              <w:rPr>
                <w:rStyle w:val="MSGENFONTSTYLENAMETEMPLATEROLENUMBERMSGENFONTSTYLENAMEBYROLETEXT2MSGENFONTSTYLEMODIFERSIZE85"/>
                <w:rFonts w:eastAsiaTheme="minorHAnsi"/>
              </w:rPr>
              <w:t>с</w:t>
            </w:r>
            <w:proofErr w:type="gramEnd"/>
            <w:r>
              <w:rPr>
                <w:rStyle w:val="MSGENFONTSTYLENAMETEMPLATEROLENUMBERMSGENFONTSTYLENAMEBYROLETEXT2MSGENFONTSTYLEMODIFERSIZE85"/>
                <w:rFonts w:eastAsiaTheme="minorHAnsi"/>
              </w:rPr>
              <w:t>. Старая Бинарадка, ул.</w:t>
            </w:r>
          </w:p>
          <w:p w:rsidR="00E24F94" w:rsidRDefault="00E24F94" w:rsidP="00B447B1">
            <w:pPr>
              <w:spacing w:line="206" w:lineRule="exact"/>
            </w:pPr>
            <w:proofErr w:type="gramStart"/>
            <w:r>
              <w:rPr>
                <w:rStyle w:val="MSGENFONTSTYLENAMETEMPLATEROLENUMBERMSGENFONTSTYLENAMEBYROLETEXT2MSGENFONTSTYLEMODIFERSIZE85"/>
                <w:rFonts w:eastAsiaTheme="minorHAnsi"/>
              </w:rPr>
              <w:t>Фрунзе, 33)</w:t>
            </w:r>
            <w:proofErr w:type="gramEnd"/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010E" w:rsidRDefault="009F010E" w:rsidP="009F010E">
            <w:pPr>
              <w:spacing w:line="188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 xml:space="preserve">Бюджет </w:t>
            </w:r>
            <w:proofErr w:type="gramStart"/>
            <w:r>
              <w:rPr>
                <w:rStyle w:val="MSGENFONTSTYLENAMETEMPLATEROLENUMBERMSGENFONTSTYLENAMEBYROLETEXT2MSGENFONTSTYLEMODIFERSIZE85"/>
                <w:rFonts w:eastAsiaTheme="minorHAnsi"/>
              </w:rPr>
              <w:t>сельского</w:t>
            </w:r>
            <w:proofErr w:type="gramEnd"/>
          </w:p>
          <w:p w:rsidR="009F010E" w:rsidRDefault="009F010E" w:rsidP="009F010E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поселения/</w:t>
            </w:r>
            <w:proofErr w:type="spellStart"/>
            <w:r>
              <w:rPr>
                <w:rStyle w:val="MSGENFONTSTYLENAMETEMPLATEROLENUMBERMSGENFONTSTYLENAMEBYROLETEXT2MSGENFONTSTYLEMODIFERSIZE85"/>
                <w:rFonts w:eastAsiaTheme="minorHAnsi"/>
              </w:rPr>
              <w:t>Админи</w:t>
            </w:r>
            <w:proofErr w:type="spellEnd"/>
          </w:p>
          <w:p w:rsidR="00E24F94" w:rsidRDefault="009F010E" w:rsidP="009F010E">
            <w:pPr>
              <w:spacing w:line="206" w:lineRule="exact"/>
            </w:pPr>
            <w:proofErr w:type="spellStart"/>
            <w:r>
              <w:rPr>
                <w:rStyle w:val="MSGENFONTSTYLENAMETEMPLATEROLENUMBERMSGENFONTSTYLENAMEBYROLETEXT2MSGENFONTSTYLEMODIFERSIZE85"/>
                <w:rFonts w:eastAsiaTheme="minorHAnsi"/>
              </w:rPr>
              <w:t>страция</w:t>
            </w:r>
            <w:proofErr w:type="spellEnd"/>
            <w:r w:rsidRPr="009F010E">
              <w:rPr>
                <w:rStyle w:val="MSGENFONTSTYLENAMETEMPLATEROLENUMBERMSGENFONTSTYLENAMEBYROLETEXT2MSGENFONTSTYLEMODIFERSIZE85"/>
                <w:rFonts w:eastAsiaTheme="minorHAnsi"/>
              </w:rPr>
              <w:t xml:space="preserve"> </w:t>
            </w:r>
            <w:r>
              <w:rPr>
                <w:rStyle w:val="MSGENFONTSTYLENAMETEMPLATEROLENUMBERMSGENFONTSTYLENAMEBYROLETEXT2MSGENFONTSTYLEMODIFERSIZE85"/>
                <w:rFonts w:eastAsiaTheme="minorHAnsi"/>
              </w:rPr>
              <w:t>с.п. Старая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2018-2023 гг.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64 915,00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24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24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2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ind w:left="14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64 915,00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Повышение социальной и творческой активности</w:t>
            </w:r>
          </w:p>
          <w:p w:rsidR="00E24F94" w:rsidRDefault="00E24F94" w:rsidP="00B447B1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населения</w:t>
            </w:r>
          </w:p>
        </w:tc>
      </w:tr>
      <w:tr w:rsidR="00B447B1" w:rsidTr="005B7460">
        <w:trPr>
          <w:trHeight w:hRule="exact" w:val="507"/>
        </w:trPr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10" w:lineRule="exact"/>
              <w:jc w:val="righ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10" w:lineRule="exact"/>
              <w:ind w:left="180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2017-2033 гг.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10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154 685,00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10" w:lineRule="exact"/>
              <w:ind w:left="240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236,00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10" w:lineRule="exact"/>
              <w:ind w:left="240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181,00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181,00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10" w:lineRule="exac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87 181,00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10" w:lineRule="exact"/>
              <w:ind w:left="140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65 096,00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F94" w:rsidRDefault="00E24F94" w:rsidP="00B447B1">
            <w:pPr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1 810,00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94" w:rsidRDefault="00E24F94" w:rsidP="00B447B1">
            <w:pPr>
              <w:rPr>
                <w:sz w:val="10"/>
                <w:szCs w:val="10"/>
              </w:rPr>
            </w:pPr>
          </w:p>
        </w:tc>
      </w:tr>
    </w:tbl>
    <w:p w:rsidR="00086526" w:rsidRDefault="00086526" w:rsidP="00E24F94">
      <w:pPr>
        <w:ind w:firstLine="708"/>
        <w:rPr>
          <w:sz w:val="2"/>
          <w:szCs w:val="2"/>
        </w:rPr>
      </w:pPr>
    </w:p>
    <w:p w:rsidR="00694938" w:rsidRDefault="00694938" w:rsidP="00BF571B">
      <w:pPr>
        <w:tabs>
          <w:tab w:val="left" w:pos="930"/>
        </w:tabs>
        <w:rPr>
          <w:sz w:val="2"/>
          <w:szCs w:val="2"/>
        </w:rPr>
      </w:pPr>
    </w:p>
    <w:p w:rsidR="00694938" w:rsidRPr="00694938" w:rsidRDefault="00694938" w:rsidP="00694938">
      <w:pPr>
        <w:rPr>
          <w:sz w:val="2"/>
          <w:szCs w:val="2"/>
        </w:rPr>
      </w:pPr>
    </w:p>
    <w:p w:rsidR="00694938" w:rsidRPr="00694938" w:rsidRDefault="00694938" w:rsidP="00694938">
      <w:pPr>
        <w:rPr>
          <w:sz w:val="2"/>
          <w:szCs w:val="2"/>
        </w:rPr>
      </w:pPr>
    </w:p>
    <w:p w:rsidR="00694938" w:rsidRPr="00694938" w:rsidRDefault="00694938" w:rsidP="00694938">
      <w:pPr>
        <w:rPr>
          <w:sz w:val="2"/>
          <w:szCs w:val="2"/>
        </w:rPr>
      </w:pPr>
    </w:p>
    <w:p w:rsidR="00694938" w:rsidRPr="00694938" w:rsidRDefault="00694938" w:rsidP="00694938">
      <w:pPr>
        <w:rPr>
          <w:sz w:val="2"/>
          <w:szCs w:val="2"/>
        </w:rPr>
      </w:pPr>
    </w:p>
    <w:p w:rsidR="00694938" w:rsidRDefault="00694938" w:rsidP="00694938">
      <w:pPr>
        <w:tabs>
          <w:tab w:val="left" w:pos="127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694938" w:rsidRDefault="00694938" w:rsidP="00694938">
      <w:pPr>
        <w:rPr>
          <w:sz w:val="2"/>
          <w:szCs w:val="2"/>
        </w:rPr>
      </w:pPr>
    </w:p>
    <w:p w:rsidR="00086526" w:rsidRPr="00694938" w:rsidRDefault="00086526" w:rsidP="00694938">
      <w:pPr>
        <w:rPr>
          <w:sz w:val="2"/>
          <w:szCs w:val="2"/>
        </w:rPr>
        <w:sectPr w:rsidR="00086526" w:rsidRPr="00694938">
          <w:pgSz w:w="16840" w:h="11900" w:orient="landscape"/>
          <w:pgMar w:top="2416" w:right="672" w:bottom="2416" w:left="274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2827"/>
        <w:gridCol w:w="1742"/>
        <w:gridCol w:w="1258"/>
        <w:gridCol w:w="1402"/>
        <w:gridCol w:w="864"/>
        <w:gridCol w:w="859"/>
        <w:gridCol w:w="1128"/>
        <w:gridCol w:w="1123"/>
        <w:gridCol w:w="998"/>
        <w:gridCol w:w="1142"/>
        <w:gridCol w:w="2290"/>
      </w:tblGrid>
      <w:tr w:rsidR="00BF571B" w:rsidRPr="00BF571B" w:rsidTr="00BF571B">
        <w:trPr>
          <w:trHeight w:hRule="exact" w:val="619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  <w:p w:rsidR="00694938" w:rsidRPr="00BF571B" w:rsidRDefault="00694938" w:rsidP="00BF571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06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программного мероприятия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Источники финансирования*/ Основные</w:t>
            </w:r>
          </w:p>
          <w:p w:rsidR="00BF571B" w:rsidRPr="00BF571B" w:rsidRDefault="00BF571B" w:rsidP="00BF571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исполнители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10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Срок</w:t>
            </w:r>
          </w:p>
          <w:p w:rsidR="00BF571B" w:rsidRPr="00BF571B" w:rsidRDefault="00BF571B" w:rsidP="00BF571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исполнения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06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Всего на период реализации Программы, тыс. руб.</w:t>
            </w:r>
          </w:p>
        </w:tc>
        <w:tc>
          <w:tcPr>
            <w:tcW w:w="61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10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Объем финансирования по годам (тыс. руб.)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Ожидаемые результаты</w:t>
            </w:r>
          </w:p>
        </w:tc>
      </w:tr>
      <w:tr w:rsidR="00BF571B" w:rsidRPr="00BF571B" w:rsidTr="00BF571B">
        <w:trPr>
          <w:trHeight w:hRule="exact" w:val="466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2017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2018 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2019 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10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2020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2021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2022-2033 гг.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F571B" w:rsidRPr="00BF571B" w:rsidTr="00BF571B">
        <w:trPr>
          <w:trHeight w:hRule="exact" w:val="317"/>
        </w:trPr>
        <w:tc>
          <w:tcPr>
            <w:tcW w:w="160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71B" w:rsidRPr="00BF571B" w:rsidRDefault="00BF571B" w:rsidP="00BF571B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 w:bidi="ru-RU"/>
              </w:rPr>
              <w:t>Физическая культура и спорт</w:t>
            </w:r>
          </w:p>
        </w:tc>
      </w:tr>
      <w:tr w:rsidR="00BF571B" w:rsidRPr="00BF571B" w:rsidTr="00BF571B">
        <w:trPr>
          <w:trHeight w:hRule="exact" w:val="105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Организация и проведение спортивных и </w:t>
            </w:r>
            <w:proofErr w:type="spell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физкультурно</w:t>
            </w: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softHyphen/>
              <w:t>массовых</w:t>
            </w:r>
            <w:proofErr w:type="spellEnd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мероприятий среди молодежи и подростков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71B" w:rsidRPr="00BF571B" w:rsidRDefault="00BF571B" w:rsidP="00BF571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Бюджет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сельского</w:t>
            </w:r>
            <w:proofErr w:type="gramEnd"/>
          </w:p>
          <w:p w:rsidR="00BF571B" w:rsidRPr="00BF571B" w:rsidRDefault="00BF571B" w:rsidP="00BF571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поселения /Администрация с.п. Старая Бинарадка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ежегодно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450,00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300,00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Повышение социальной и спортивной активности населения</w:t>
            </w:r>
          </w:p>
        </w:tc>
      </w:tr>
      <w:tr w:rsidR="00BF571B" w:rsidRPr="00BF571B" w:rsidTr="00BF571B">
        <w:trPr>
          <w:trHeight w:hRule="exact" w:val="10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Улучшение и дальнейшее развитие материально - спортивной базы спортивных объектов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71B" w:rsidRPr="00BF571B" w:rsidRDefault="00BF571B" w:rsidP="00BF571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Бюджет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сельского</w:t>
            </w:r>
            <w:proofErr w:type="gramEnd"/>
          </w:p>
          <w:p w:rsidR="00BF571B" w:rsidRPr="00BF571B" w:rsidRDefault="00BF571B" w:rsidP="00BF571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поселения /Администрация с.п. Старая Бинарадка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ежегодно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305,00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15,00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220,00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Увеличение количества победителей и призеров</w:t>
            </w:r>
          </w:p>
        </w:tc>
      </w:tr>
      <w:tr w:rsidR="00BF571B" w:rsidRPr="00BF571B" w:rsidTr="00BF571B">
        <w:trPr>
          <w:trHeight w:hRule="exact" w:val="125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71B" w:rsidRPr="00BF571B" w:rsidRDefault="00BF571B" w:rsidP="00BF571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Строительство </w:t>
            </w:r>
            <w:proofErr w:type="spell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физкультурно</w:t>
            </w: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softHyphen/>
              <w:t>оздоровительного</w:t>
            </w:r>
            <w:proofErr w:type="spellEnd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комплекса со спортивным залом 260 кв. м и бассейном площадь зеркала воды 130 м</w:t>
            </w: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 w:bidi="ru-RU"/>
              </w:rPr>
              <w:t>2</w:t>
            </w: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(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</w:t>
            </w:r>
            <w:proofErr w:type="gramEnd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. Старая Бинарадка, площадка № 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17B" w:rsidRPr="00BF571B" w:rsidRDefault="00D4417B" w:rsidP="00D4417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Бюджет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сельского</w:t>
            </w:r>
            <w:proofErr w:type="gramEnd"/>
          </w:p>
          <w:p w:rsidR="00BF571B" w:rsidRPr="00BF571B" w:rsidRDefault="00D4417B" w:rsidP="00D4417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поселения /Администрация с.п. Старая Бинарадка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2023-2033 гг.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380 000,00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380 000,00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71B" w:rsidRPr="00BF571B" w:rsidRDefault="00BF571B" w:rsidP="00BF571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Увеличение объема услуг, предоставляемых спортивными учреждениями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в</w:t>
            </w:r>
            <w:proofErr w:type="gramEnd"/>
          </w:p>
          <w:p w:rsidR="00BF571B" w:rsidRPr="00BF571B" w:rsidRDefault="00BF571B" w:rsidP="00BF571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соответствии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</w:t>
            </w:r>
            <w:proofErr w:type="gramEnd"/>
          </w:p>
          <w:p w:rsidR="00BF571B" w:rsidRPr="00BF571B" w:rsidRDefault="00BF571B" w:rsidP="00BF571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интересами и потребностями населения</w:t>
            </w:r>
          </w:p>
        </w:tc>
      </w:tr>
      <w:tr w:rsidR="00BF571B" w:rsidRPr="00BF571B" w:rsidTr="00BF571B">
        <w:trPr>
          <w:trHeight w:hRule="exact" w:val="8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71B" w:rsidRPr="00BF571B" w:rsidRDefault="00BF571B" w:rsidP="00BF571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Строительство плоскостных спортивных сооружений, общая площадь 0,6 га (с. Ст. Бинарадка, площадка № 2)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17B" w:rsidRPr="00BF571B" w:rsidRDefault="00D4417B" w:rsidP="00D4417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Бюджет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сельского</w:t>
            </w:r>
            <w:proofErr w:type="gramEnd"/>
          </w:p>
          <w:p w:rsidR="00BF571B" w:rsidRPr="00BF571B" w:rsidRDefault="00D4417B" w:rsidP="00D4417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поселения /Администрация с.п. Старая Бинарадка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2023-2033 гг.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411 446,30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411 446,30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71B" w:rsidRPr="00BF571B" w:rsidRDefault="00BF571B" w:rsidP="00BF57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F571B" w:rsidRPr="00BF571B" w:rsidTr="00BF571B">
        <w:trPr>
          <w:trHeight w:hRule="exact" w:val="83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71B" w:rsidRPr="00BF571B" w:rsidRDefault="00BF571B" w:rsidP="00BF571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Строительство плоскостных спортивных сооружений, общая площадь 0,5 га (с. Ст. Бинарадка, площадка № 3)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17B" w:rsidRPr="00BF571B" w:rsidRDefault="00D4417B" w:rsidP="00D4417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Бюджет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сельского</w:t>
            </w:r>
            <w:proofErr w:type="gramEnd"/>
          </w:p>
          <w:p w:rsidR="00BF571B" w:rsidRPr="00BF571B" w:rsidRDefault="00D4417B" w:rsidP="00D4417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поселения /Администрация с.п. Старая Бинарадка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2023-2033 гг.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440 200,00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440 200,00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Стимулирование развития физической культуры и спорта</w:t>
            </w:r>
          </w:p>
        </w:tc>
      </w:tr>
      <w:tr w:rsidR="00BF571B" w:rsidRPr="00BF571B" w:rsidTr="00BF571B">
        <w:trPr>
          <w:trHeight w:hRule="exact" w:val="552"/>
        </w:trPr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2017-2033 гг.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1 232 401,30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45,000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45,000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380 045,000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851 696,30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50,000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1B" w:rsidRPr="00BF571B" w:rsidRDefault="00BF571B" w:rsidP="00BF571B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520,000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1B" w:rsidRPr="00BF571B" w:rsidRDefault="00BF571B" w:rsidP="00BF57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F571B" w:rsidRPr="00BF571B" w:rsidRDefault="00BF571B" w:rsidP="00BF571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</w:p>
    <w:p w:rsidR="001012B5" w:rsidRDefault="001012B5" w:rsidP="00E24F94">
      <w:pPr>
        <w:rPr>
          <w:rFonts w:ascii="Times New Roman" w:hAnsi="Times New Roman" w:cs="Times New Roman"/>
          <w:sz w:val="24"/>
          <w:szCs w:val="24"/>
        </w:rPr>
      </w:pPr>
    </w:p>
    <w:p w:rsidR="00BF571B" w:rsidRDefault="00BF571B" w:rsidP="00E24F94">
      <w:pPr>
        <w:rPr>
          <w:rFonts w:ascii="Times New Roman" w:hAnsi="Times New Roman" w:cs="Times New Roman"/>
          <w:sz w:val="24"/>
          <w:szCs w:val="24"/>
        </w:rPr>
      </w:pPr>
    </w:p>
    <w:p w:rsidR="00BF571B" w:rsidRDefault="00BF571B" w:rsidP="00E24F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2683"/>
        <w:gridCol w:w="1742"/>
        <w:gridCol w:w="1378"/>
        <w:gridCol w:w="1416"/>
        <w:gridCol w:w="854"/>
        <w:gridCol w:w="989"/>
        <w:gridCol w:w="874"/>
        <w:gridCol w:w="850"/>
        <w:gridCol w:w="1133"/>
        <w:gridCol w:w="1277"/>
        <w:gridCol w:w="2290"/>
      </w:tblGrid>
      <w:tr w:rsidR="00BF571B" w:rsidTr="00BF571B">
        <w:trPr>
          <w:trHeight w:hRule="exact" w:val="619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210" w:lineRule="exac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lastRenderedPageBreak/>
              <w:t>№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206" w:lineRule="exact"/>
              <w:ind w:left="20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Наименование программного мероприятия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206" w:lineRule="exac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Источники финансирования */ Основные</w:t>
            </w:r>
          </w:p>
          <w:p w:rsidR="00BF571B" w:rsidRDefault="00BF571B" w:rsidP="00BF571B">
            <w:pPr>
              <w:spacing w:line="206" w:lineRule="exac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исполнители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Срок</w:t>
            </w:r>
          </w:p>
          <w:p w:rsidR="00BF571B" w:rsidRDefault="00BF571B" w:rsidP="00BF571B">
            <w:pPr>
              <w:spacing w:line="210" w:lineRule="exact"/>
              <w:ind w:left="180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206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Всего на период реализации Программы, тыс. руб.</w:t>
            </w:r>
          </w:p>
        </w:tc>
        <w:tc>
          <w:tcPr>
            <w:tcW w:w="59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Объем финансирования по годам (тыс. руб.)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210" w:lineRule="exac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Ожидаемые результаты</w:t>
            </w:r>
          </w:p>
        </w:tc>
      </w:tr>
      <w:tr w:rsidR="00BF571B" w:rsidTr="00BF571B">
        <w:trPr>
          <w:trHeight w:hRule="exact" w:val="466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/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210" w:lineRule="exact"/>
              <w:ind w:left="220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2017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2018 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210" w:lineRule="exact"/>
              <w:ind w:left="240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210" w:lineRule="exact"/>
              <w:ind w:left="220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210" w:lineRule="exact"/>
              <w:ind w:left="140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2022-2033 гг.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/>
        </w:tc>
      </w:tr>
      <w:tr w:rsidR="00BF571B" w:rsidTr="00BF571B">
        <w:trPr>
          <w:trHeight w:hRule="exact" w:val="326"/>
        </w:trPr>
        <w:tc>
          <w:tcPr>
            <w:tcW w:w="159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71B" w:rsidRDefault="00BF571B" w:rsidP="00BF571B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MSGENFONTSTYLEMODIFERITALIC"/>
                <w:rFonts w:eastAsiaTheme="minorHAnsi"/>
              </w:rPr>
              <w:t>Образование</w:t>
            </w:r>
          </w:p>
        </w:tc>
      </w:tr>
      <w:tr w:rsidR="00BF571B" w:rsidTr="00BF571B">
        <w:trPr>
          <w:trHeight w:hRule="exact" w:val="125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71B" w:rsidRDefault="00BF571B" w:rsidP="00BF571B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 xml:space="preserve">Приведение </w:t>
            </w:r>
            <w:proofErr w:type="spellStart"/>
            <w:r>
              <w:rPr>
                <w:rStyle w:val="MSGENFONTSTYLENAMETEMPLATEROLENUMBERMSGENFONTSTYLENAMEBYROLETEXT2MSGENFONTSTYLEMODIFERSIZE85"/>
                <w:rFonts w:eastAsiaTheme="minorHAnsi"/>
              </w:rPr>
              <w:t>учебно</w:t>
            </w:r>
            <w:r>
              <w:rPr>
                <w:rStyle w:val="MSGENFONTSTYLENAMETEMPLATEROLENUMBERMSGENFONTSTYLENAMEBYROLETEXT2MSGENFONTSTYLEMODIFERSIZE85"/>
                <w:rFonts w:eastAsiaTheme="minorHAnsi"/>
              </w:rPr>
              <w:softHyphen/>
              <w:t>материальной</w:t>
            </w:r>
            <w:proofErr w:type="spellEnd"/>
            <w:r>
              <w:rPr>
                <w:rStyle w:val="MSGENFONTSTYLENAMETEMPLATEROLENUMBERMSGENFONTSTYLENAMEBYROLETEXT2MSGENFONTSTYLEMODIFERSIZE85"/>
                <w:rFonts w:eastAsiaTheme="minorHAnsi"/>
              </w:rPr>
              <w:t xml:space="preserve"> базы образовательных учреждений в соответствие с требованиями санитарной и пожарной безопасности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17B" w:rsidRPr="00BF571B" w:rsidRDefault="00D4417B" w:rsidP="00D4417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Бюджет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сельского</w:t>
            </w:r>
            <w:proofErr w:type="gramEnd"/>
          </w:p>
          <w:p w:rsidR="00BF571B" w:rsidRDefault="00D4417B" w:rsidP="00D4417B">
            <w:pPr>
              <w:spacing w:line="206" w:lineRule="exact"/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поселения /Администрация с.п. Старая Бинарадка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2017-2033 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900,00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22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60,00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24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22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600,00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Создание безопасных условий в ОУ</w:t>
            </w:r>
          </w:p>
        </w:tc>
      </w:tr>
      <w:tr w:rsidR="00BF571B" w:rsidTr="00BF571B">
        <w:trPr>
          <w:trHeight w:hRule="exact" w:val="83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71B" w:rsidRDefault="00BF571B" w:rsidP="00BF571B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 xml:space="preserve">Расширение возможностей социализации учащихся через </w:t>
            </w:r>
            <w:proofErr w:type="spellStart"/>
            <w:r>
              <w:rPr>
                <w:rStyle w:val="MSGENFONTSTYLENAMETEMPLATEROLENUMBERMSGENFONTSTYLENAMEBYROLETEXT2MSGENFONTSTYLEMODIFERSIZE85"/>
                <w:rFonts w:eastAsiaTheme="minorHAnsi"/>
              </w:rPr>
              <w:t>предпрофильную</w:t>
            </w:r>
            <w:proofErr w:type="spellEnd"/>
            <w:r>
              <w:rPr>
                <w:rStyle w:val="MSGENFONTSTYLENAMETEMPLATEROLENUMBERMSGENFONTSTYLENAMEBYROLETEXT2MSGENFONTSTYLEMODIFERSIZE85"/>
                <w:rFonts w:eastAsiaTheme="minorHAnsi"/>
              </w:rPr>
              <w:t xml:space="preserve"> подготовку и профильное обучение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17B" w:rsidRPr="00BF571B" w:rsidRDefault="00D4417B" w:rsidP="00D4417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Бюджет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сельского</w:t>
            </w:r>
            <w:proofErr w:type="gramEnd"/>
          </w:p>
          <w:p w:rsidR="00BF571B" w:rsidRDefault="00D4417B" w:rsidP="00D4417B">
            <w:pPr>
              <w:spacing w:line="206" w:lineRule="exact"/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поселения /Администрация с.п. Старая Бинарадка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2017-2033 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225,00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22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15,00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22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150,00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71B" w:rsidRDefault="00BF571B" w:rsidP="00BF571B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Повышение качества общего и дополнительного образования</w:t>
            </w:r>
          </w:p>
        </w:tc>
      </w:tr>
      <w:tr w:rsidR="00BF571B" w:rsidTr="00BF571B">
        <w:trPr>
          <w:trHeight w:hRule="exact" w:val="145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71B" w:rsidRDefault="00BF571B" w:rsidP="00BF571B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Улучшение обеспечения системы образования педагогическими кадрами.</w:t>
            </w:r>
          </w:p>
          <w:p w:rsidR="00BF571B" w:rsidRDefault="00BF571B" w:rsidP="00BF571B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 xml:space="preserve">Меры </w:t>
            </w:r>
            <w:proofErr w:type="spellStart"/>
            <w:r>
              <w:rPr>
                <w:rStyle w:val="MSGENFONTSTYLENAMETEMPLATEROLENUMBERMSGENFONTSTYLENAMEBYROLETEXT2MSGENFONTSTYLEMODIFERSIZE85"/>
                <w:rFonts w:eastAsiaTheme="minorHAnsi"/>
              </w:rPr>
              <w:t>социально</w:t>
            </w:r>
            <w:r>
              <w:rPr>
                <w:rStyle w:val="MSGENFONTSTYLENAMETEMPLATEROLENUMBERMSGENFONTSTYLENAMEBYROLETEXT2MSGENFONTSTYLEMODIFERSIZE85"/>
                <w:rFonts w:eastAsiaTheme="minorHAnsi"/>
              </w:rPr>
              <w:softHyphen/>
              <w:t>экономического</w:t>
            </w:r>
            <w:proofErr w:type="spellEnd"/>
            <w:r>
              <w:rPr>
                <w:rStyle w:val="MSGENFONTSTYLENAMETEMPLATEROLENUMBERMSGENFONTSTYLENAMEBYROLETEXT2MSGENFONTSTYLEMODIFERSIZE85"/>
                <w:rFonts w:eastAsiaTheme="minorHAnsi"/>
              </w:rPr>
              <w:t xml:space="preserve"> характера по привлечению и закреплению профессиональных кадров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17B" w:rsidRPr="00BF571B" w:rsidRDefault="00D4417B" w:rsidP="00D4417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Бюджет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сельского</w:t>
            </w:r>
            <w:proofErr w:type="gramEnd"/>
          </w:p>
          <w:p w:rsidR="00BF571B" w:rsidRDefault="00D4417B" w:rsidP="00D4417B">
            <w:pPr>
              <w:spacing w:line="206" w:lineRule="exact"/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поселения /Администрация с.п. Старая Бинарадка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2017-2033 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150,00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22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22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100,00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Повышение качества образования</w:t>
            </w:r>
          </w:p>
        </w:tc>
      </w:tr>
      <w:tr w:rsidR="00BF571B" w:rsidTr="00BF571B">
        <w:trPr>
          <w:trHeight w:hRule="exact" w:val="166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71B" w:rsidRDefault="00BF571B" w:rsidP="00BF571B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 xml:space="preserve">Проведение олимпиад и организация участия обучающихся в региональных и зональных предметных олимпиадах, творческих конкурсах, </w:t>
            </w:r>
            <w:proofErr w:type="spellStart"/>
            <w:r>
              <w:rPr>
                <w:rStyle w:val="MSGENFONTSTYLENAMETEMPLATEROLENUMBERMSGENFONTSTYLENAMEBYROLETEXT2MSGENFONTSTYLEMODIFERSIZE85"/>
                <w:rFonts w:eastAsiaTheme="minorHAnsi"/>
              </w:rPr>
              <w:t>научно</w:t>
            </w:r>
            <w:r>
              <w:rPr>
                <w:rStyle w:val="MSGENFONTSTYLENAMETEMPLATEROLENUMBERMSGENFONTSTYLENAMEBYROLETEXT2MSGENFONTSTYLEMODIFERSIZE85"/>
                <w:rFonts w:eastAsiaTheme="minorHAnsi"/>
              </w:rPr>
              <w:softHyphen/>
              <w:t>практических</w:t>
            </w:r>
            <w:proofErr w:type="spellEnd"/>
            <w:r>
              <w:rPr>
                <w:rStyle w:val="MSGENFONTSTYLENAMETEMPLATEROLENUMBERMSGENFONTSTYLENAMEBYROLETEXT2MSGENFONTSTYLEMODIFERSIZE85"/>
                <w:rFonts w:eastAsiaTheme="minorHAnsi"/>
              </w:rPr>
              <w:t xml:space="preserve"> конференциях школьников и др.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17B" w:rsidRPr="00BF571B" w:rsidRDefault="00D4417B" w:rsidP="00D4417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Бюджет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сельского</w:t>
            </w:r>
            <w:proofErr w:type="gramEnd"/>
          </w:p>
          <w:p w:rsidR="00BF571B" w:rsidRDefault="00D4417B" w:rsidP="00D4417B">
            <w:pPr>
              <w:spacing w:line="206" w:lineRule="exact"/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поселения /Администрация с.п. Старая Бинарадка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2017-2033 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750,00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22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50,00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24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22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500,00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Увеличение количества победителей и призеров</w:t>
            </w:r>
          </w:p>
        </w:tc>
      </w:tr>
      <w:tr w:rsidR="00BF571B" w:rsidTr="00BF571B">
        <w:trPr>
          <w:trHeight w:hRule="exact" w:val="8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Реконструкция Филиала МДОУ № 11 на 27 мест (</w:t>
            </w:r>
            <w:proofErr w:type="gramStart"/>
            <w:r>
              <w:rPr>
                <w:rStyle w:val="MSGENFONTSTYLENAMETEMPLATEROLENUMBERMSGENFONTSTYLENAMEBYROLETEXT2MSGENFONTSTYLEMODIFERSIZE85"/>
                <w:rFonts w:eastAsiaTheme="minorHAnsi"/>
              </w:rPr>
              <w:t>с</w:t>
            </w:r>
            <w:proofErr w:type="gramEnd"/>
            <w:r>
              <w:rPr>
                <w:rStyle w:val="MSGENFONTSTYLENAMETEMPLATEROLENUMBERMSGENFONTSTYLENAMEBYROLETEXT2MSGENFONTSTYLEMODIFERSIZE85"/>
                <w:rFonts w:eastAsiaTheme="minorHAnsi"/>
              </w:rPr>
              <w:t>. Старая Бинарадка, ул. Фрунзе, 36)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17B" w:rsidRPr="00BF571B" w:rsidRDefault="00D4417B" w:rsidP="00D4417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Бюджет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сельского</w:t>
            </w:r>
            <w:proofErr w:type="gramEnd"/>
          </w:p>
          <w:p w:rsidR="00BF571B" w:rsidRDefault="00D4417B" w:rsidP="00D4417B">
            <w:pPr>
              <w:spacing w:line="206" w:lineRule="exact"/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поселения /Администрация с.п. Старая Бинарадка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2023-2033 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16 900,00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16 900,00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Увеличение объема услуг, предоставляемых образовательными учреждениями в соответствии с растущими потребностями населения</w:t>
            </w:r>
          </w:p>
        </w:tc>
      </w:tr>
      <w:tr w:rsidR="00BF571B" w:rsidTr="00B447B1">
        <w:trPr>
          <w:trHeight w:hRule="exact" w:val="89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 xml:space="preserve">Строительство детского дошкольного учреждения на 83 места (с. Ст. Бинарадка, ул. </w:t>
            </w:r>
            <w:proofErr w:type="gramStart"/>
            <w:r>
              <w:rPr>
                <w:rStyle w:val="MSGENFONTSTYLENAMETEMPLATEROLENUMBERMSGENFONTSTYLENAMEBYROLETEXT2MSGENFONTSTYLEMODIFERSIZE85"/>
                <w:rFonts w:eastAsiaTheme="minorHAnsi"/>
              </w:rPr>
              <w:t>Школьная</w:t>
            </w:r>
            <w:proofErr w:type="gramEnd"/>
            <w:r>
              <w:rPr>
                <w:rStyle w:val="MSGENFONTSTYLENAMETEMPLATEROLENUMBERMSGENFONTSTYLENAMEBYROLETEXT2MSGENFONTSTYLEMODIFERSIZE85"/>
                <w:rFonts w:eastAsiaTheme="minorHAnsi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17B" w:rsidRPr="00BF571B" w:rsidRDefault="00D4417B" w:rsidP="00D4417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Бюджет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сельского</w:t>
            </w:r>
            <w:proofErr w:type="gramEnd"/>
          </w:p>
          <w:p w:rsidR="00BF571B" w:rsidRDefault="00D4417B" w:rsidP="00D4417B">
            <w:pPr>
              <w:spacing w:line="206" w:lineRule="exact"/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поселения /Администрация с.п. Старая Бинарадка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2023-2033 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163 224,50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163 224,50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1B" w:rsidRDefault="00BF571B" w:rsidP="00BF571B"/>
        </w:tc>
      </w:tr>
    </w:tbl>
    <w:p w:rsidR="00BF571B" w:rsidRDefault="00BF571B" w:rsidP="00BF571B">
      <w:pPr>
        <w:rPr>
          <w:sz w:val="2"/>
          <w:szCs w:val="2"/>
        </w:rPr>
      </w:pPr>
    </w:p>
    <w:tbl>
      <w:tblPr>
        <w:tblpPr w:leftFromText="180" w:rightFromText="180" w:horzAnchor="margin" w:tblpY="3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2707"/>
        <w:gridCol w:w="1838"/>
        <w:gridCol w:w="1277"/>
        <w:gridCol w:w="1440"/>
        <w:gridCol w:w="850"/>
        <w:gridCol w:w="994"/>
        <w:gridCol w:w="970"/>
        <w:gridCol w:w="970"/>
        <w:gridCol w:w="994"/>
        <w:gridCol w:w="1142"/>
        <w:gridCol w:w="2290"/>
      </w:tblGrid>
      <w:tr w:rsidR="00CD4863" w:rsidTr="005B7460">
        <w:trPr>
          <w:trHeight w:hRule="exact" w:val="61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lastRenderedPageBreak/>
              <w:t>№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06" w:lineRule="exact"/>
              <w:ind w:left="60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Наименование программного мероприятия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06" w:lineRule="exac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Источники финансирования*/ Основные</w:t>
            </w:r>
          </w:p>
          <w:p w:rsidR="00CD4863" w:rsidRDefault="00CD4863" w:rsidP="005B7460">
            <w:pPr>
              <w:spacing w:line="206" w:lineRule="exac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исполнители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Срок</w:t>
            </w:r>
          </w:p>
          <w:p w:rsidR="00CD4863" w:rsidRDefault="00CD4863" w:rsidP="005B7460">
            <w:pPr>
              <w:spacing w:line="210" w:lineRule="exac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исполнения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06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Всего на период реализации Программы, тыс</w:t>
            </w:r>
            <w:proofErr w:type="gramStart"/>
            <w:r>
              <w:rPr>
                <w:rStyle w:val="MSGENFONTSTYLENAMETEMPLATEROLENUMBERMSGENFONTSTYLENAMEBYROLETEXT2MSGENFONTSTYLEMODIFERSIZE95"/>
                <w:rFonts w:eastAsiaTheme="minorHAnsi"/>
              </w:rPr>
              <w:t>.р</w:t>
            </w:r>
            <w:proofErr w:type="gramEnd"/>
            <w:r>
              <w:rPr>
                <w:rStyle w:val="MSGENFONTSTYLENAMETEMPLATEROLENUMBERMSGENFONTSTYLENAMEBYROLETEXT2MSGENFONTSTYLEMODIFERSIZE95"/>
                <w:rFonts w:eastAsiaTheme="minorHAnsi"/>
              </w:rPr>
              <w:t>уб.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Объем финансирования по годам (тыс. руб.)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Ожидаемые результаты</w:t>
            </w:r>
          </w:p>
        </w:tc>
      </w:tr>
      <w:tr w:rsidR="00CD4863" w:rsidTr="005B7460">
        <w:trPr>
          <w:trHeight w:hRule="exact" w:val="470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/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/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jc w:val="righ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2017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2018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ind w:left="240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2019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ind w:left="240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2020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2021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2022-2033 гг.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/>
        </w:tc>
      </w:tr>
      <w:tr w:rsidR="00CD4863" w:rsidTr="005B7460">
        <w:trPr>
          <w:trHeight w:hRule="exact" w:val="322"/>
        </w:trPr>
        <w:tc>
          <w:tcPr>
            <w:tcW w:w="158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863" w:rsidRDefault="00CD4863" w:rsidP="005B7460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MSGENFONTSTYLEMODIFERITALIC"/>
                <w:rFonts w:eastAsiaTheme="minorHAnsi"/>
              </w:rPr>
              <w:t>Образование</w:t>
            </w:r>
          </w:p>
        </w:tc>
      </w:tr>
      <w:tr w:rsidR="00CD4863" w:rsidTr="005B7460">
        <w:trPr>
          <w:trHeight w:hRule="exact" w:val="12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 xml:space="preserve">Строительство СОШ на 115 мест (с. Ст. Бинарадка, ул. </w:t>
            </w:r>
            <w:proofErr w:type="gramStart"/>
            <w:r>
              <w:rPr>
                <w:rStyle w:val="MSGENFONTSTYLENAMETEMPLATEROLENUMBERMSGENFONTSTYLENAMEBYROLETEXT2MSGENFONTSTYLEMODIFERSIZE85"/>
                <w:rFonts w:eastAsiaTheme="minorHAnsi"/>
              </w:rPr>
              <w:t>Школьная</w:t>
            </w:r>
            <w:proofErr w:type="gramEnd"/>
            <w:r>
              <w:rPr>
                <w:rStyle w:val="MSGENFONTSTYLENAMETEMPLATEROLENUMBERMSGENFONTSTYLENAMEBYROLETEXT2MSGENFONTSTYLEMODIFERSIZE85"/>
                <w:rFonts w:eastAsiaTheme="minorHAnsi"/>
              </w:rPr>
              <w:t>, 20)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17B" w:rsidRPr="00BF571B" w:rsidRDefault="00D4417B" w:rsidP="005B746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Бюджет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сельского</w:t>
            </w:r>
            <w:proofErr w:type="gramEnd"/>
          </w:p>
          <w:p w:rsidR="00CD4863" w:rsidRDefault="00D4417B" w:rsidP="005B7460">
            <w:pPr>
              <w:spacing w:line="206" w:lineRule="exact"/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поселения /Администрация с.п. Старая Бинарадка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2023-2033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170 210,20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ind w:right="140"/>
              <w:jc w:val="righ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170 210,20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863" w:rsidRDefault="00CD4863" w:rsidP="005B7460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Увеличение объема услуг, предоставляемых образовательными учреждениями в соответствии с растущими потребностями населения</w:t>
            </w:r>
          </w:p>
        </w:tc>
      </w:tr>
      <w:tr w:rsidR="00CD4863" w:rsidTr="005B7460">
        <w:trPr>
          <w:trHeight w:hRule="exact" w:val="571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jc w:val="righ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2017-2033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352 359,70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jc w:val="righ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135,000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ind w:left="240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135,000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ind w:left="240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135,000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ind w:left="240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135,000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ind w:left="240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135,000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ind w:right="140"/>
              <w:jc w:val="righ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351 684,70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863" w:rsidRDefault="00CD4863" w:rsidP="005B7460">
            <w:pPr>
              <w:rPr>
                <w:sz w:val="10"/>
                <w:szCs w:val="10"/>
              </w:rPr>
            </w:pPr>
          </w:p>
        </w:tc>
      </w:tr>
      <w:tr w:rsidR="00CD4863" w:rsidTr="005B7460">
        <w:trPr>
          <w:trHeight w:hRule="exact" w:val="389"/>
        </w:trPr>
        <w:tc>
          <w:tcPr>
            <w:tcW w:w="158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jc w:val="center"/>
            </w:pPr>
            <w:r>
              <w:rPr>
                <w:rStyle w:val="MSGENFONTSTYLENAMETEMPLATEROLENUMBERMSGENFONTSTYLENAMEBYROLETEXT2MSGENFONTSTYLEMODIFERSIZE85MSGENFONTSTYLEMODIFERITALIC"/>
                <w:rFonts w:eastAsiaTheme="minorHAnsi"/>
              </w:rPr>
              <w:t>Здравоохранение</w:t>
            </w:r>
          </w:p>
        </w:tc>
      </w:tr>
      <w:tr w:rsidR="00CD4863" w:rsidTr="005B7460">
        <w:trPr>
          <w:trHeight w:hRule="exact" w:val="104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 xml:space="preserve">Укрепление </w:t>
            </w:r>
            <w:proofErr w:type="spellStart"/>
            <w:r>
              <w:rPr>
                <w:rStyle w:val="MSGENFONTSTYLENAMETEMPLATEROLENUMBERMSGENFONTSTYLENAMEBYROLETEXT2MSGENFONTSTYLEMODIFERSIZE85"/>
                <w:rFonts w:eastAsiaTheme="minorHAnsi"/>
              </w:rPr>
              <w:t>материально</w:t>
            </w:r>
            <w:r>
              <w:rPr>
                <w:rStyle w:val="MSGENFONTSTYLENAMETEMPLATEROLENUMBERMSGENFONTSTYLENAMEBYROLETEXT2MSGENFONTSTYLEMODIFERSIZE85"/>
                <w:rFonts w:eastAsiaTheme="minorHAnsi"/>
              </w:rPr>
              <w:softHyphen/>
              <w:t>технической</w:t>
            </w:r>
            <w:proofErr w:type="spellEnd"/>
            <w:r>
              <w:rPr>
                <w:rStyle w:val="MSGENFONTSTYLENAMETEMPLATEROLENUMBERMSGENFONTSTYLENAMEBYROLETEXT2MSGENFONTSTYLEMODIFERSIZE85"/>
                <w:rFonts w:eastAsiaTheme="minorHAnsi"/>
              </w:rPr>
              <w:t xml:space="preserve"> базы учреждений здравоохранения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17B" w:rsidRPr="00BF571B" w:rsidRDefault="00D4417B" w:rsidP="005B746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Бюджет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сельского</w:t>
            </w:r>
            <w:proofErr w:type="gramEnd"/>
          </w:p>
          <w:p w:rsidR="00CD4863" w:rsidRDefault="00D4417B" w:rsidP="005B7460">
            <w:pPr>
              <w:spacing w:line="206" w:lineRule="exact"/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поселения /Администрация с.п. Старая Бинарадка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2017-2033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1 300,00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jc w:val="righ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65,00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jc w:val="righ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65,00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jc w:val="righ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65,00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jc w:val="righ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65,00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jc w:val="righ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65,00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ind w:right="140"/>
              <w:jc w:val="righ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975,00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863" w:rsidRDefault="00CD4863" w:rsidP="005B7460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Улучшение состояния здоровья населения на основе доступной широким слоям населения медицинской помощи</w:t>
            </w:r>
          </w:p>
        </w:tc>
      </w:tr>
      <w:tr w:rsidR="00CD4863" w:rsidTr="005B7460">
        <w:trPr>
          <w:trHeight w:hRule="exact" w:val="12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ind w:left="180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863" w:rsidRDefault="00CD4863" w:rsidP="005B7460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Увеличение численности врачей и средних медицинских работников, имеющих квалификационную категорию (обучение на курсах повышения квалификации)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17B" w:rsidRPr="00BF571B" w:rsidRDefault="00D4417B" w:rsidP="005B7460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Бюджет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сельского</w:t>
            </w:r>
            <w:proofErr w:type="gramEnd"/>
          </w:p>
          <w:p w:rsidR="00CD4863" w:rsidRDefault="00D4417B" w:rsidP="005B7460">
            <w:pPr>
              <w:spacing w:line="206" w:lineRule="exact"/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поселения /Администрация с.п. Старая Бинарадка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2017-2033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jc w:val="righ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35,00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jc w:val="righ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35,00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jc w:val="righ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35,00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jc w:val="righ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35,00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jc w:val="righ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35,00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188" w:lineRule="exact"/>
              <w:ind w:right="140"/>
              <w:jc w:val="righ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525,00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Улучшение состояния здоровья населения и</w:t>
            </w:r>
          </w:p>
          <w:p w:rsidR="00CD4863" w:rsidRDefault="00CD4863" w:rsidP="005B7460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повышение качества</w:t>
            </w:r>
          </w:p>
          <w:p w:rsidR="00CD4863" w:rsidRDefault="00CD4863" w:rsidP="005B7460">
            <w:pPr>
              <w:spacing w:line="206" w:lineRule="exact"/>
            </w:pPr>
            <w:r>
              <w:rPr>
                <w:rStyle w:val="MSGENFONTSTYLENAMETEMPLATEROLENUMBERMSGENFONTSTYLENAMEBYROLETEXT2MSGENFONTSTYLEMODIFERSIZE85"/>
                <w:rFonts w:eastAsiaTheme="minorHAnsi"/>
              </w:rPr>
              <w:t>предоставляемых медицинских услуг</w:t>
            </w:r>
          </w:p>
        </w:tc>
      </w:tr>
      <w:tr w:rsidR="00CD4863" w:rsidTr="005B7460">
        <w:trPr>
          <w:trHeight w:hRule="exact" w:val="581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jc w:val="righ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2017-2033 гг.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jc w:val="right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100,00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100,00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100,00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4863" w:rsidRDefault="00CD4863" w:rsidP="005B7460">
            <w:pPr>
              <w:spacing w:line="210" w:lineRule="exact"/>
              <w:ind w:right="20"/>
              <w:jc w:val="center"/>
            </w:pPr>
            <w:r>
              <w:rPr>
                <w:rStyle w:val="MSGENFONTSTYLENAMETEMPLATEROLENUMBERMSGENFONTSTYLENAMEBYROLETEXT2MSGENFONTSTYLEMODIFERSIZE95"/>
                <w:rFonts w:eastAsiaTheme="minorHAnsi"/>
              </w:rPr>
              <w:t>1 500,00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63" w:rsidRDefault="00CD4863" w:rsidP="005B7460">
            <w:pPr>
              <w:rPr>
                <w:sz w:val="10"/>
                <w:szCs w:val="10"/>
              </w:rPr>
            </w:pPr>
          </w:p>
        </w:tc>
      </w:tr>
    </w:tbl>
    <w:p w:rsidR="00CD4863" w:rsidRDefault="00CD4863" w:rsidP="00CD4863">
      <w:pPr>
        <w:framePr w:w="15893" w:wrap="notBeside" w:vAnchor="text" w:hAnchor="text" w:xAlign="center" w:y="1"/>
        <w:rPr>
          <w:sz w:val="2"/>
          <w:szCs w:val="2"/>
        </w:rPr>
      </w:pPr>
    </w:p>
    <w:p w:rsidR="00CD4863" w:rsidRDefault="00CD4863" w:rsidP="00CD4863">
      <w:pPr>
        <w:rPr>
          <w:sz w:val="2"/>
          <w:szCs w:val="2"/>
        </w:rPr>
      </w:pPr>
    </w:p>
    <w:p w:rsidR="00BF571B" w:rsidRDefault="00BF571B" w:rsidP="00E24F94">
      <w:pPr>
        <w:rPr>
          <w:rFonts w:ascii="Times New Roman" w:hAnsi="Times New Roman" w:cs="Times New Roman"/>
          <w:sz w:val="24"/>
          <w:szCs w:val="24"/>
        </w:rPr>
      </w:pPr>
    </w:p>
    <w:p w:rsidR="00BF571B" w:rsidRDefault="00BF571B" w:rsidP="00BF571B">
      <w:pPr>
        <w:rPr>
          <w:sz w:val="2"/>
          <w:szCs w:val="2"/>
        </w:rPr>
        <w:sectPr w:rsidR="00BF571B">
          <w:pgSz w:w="16840" w:h="11900" w:orient="landscape"/>
          <w:pgMar w:top="1898" w:right="519" w:bottom="1338" w:left="418" w:header="0" w:footer="3" w:gutter="0"/>
          <w:cols w:space="720"/>
          <w:noEndnote/>
          <w:docGrid w:linePitch="360"/>
        </w:sectPr>
      </w:pPr>
    </w:p>
    <w:p w:rsidR="00E24F94" w:rsidRDefault="00E24F94" w:rsidP="00E24F94">
      <w:pPr>
        <w:rPr>
          <w:rFonts w:ascii="Times New Roman" w:hAnsi="Times New Roman" w:cs="Times New Roman"/>
          <w:sz w:val="24"/>
          <w:szCs w:val="24"/>
        </w:rPr>
      </w:pPr>
    </w:p>
    <w:p w:rsidR="00E24F94" w:rsidRDefault="00E24F94" w:rsidP="00E24F94">
      <w:pPr>
        <w:rPr>
          <w:rFonts w:ascii="Times New Roman" w:hAnsi="Times New Roman" w:cs="Times New Roman"/>
          <w:sz w:val="24"/>
          <w:szCs w:val="24"/>
        </w:rPr>
      </w:pPr>
    </w:p>
    <w:p w:rsidR="00E24F94" w:rsidRDefault="00E24F94" w:rsidP="00E24F94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2986"/>
        <w:gridCol w:w="1464"/>
        <w:gridCol w:w="1517"/>
        <w:gridCol w:w="1416"/>
        <w:gridCol w:w="850"/>
        <w:gridCol w:w="994"/>
        <w:gridCol w:w="1133"/>
        <w:gridCol w:w="1133"/>
        <w:gridCol w:w="994"/>
        <w:gridCol w:w="1142"/>
        <w:gridCol w:w="2126"/>
      </w:tblGrid>
      <w:tr w:rsidR="00E24F94" w:rsidRPr="00E24F94" w:rsidTr="00CD4863">
        <w:trPr>
          <w:trHeight w:hRule="exact" w:val="45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№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06" w:lineRule="exact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программного мероприятия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Источники </w:t>
            </w:r>
            <w:proofErr w:type="spellStart"/>
            <w:proofErr w:type="gramStart"/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финансировани</w:t>
            </w:r>
            <w:proofErr w:type="spellEnd"/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я</w:t>
            </w:r>
            <w:proofErr w:type="gramEnd"/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*/ Основные</w:t>
            </w:r>
          </w:p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исполнители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Срок 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06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Всего на период реализации Программы, тыс. руб.</w:t>
            </w: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Ожидаемые</w:t>
            </w:r>
          </w:p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результаты</w:t>
            </w:r>
          </w:p>
        </w:tc>
      </w:tr>
      <w:tr w:rsidR="00E24F94" w:rsidRPr="00E24F94" w:rsidTr="00CD4863">
        <w:trPr>
          <w:trHeight w:hRule="exact" w:val="47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2017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2019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2020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2021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2022-2033 гг.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24F94" w:rsidRPr="00E24F94" w:rsidTr="00CD4863">
        <w:trPr>
          <w:trHeight w:hRule="exact" w:val="322"/>
          <w:jc w:val="center"/>
        </w:trPr>
        <w:tc>
          <w:tcPr>
            <w:tcW w:w="161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Социальное обслуживание</w:t>
            </w:r>
          </w:p>
        </w:tc>
      </w:tr>
      <w:tr w:rsidR="00E24F94" w:rsidRPr="00E24F94" w:rsidTr="00CD4863">
        <w:trPr>
          <w:trHeight w:hRule="exact" w:val="8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Укрепление </w:t>
            </w:r>
            <w:proofErr w:type="spellStart"/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материально</w:t>
            </w: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softHyphen/>
              <w:t>технической</w:t>
            </w:r>
            <w:proofErr w:type="spellEnd"/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базы учреждений социального обслуживания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17B" w:rsidRPr="00BF571B" w:rsidRDefault="00D4417B" w:rsidP="00D4417B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Бюджет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сельского</w:t>
            </w:r>
            <w:proofErr w:type="gramEnd"/>
          </w:p>
          <w:p w:rsidR="00E24F94" w:rsidRPr="00E24F94" w:rsidRDefault="00D4417B" w:rsidP="00D4417B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поселения /Администрация с.п. Старая Бинарадка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2017-2033 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Повышение качества предоставляемых услуг</w:t>
            </w:r>
          </w:p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населению</w:t>
            </w:r>
          </w:p>
        </w:tc>
      </w:tr>
      <w:tr w:rsidR="00E24F94" w:rsidRPr="00E24F94" w:rsidTr="00CD4863">
        <w:trPr>
          <w:trHeight w:hRule="exact" w:val="341"/>
          <w:jc w:val="center"/>
        </w:trPr>
        <w:tc>
          <w:tcPr>
            <w:tcW w:w="161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Бытовое обслуживание</w:t>
            </w:r>
          </w:p>
        </w:tc>
      </w:tr>
      <w:tr w:rsidR="00E24F94" w:rsidRPr="00E24F94" w:rsidTr="00CD4863">
        <w:trPr>
          <w:trHeight w:hRule="exact" w:val="6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Строительство предприятия бытового обслуживания на 5 мест (с. Ст. Бинарадка, улица № 1)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17B" w:rsidRPr="00BF571B" w:rsidRDefault="00D4417B" w:rsidP="00D4417B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Бюджет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сельского</w:t>
            </w:r>
            <w:proofErr w:type="gramEnd"/>
          </w:p>
          <w:p w:rsidR="00E24F94" w:rsidRPr="00E24F94" w:rsidRDefault="00D4417B" w:rsidP="00D4417B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поселения /Администрация с.п. Старая Бинарадка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2023-2033 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2 630,00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2 630,00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Развитие сферы обслуживания населения в сельской местности, увеличение количества рабочих мест</w:t>
            </w:r>
          </w:p>
        </w:tc>
      </w:tr>
      <w:tr w:rsidR="00E24F94" w:rsidRPr="00E24F94" w:rsidTr="00CD4863">
        <w:trPr>
          <w:trHeight w:hRule="exact" w:val="6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Строительство предприятия бытового обслуживания на 4 места (с. Ст. Бинарадка, площадка № 2)</w:t>
            </w: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2023-2033 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2 450,00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24F94" w:rsidRPr="00E24F94" w:rsidTr="00CD4863">
        <w:trPr>
          <w:trHeight w:hRule="exact" w:val="10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Строительство предприятия коммунально-бытового обслуживания с прачечной</w:t>
            </w:r>
            <w:proofErr w:type="gramStart"/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,</w:t>
            </w:r>
            <w:proofErr w:type="gramEnd"/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химчисткой и баней на 10 мест (с. Ст. Бинарадка, площадка № 4)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17B" w:rsidRPr="00BF571B" w:rsidRDefault="00D4417B" w:rsidP="00D4417B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Бюджет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сельского</w:t>
            </w:r>
            <w:proofErr w:type="gramEnd"/>
          </w:p>
          <w:p w:rsidR="00E24F94" w:rsidRPr="00E24F94" w:rsidRDefault="00D4417B" w:rsidP="00D4417B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поселения /Администрация с.п. Старая Бинарадка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2023-2033 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6 830,00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6 830,00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Развитие сферы обслуживания населения </w:t>
            </w:r>
            <w:proofErr w:type="gramStart"/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в</w:t>
            </w:r>
            <w:proofErr w:type="gramEnd"/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сельской</w:t>
            </w:r>
          </w:p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местности</w:t>
            </w:r>
          </w:p>
        </w:tc>
      </w:tr>
      <w:tr w:rsidR="00E24F94" w:rsidRPr="00E24F94" w:rsidTr="00CD4863">
        <w:trPr>
          <w:trHeight w:hRule="exact" w:val="331"/>
          <w:jc w:val="center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Итого: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2023-2033 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11 910,00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11 910,00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24F94" w:rsidRPr="00E24F94" w:rsidTr="00CD4863">
        <w:trPr>
          <w:trHeight w:hRule="exact" w:val="326"/>
          <w:jc w:val="center"/>
        </w:trPr>
        <w:tc>
          <w:tcPr>
            <w:tcW w:w="161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Предприятия торговли</w:t>
            </w:r>
          </w:p>
        </w:tc>
      </w:tr>
      <w:tr w:rsidR="00E24F94" w:rsidRPr="00E24F94" w:rsidTr="00CD4863">
        <w:trPr>
          <w:trHeight w:hRule="exact" w:val="77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Строительство кафе на 50 мест (</w:t>
            </w:r>
            <w:proofErr w:type="gramStart"/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</w:t>
            </w:r>
            <w:proofErr w:type="gramEnd"/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. Старая Бинарадка, площадка №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17B" w:rsidRPr="00BF571B" w:rsidRDefault="00D4417B" w:rsidP="00D4417B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Бюджет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сельского</w:t>
            </w:r>
            <w:proofErr w:type="gramEnd"/>
          </w:p>
          <w:p w:rsidR="00E24F94" w:rsidRPr="00E24F94" w:rsidRDefault="00D4417B" w:rsidP="00D4417B">
            <w:pPr>
              <w:framePr w:w="16176" w:wrap="notBeside" w:vAnchor="text" w:hAnchor="text" w:xAlign="center" w:y="1"/>
              <w:widowControl w:val="0"/>
              <w:spacing w:after="0" w:line="1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поселения /Администрация с.п. Старая Бинарадка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2023-2033 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 проекту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 проекту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Развитие сферы обслуживания населения </w:t>
            </w:r>
            <w:proofErr w:type="gramStart"/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в</w:t>
            </w:r>
            <w:proofErr w:type="gramEnd"/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сельской</w:t>
            </w:r>
          </w:p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местности</w:t>
            </w:r>
          </w:p>
        </w:tc>
      </w:tr>
      <w:tr w:rsidR="00E24F94" w:rsidRPr="00E24F94" w:rsidTr="00CD4863">
        <w:trPr>
          <w:trHeight w:hRule="exact" w:val="8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Строительство магазинов общей торговой площадью 230 м</w:t>
            </w: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ru-RU" w:bidi="ru-RU"/>
              </w:rPr>
              <w:t xml:space="preserve">2 </w:t>
            </w: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(</w:t>
            </w:r>
            <w:proofErr w:type="gramStart"/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</w:t>
            </w:r>
            <w:proofErr w:type="gramEnd"/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. Старая Бинарадка, площадки №№ 1,2)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17B" w:rsidRPr="00BF571B" w:rsidRDefault="00D4417B" w:rsidP="00D4417B">
            <w:pPr>
              <w:framePr w:w="16176" w:wrap="notBeside" w:vAnchor="text" w:hAnchor="text" w:xAlign="center" w:y="1"/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Бюджет </w:t>
            </w:r>
            <w:proofErr w:type="gramStart"/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сельского</w:t>
            </w:r>
            <w:proofErr w:type="gramEnd"/>
          </w:p>
          <w:p w:rsidR="00E24F94" w:rsidRPr="00E24F94" w:rsidRDefault="00D4417B" w:rsidP="00D4417B">
            <w:pPr>
              <w:framePr w:w="16176" w:wrap="notBeside" w:vAnchor="text" w:hAnchor="text" w:xAlign="center" w:y="1"/>
              <w:widowControl w:val="0"/>
              <w:spacing w:after="0" w:line="1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571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поселения /Администрация с.п. Старая Бинарадка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2023-2033 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 проекту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188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по проекту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24F94" w:rsidRPr="00E24F94" w:rsidTr="00CD4863">
        <w:trPr>
          <w:trHeight w:hRule="exact" w:val="437"/>
          <w:jc w:val="center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Общий объем финансирования Программы: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2017-2033 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1 753 506,00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526,00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380 471,00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939 122,30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65 391,00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1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4F9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367 524,70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F94" w:rsidRPr="00E24F94" w:rsidRDefault="00E24F94" w:rsidP="00E24F94">
            <w:pPr>
              <w:framePr w:w="161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24F94" w:rsidRPr="00E24F94" w:rsidRDefault="00E24F94" w:rsidP="00E24F94">
      <w:pPr>
        <w:framePr w:w="16176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</w:p>
    <w:p w:rsidR="00E24F94" w:rsidRPr="00E24F94" w:rsidRDefault="00E24F94" w:rsidP="00D4417B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sectPr w:rsidR="00E24F94" w:rsidRPr="00E24F94" w:rsidSect="00086526">
      <w:headerReference w:type="default" r:id="rId14"/>
      <w:pgSz w:w="16838" w:h="11906" w:orient="landscape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2F" w:rsidRDefault="00501A2F" w:rsidP="00BC3041">
      <w:pPr>
        <w:spacing w:after="0" w:line="240" w:lineRule="auto"/>
      </w:pPr>
      <w:r>
        <w:separator/>
      </w:r>
    </w:p>
  </w:endnote>
  <w:endnote w:type="continuationSeparator" w:id="0">
    <w:p w:rsidR="00501A2F" w:rsidRDefault="00501A2F" w:rsidP="00BC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806063"/>
      <w:docPartObj>
        <w:docPartGallery w:val="Page Numbers (Bottom of Page)"/>
        <w:docPartUnique/>
      </w:docPartObj>
    </w:sdtPr>
    <w:sdtContent>
      <w:p w:rsidR="00066F1E" w:rsidRDefault="00066F1E">
        <w:pPr>
          <w:pStyle w:val="a6"/>
          <w:jc w:val="right"/>
        </w:pPr>
        <w:fldSimple w:instr=" PAGE   \* MERGEFORMAT ">
          <w:r w:rsidR="007A77FB">
            <w:rPr>
              <w:noProof/>
            </w:rPr>
            <w:t>3</w:t>
          </w:r>
        </w:fldSimple>
      </w:p>
    </w:sdtContent>
  </w:sdt>
  <w:p w:rsidR="00066F1E" w:rsidRDefault="00066F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392485"/>
      <w:docPartObj>
        <w:docPartGallery w:val="Page Numbers (Bottom of Page)"/>
        <w:docPartUnique/>
      </w:docPartObj>
    </w:sdtPr>
    <w:sdtContent>
      <w:p w:rsidR="00066F1E" w:rsidRDefault="00066F1E">
        <w:pPr>
          <w:pStyle w:val="a6"/>
          <w:jc w:val="right"/>
        </w:pPr>
        <w:fldSimple w:instr=" PAGE   \* MERGEFORMAT ">
          <w:r w:rsidR="007A77FB">
            <w:rPr>
              <w:noProof/>
            </w:rPr>
            <w:t>6</w:t>
          </w:r>
        </w:fldSimple>
      </w:p>
    </w:sdtContent>
  </w:sdt>
  <w:p w:rsidR="00066F1E" w:rsidRDefault="00066F1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1E" w:rsidRDefault="00066F1E">
    <w:pPr>
      <w:rPr>
        <w:sz w:val="2"/>
        <w:szCs w:val="2"/>
      </w:rPr>
    </w:pPr>
    <w:r w:rsidRPr="00A2683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773.55pt;margin-top:534.95pt;width:11.3pt;height:7.9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6F1E" w:rsidRDefault="00066F1E">
                <w:pPr>
                  <w:spacing w:line="240" w:lineRule="auto"/>
                </w:pPr>
                <w:fldSimple w:instr=" PAGE \* MERGEFORMAT ">
                  <w:r w:rsidRPr="00066F1E">
                    <w:rPr>
                      <w:rStyle w:val="MSGENFONTSTYLENAMETEMPLATEROLEMSGENFONTSTYLENAMEBYROLERUNNINGTITLE0"/>
                      <w:rFonts w:eastAsiaTheme="minorHAnsi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2F" w:rsidRDefault="00501A2F" w:rsidP="00BC3041">
      <w:pPr>
        <w:spacing w:after="0" w:line="240" w:lineRule="auto"/>
      </w:pPr>
      <w:r>
        <w:separator/>
      </w:r>
    </w:p>
  </w:footnote>
  <w:footnote w:type="continuationSeparator" w:id="0">
    <w:p w:rsidR="00501A2F" w:rsidRDefault="00501A2F" w:rsidP="00BC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1E" w:rsidRDefault="00066F1E">
    <w:pPr>
      <w:rPr>
        <w:sz w:val="2"/>
        <w:szCs w:val="2"/>
      </w:rPr>
    </w:pPr>
    <w:r w:rsidRPr="00A2683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659.1pt;margin-top:86.35pt;width:125.75pt;height:11.0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6F1E" w:rsidRDefault="00066F1E">
                <w:pPr>
                  <w:spacing w:line="240" w:lineRule="auto"/>
                </w:pPr>
                <w:r>
                  <w:rPr>
                    <w:rStyle w:val="MSGENFONTSTYLENAMETEMPLATEROLEMSGENFONTSTYLENAMEBYROLERUNNINGTITLE0"/>
                    <w:rFonts w:eastAsiaTheme="minorHAnsi"/>
                  </w:rPr>
                  <w:t>Продолжение таблицы 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1E" w:rsidRDefault="00066F1E">
    <w:pPr>
      <w:rPr>
        <w:sz w:val="2"/>
        <w:szCs w:val="2"/>
      </w:rPr>
    </w:pPr>
  </w:p>
  <w:p w:rsidR="00066F1E" w:rsidRDefault="00066F1E">
    <w:pPr>
      <w:rPr>
        <w:sz w:val="2"/>
        <w:szCs w:val="2"/>
      </w:rPr>
    </w:pPr>
    <w:r w:rsidRPr="00A2683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7" type="#_x0000_t202" style="position:absolute;margin-left:697pt;margin-top:59.3pt;width:87.85pt;height:10.5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6F1E" w:rsidRDefault="00066F1E">
                <w:pPr>
                  <w:spacing w:line="240" w:lineRule="auto"/>
                </w:pPr>
                <w:r>
                  <w:rPr>
                    <w:rStyle w:val="MSGENFONTSTYLENAMETEMPLATEROLEMSGENFONTSTYLENAMEBYROLERUNNINGTITLE0"/>
                    <w:rFonts w:eastAsiaTheme="minorHAnsi"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1E" w:rsidRDefault="00066F1E">
    <w:pPr>
      <w:pStyle w:val="a4"/>
      <w:jc w:val="center"/>
    </w:pPr>
  </w:p>
  <w:p w:rsidR="00066F1E" w:rsidRDefault="00066F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4F4"/>
    <w:multiLevelType w:val="hybridMultilevel"/>
    <w:tmpl w:val="6B90FA84"/>
    <w:lvl w:ilvl="0" w:tplc="82E40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149C5"/>
    <w:multiLevelType w:val="multilevel"/>
    <w:tmpl w:val="B6F455A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A4252C"/>
    <w:multiLevelType w:val="hybridMultilevel"/>
    <w:tmpl w:val="260CF4AC"/>
    <w:lvl w:ilvl="0" w:tplc="F72AC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525FD"/>
    <w:rsid w:val="000104E4"/>
    <w:rsid w:val="00030FD0"/>
    <w:rsid w:val="000541D4"/>
    <w:rsid w:val="00066F1E"/>
    <w:rsid w:val="00086526"/>
    <w:rsid w:val="000939C1"/>
    <w:rsid w:val="000B61ED"/>
    <w:rsid w:val="000C5842"/>
    <w:rsid w:val="000D6F78"/>
    <w:rsid w:val="001012B5"/>
    <w:rsid w:val="00107974"/>
    <w:rsid w:val="00160443"/>
    <w:rsid w:val="001A0F7F"/>
    <w:rsid w:val="002101F1"/>
    <w:rsid w:val="0022397C"/>
    <w:rsid w:val="00230BD3"/>
    <w:rsid w:val="00241A38"/>
    <w:rsid w:val="0028611A"/>
    <w:rsid w:val="002E6C1E"/>
    <w:rsid w:val="003A1495"/>
    <w:rsid w:val="0040094C"/>
    <w:rsid w:val="00476807"/>
    <w:rsid w:val="004B4B95"/>
    <w:rsid w:val="004F0338"/>
    <w:rsid w:val="00501A2F"/>
    <w:rsid w:val="005A15C1"/>
    <w:rsid w:val="005B7460"/>
    <w:rsid w:val="00611B23"/>
    <w:rsid w:val="0062654A"/>
    <w:rsid w:val="00633753"/>
    <w:rsid w:val="00640E13"/>
    <w:rsid w:val="00677339"/>
    <w:rsid w:val="00694938"/>
    <w:rsid w:val="006B6B1E"/>
    <w:rsid w:val="006C48E3"/>
    <w:rsid w:val="006E30C2"/>
    <w:rsid w:val="006F4DF4"/>
    <w:rsid w:val="0071060A"/>
    <w:rsid w:val="007367B4"/>
    <w:rsid w:val="0078126A"/>
    <w:rsid w:val="007A612E"/>
    <w:rsid w:val="007A77FB"/>
    <w:rsid w:val="007F6118"/>
    <w:rsid w:val="00820BFF"/>
    <w:rsid w:val="00836A86"/>
    <w:rsid w:val="008A5E4A"/>
    <w:rsid w:val="008A690C"/>
    <w:rsid w:val="00905D75"/>
    <w:rsid w:val="00924DEB"/>
    <w:rsid w:val="00946940"/>
    <w:rsid w:val="009A495F"/>
    <w:rsid w:val="009A7F7B"/>
    <w:rsid w:val="009B2FD9"/>
    <w:rsid w:val="009B4447"/>
    <w:rsid w:val="009F010E"/>
    <w:rsid w:val="00A06882"/>
    <w:rsid w:val="00A24867"/>
    <w:rsid w:val="00A26831"/>
    <w:rsid w:val="00AB5FDE"/>
    <w:rsid w:val="00AD3C67"/>
    <w:rsid w:val="00B447B1"/>
    <w:rsid w:val="00B525FD"/>
    <w:rsid w:val="00BC3041"/>
    <w:rsid w:val="00BF571B"/>
    <w:rsid w:val="00C459F4"/>
    <w:rsid w:val="00C76A0E"/>
    <w:rsid w:val="00CB40BA"/>
    <w:rsid w:val="00CB5567"/>
    <w:rsid w:val="00CD4863"/>
    <w:rsid w:val="00CF7139"/>
    <w:rsid w:val="00D27938"/>
    <w:rsid w:val="00D348E9"/>
    <w:rsid w:val="00D4417B"/>
    <w:rsid w:val="00D56B57"/>
    <w:rsid w:val="00D93E14"/>
    <w:rsid w:val="00E12681"/>
    <w:rsid w:val="00E22EF3"/>
    <w:rsid w:val="00E24F94"/>
    <w:rsid w:val="00EB3B3B"/>
    <w:rsid w:val="00EB3BF8"/>
    <w:rsid w:val="00F4163C"/>
    <w:rsid w:val="00F5252C"/>
    <w:rsid w:val="00F9116E"/>
    <w:rsid w:val="00FA58AE"/>
    <w:rsid w:val="00FF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4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40E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041"/>
  </w:style>
  <w:style w:type="paragraph" w:styleId="a6">
    <w:name w:val="footer"/>
    <w:basedOn w:val="a"/>
    <w:link w:val="a7"/>
    <w:uiPriority w:val="99"/>
    <w:unhideWhenUsed/>
    <w:rsid w:val="00BC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041"/>
  </w:style>
  <w:style w:type="paragraph" w:styleId="a8">
    <w:name w:val="Title"/>
    <w:basedOn w:val="a"/>
    <w:next w:val="a"/>
    <w:link w:val="a9"/>
    <w:qFormat/>
    <w:rsid w:val="00905D75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9">
    <w:name w:val="Название Знак"/>
    <w:basedOn w:val="a0"/>
    <w:link w:val="a8"/>
    <w:rsid w:val="00905D75"/>
    <w:rPr>
      <w:rFonts w:ascii="Arial" w:eastAsia="Times New Roman" w:hAnsi="Arial" w:cs="Times New Roman"/>
      <w:b/>
      <w:bCs/>
      <w:sz w:val="32"/>
      <w:szCs w:val="20"/>
      <w:lang w:eastAsia="ar-SA"/>
    </w:rPr>
  </w:style>
  <w:style w:type="table" w:styleId="aa">
    <w:name w:val="Table Grid"/>
    <w:basedOn w:val="a1"/>
    <w:uiPriority w:val="59"/>
    <w:rsid w:val="0010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rsid w:val="006E30C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6E30C2"/>
    <w:rPr>
      <w:b/>
      <w:bCs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6E30C2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6E30C2"/>
    <w:pPr>
      <w:widowControl w:val="0"/>
      <w:shd w:val="clear" w:color="auto" w:fill="FFFFFF"/>
      <w:spacing w:after="0" w:line="266" w:lineRule="exact"/>
    </w:pPr>
    <w:rPr>
      <w:b/>
      <w:bCs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6E30C2"/>
    <w:rPr>
      <w:b/>
      <w:bCs/>
      <w:shd w:val="clear" w:color="auto" w:fill="FFFFFF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6E30C2"/>
    <w:pPr>
      <w:widowControl w:val="0"/>
      <w:shd w:val="clear" w:color="auto" w:fill="FFFFFF"/>
      <w:spacing w:after="240" w:line="274" w:lineRule="exact"/>
      <w:ind w:hanging="2000"/>
      <w:outlineLvl w:val="0"/>
    </w:pPr>
    <w:rPr>
      <w:b/>
      <w:bCs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086526"/>
    <w:rPr>
      <w:shd w:val="clear" w:color="auto" w:fill="FFFFFF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MSGENFONTSTYLENAMETEMPLATEROLENUMBERMSGENFONTSTYLENAMEBYROLETEXT2"/>
    <w:rsid w:val="0008652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MSGENFONTSTYLENAMETEMPLATEROLENUMBERMSGENFONTSTYLENAMEBYROLETEXT2MSGENFONTSTYLEMODIFERSIZE95MSGENFONTSTYLEMODIFERITALIC">
    <w:name w:val="MSG_EN_FONT_STYLE_NAME_TEMPLATE_ROLE_NUMBER MSG_EN_FONT_STYLE_NAME_BY_ROLE_TEXT 2 + MSG_EN_FONT_STYLE_MODIFER_SIZE 9.5;MSG_EN_FONT_STYLE_MODIFER_ITALIC"/>
    <w:basedOn w:val="MSGENFONTSTYLENAMETEMPLATEROLENUMBERMSGENFONTSTYLENAMEBYROLETEXT2"/>
    <w:rsid w:val="000865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086526"/>
    <w:pPr>
      <w:widowControl w:val="0"/>
      <w:shd w:val="clear" w:color="auto" w:fill="FFFFFF"/>
      <w:spacing w:after="0" w:line="413" w:lineRule="exact"/>
    </w:p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rsid w:val="0008652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NUMBERMSGENFONTSTYLENAMEBYROLEHEADING12">
    <w:name w:val="MSG_EN_FONT_STYLE_NAME_TEMPLATE_ROLE_LEVEL_NUMBER MSG_EN_FONT_STYLE_NAME_BY_ROLE_HEADING 1 2_"/>
    <w:basedOn w:val="a0"/>
    <w:link w:val="MSGENFONTSTYLENAMETEMPLATEROLELEVELNUMBERMSGENFONTSTYLENAMEBYROLEHEADING120"/>
    <w:rsid w:val="00086526"/>
    <w:rPr>
      <w:shd w:val="clear" w:color="auto" w:fill="FFFFFF"/>
    </w:rPr>
  </w:style>
  <w:style w:type="character" w:customStyle="1" w:styleId="MSGENFONTSTYLENAMETEMPLATEROLEMSGENFONTSTYLENAMEBYROLERUNNINGTITLE0">
    <w:name w:val="MSG_EN_FONT_STYLE_NAME_TEMPLATE_ROLE MSG_EN_FONT_STYLE_NAME_BY_ROLE_RUNNING_TITLE"/>
    <w:basedOn w:val="MSGENFONTSTYLENAMETEMPLATEROLEMSGENFONTSTYLENAMEBYROLERUNNINGTITLE"/>
    <w:rsid w:val="00086526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2MSGENFONTSTYLEMODIFERSIZE85MSGENFONTSTYLEMODIFERITALIC">
    <w:name w:val="MSG_EN_FONT_STYLE_NAME_TEMPLATE_ROLE_NUMBER MSG_EN_FONT_STYLE_NAME_BY_ROLE_TEXT 2 + MSG_EN_FONT_STYLE_MODIFER_SIZE 8.5;MSG_EN_FONT_STYLE_MODIFER_ITALIC"/>
    <w:basedOn w:val="MSGENFONTSTYLENAMETEMPLATEROLENUMBERMSGENFONTSTYLENAMEBYROLETEXT2"/>
    <w:rsid w:val="000865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basedOn w:val="MSGENFONTSTYLENAMETEMPLATEROLENUMBERMSGENFONTSTYLENAMEBYROLETEXT2"/>
    <w:rsid w:val="0008652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MSGENFONTSTYLENAMETEMPLATEROLELEVELNUMBERMSGENFONTSTYLENAMEBYROLEHEADING120">
    <w:name w:val="MSG_EN_FONT_STYLE_NAME_TEMPLATE_ROLE_LEVEL_NUMBER MSG_EN_FONT_STYLE_NAME_BY_ROLE_HEADING 1 2"/>
    <w:basedOn w:val="a"/>
    <w:link w:val="MSGENFONTSTYLENAMETEMPLATEROLELEVELNUMBERMSGENFONTSTYLENAMEBYROLEHEADING12"/>
    <w:rsid w:val="00086526"/>
    <w:pPr>
      <w:widowControl w:val="0"/>
      <w:shd w:val="clear" w:color="auto" w:fill="FFFFFF"/>
      <w:spacing w:after="260" w:line="244" w:lineRule="exact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4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40E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041"/>
  </w:style>
  <w:style w:type="paragraph" w:styleId="a6">
    <w:name w:val="footer"/>
    <w:basedOn w:val="a"/>
    <w:link w:val="a7"/>
    <w:uiPriority w:val="99"/>
    <w:unhideWhenUsed/>
    <w:rsid w:val="00BC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1A056-6D29-4CDD-A2C8-ABC1E564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Администрация</cp:lastModifiedBy>
  <cp:revision>11</cp:revision>
  <cp:lastPrinted>2018-02-12T08:50:00Z</cp:lastPrinted>
  <dcterms:created xsi:type="dcterms:W3CDTF">2017-11-24T04:50:00Z</dcterms:created>
  <dcterms:modified xsi:type="dcterms:W3CDTF">2018-04-04T08:24:00Z</dcterms:modified>
</cp:coreProperties>
</file>