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C" w:rsidRPr="002236DC" w:rsidRDefault="002236DC" w:rsidP="002236D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-386715</wp:posOffset>
            </wp:positionV>
            <wp:extent cx="628650" cy="752475"/>
            <wp:effectExtent l="1905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6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36DC" w:rsidRPr="002236DC" w:rsidRDefault="002236DC" w:rsidP="002236DC">
      <w:pPr>
        <w:pStyle w:val="a7"/>
        <w:spacing w:before="0" w:line="240" w:lineRule="auto"/>
        <w:rPr>
          <w:rFonts w:ascii="Times New Roman" w:hAnsi="Times New Roman"/>
          <w:sz w:val="28"/>
          <w:szCs w:val="28"/>
        </w:rPr>
      </w:pPr>
      <w:r w:rsidRPr="002236DC">
        <w:rPr>
          <w:rFonts w:ascii="Times New Roman" w:hAnsi="Times New Roman"/>
          <w:sz w:val="28"/>
          <w:szCs w:val="28"/>
        </w:rPr>
        <w:t>СЕЛЬСКОГО ПОСЕЛЕНИЯ ШИЛАН</w:t>
      </w:r>
    </w:p>
    <w:p w:rsidR="002236DC" w:rsidRPr="002236DC" w:rsidRDefault="002236DC" w:rsidP="0022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236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2236DC" w:rsidRPr="002236DC" w:rsidRDefault="002236DC" w:rsidP="0022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236DC" w:rsidRDefault="002236DC" w:rsidP="00F1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F13797" w:rsidRPr="002236DC" w:rsidRDefault="00F13797" w:rsidP="00F1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F13797" w:rsidRPr="002236DC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13797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   №_____</w:t>
      </w:r>
    </w:p>
    <w:p w:rsidR="002236DC" w:rsidRPr="002236DC" w:rsidRDefault="002236DC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91" w:rsidRPr="002236DC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223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заключения соглашения </w:t>
      </w:r>
      <w:r w:rsidR="00762191" w:rsidRPr="00223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11.07.2018 №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пунктом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статьи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Шилан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Шилан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13.07.2015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Главу сельского поселения Шилан И.А. Чернову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6F6" w:rsidRP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F6">
        <w:rPr>
          <w:rFonts w:ascii="Times New Roman" w:hAnsi="Times New Roman" w:cs="Times New Roman"/>
          <w:sz w:val="28"/>
          <w:szCs w:val="28"/>
        </w:rPr>
        <w:t xml:space="preserve">Глава сельского поселения Шилан </w:t>
      </w:r>
    </w:p>
    <w:p w:rsidR="004806F6" w:rsidRP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806F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F0875" w:rsidRPr="004806F6" w:rsidRDefault="004806F6" w:rsidP="004806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F6">
        <w:rPr>
          <w:rFonts w:ascii="Times New Roman" w:hAnsi="Times New Roman" w:cs="Times New Roman"/>
          <w:b/>
          <w:sz w:val="28"/>
          <w:szCs w:val="28"/>
        </w:rPr>
        <w:t xml:space="preserve">Самарской  области                                                                    И.А. Чернова                                                              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6" w:rsidRDefault="004806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55116</w:t>
      </w:r>
    </w:p>
    <w:p w:rsidR="00F71FD8" w:rsidRPr="00F71FD8" w:rsidRDefault="00F71FD8" w:rsidP="00F71F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УТВЕРЖДЁН</w:t>
      </w:r>
    </w:p>
    <w:p w:rsidR="00F71FD8" w:rsidRP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1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1FD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Шилан</w:t>
      </w:r>
    </w:p>
    <w:p w:rsid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FD8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D8" w:rsidRP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71FD8" w:rsidRPr="00F71FD8" w:rsidRDefault="00F71FD8" w:rsidP="00F71FD8">
      <w:pPr>
        <w:pStyle w:val="a9"/>
        <w:suppressAutoHyphens w:val="0"/>
        <w:jc w:val="center"/>
        <w:rPr>
          <w:b w:val="0"/>
          <w:i w:val="0"/>
          <w:sz w:val="24"/>
          <w:szCs w:val="24"/>
        </w:rPr>
      </w:pPr>
      <w:r w:rsidRPr="00F71FD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71FD8">
        <w:rPr>
          <w:b w:val="0"/>
          <w:i w:val="0"/>
          <w:sz w:val="24"/>
          <w:szCs w:val="24"/>
        </w:rPr>
        <w:t>от   _______  № ____</w:t>
      </w:r>
    </w:p>
    <w:p w:rsidR="00F71FD8" w:rsidRPr="00454930" w:rsidRDefault="00F71FD8" w:rsidP="00F71FD8">
      <w:pPr>
        <w:pStyle w:val="a9"/>
        <w:suppressAutoHyphens w:val="0"/>
        <w:jc w:val="center"/>
        <w:rPr>
          <w:b w:val="0"/>
          <w:i w:val="0"/>
        </w:rPr>
      </w:pPr>
    </w:p>
    <w:p w:rsidR="00F71FD8" w:rsidRPr="00304CFE" w:rsidRDefault="00F71FD8" w:rsidP="00F71F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F71FD8" w:rsidRPr="00687E47" w:rsidRDefault="00F71FD8" w:rsidP="00F71F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71FD8" w:rsidRPr="004D60D0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F71FD8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FD8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FD8" w:rsidRPr="00F417B2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1FD8" w:rsidRPr="00F34AC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</w:t>
      </w:r>
      <w:r w:rsidR="0018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03678">
        <w:rPr>
          <w:rFonts w:ascii="Times New Roman" w:hAnsi="Times New Roman" w:cs="Times New Roman"/>
          <w:bCs/>
          <w:sz w:val="28"/>
          <w:szCs w:val="28"/>
        </w:rPr>
        <w:t xml:space="preserve"> также использования сведений, содержащихся в картах-схемах, в контрольных мероприятиях.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</w:t>
      </w:r>
      <w:r w:rsidR="0018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11.07.2018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лагоустроитель - собственник или иной законный владелец здания, строения, сооружения, земельного участка,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действующего законодательства, муниципальных правовых актов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F71FD8" w:rsidRDefault="00F71FD8" w:rsidP="00F71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</w:t>
      </w:r>
      <w:proofErr w:type="spellStart"/>
      <w:r w:rsidRPr="00CD3C3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D3C37">
        <w:rPr>
          <w:rFonts w:ascii="Times New Roman" w:hAnsi="Times New Roman" w:cs="Times New Roman"/>
          <w:sz w:val="28"/>
          <w:szCs w:val="28"/>
        </w:rPr>
        <w:t xml:space="preserve">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 xml:space="preserve">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F71FD8" w:rsidRPr="00E77D3F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</w:t>
      </w:r>
      <w:r w:rsidRPr="00E77D3F">
        <w:rPr>
          <w:rFonts w:ascii="Times New Roman" w:hAnsi="Times New Roman" w:cs="Times New Roman"/>
          <w:sz w:val="28"/>
          <w:szCs w:val="28"/>
        </w:rPr>
        <w:lastRenderedPageBreak/>
        <w:t>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F71FD8" w:rsidRPr="00E77D3F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a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лагоустроителю письменное уведомление с указанием причин отказа. Отказ подписывается</w:t>
      </w:r>
      <w:r w:rsidR="00095366" w:rsidRP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Главой сельского поселения Шилан муниципального района Красноярский Самарской области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2.10. Соглашение заключается на неопределенный срок.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Изменение стороны в Соглашении оформляется дополнительным соглашением на основании соответствующих правоустанавливающих (правоудостоверяющих)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lastRenderedPageBreak/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F71FD8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Pr="004B1815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 учетом сведений о зданиях, строениях, сооружениях, земельных участках, расположенных на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  <w:proofErr w:type="gramEnd"/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 границы прилегающих территорий, содержащихся в картах-схемах, не включаются: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"/>
      <w:bookmarkEnd w:id="14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F71FD8" w:rsidRPr="00B6538A" w:rsidRDefault="00F71FD8" w:rsidP="00F71FD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</w:t>
      </w:r>
      <w:proofErr w:type="gramEnd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благоустройства в Самарской области».</w:t>
      </w:r>
    </w:p>
    <w:p w:rsidR="00F71FD8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D8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D8" w:rsidRPr="002132A2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F71FD8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7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F71FD8" w:rsidRPr="00095366" w:rsidRDefault="00F71FD8" w:rsidP="00F71F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текущего состояния объектов (элементов) благоустройства с целью выявления нарушения собственниками (законными владельцами)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в области благоустройства (далее - обязательные требования);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Мониторинг мероприятий по благоустройству территории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 w:rsidR="0009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проводится ежеквартально, а также по информации, поступившей в администрацию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Шилан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5" w:name="Par13"/>
      <w:bookmarkEnd w:id="15"/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По результатам проведенного мероприятия по мониторингу при выявлении нарушения обязательных требований должностном лицом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Шилан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8" w:rsidRPr="001E6500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D8" w:rsidRDefault="00F71FD8" w:rsidP="00F71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F6" w:rsidRDefault="004806F6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977CBA" w:rsidRDefault="00977CBA" w:rsidP="00977CBA">
      <w:pPr>
        <w:pStyle w:val="ConsPlusNormal"/>
        <w:ind w:left="4860"/>
        <w:jc w:val="center"/>
        <w:outlineLvl w:val="1"/>
        <w:rPr>
          <w:sz w:val="28"/>
          <w:szCs w:val="28"/>
        </w:rPr>
      </w:pPr>
    </w:p>
    <w:p w:rsidR="00977CBA" w:rsidRPr="00977CBA" w:rsidRDefault="00977CBA" w:rsidP="00977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7CB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77CBA" w:rsidRP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i w:val="0"/>
          <w:sz w:val="24"/>
          <w:szCs w:val="24"/>
        </w:rPr>
        <w:t xml:space="preserve">к Порядку </w:t>
      </w:r>
      <w:r w:rsidRPr="00977CBA">
        <w:rPr>
          <w:b w:val="0"/>
          <w:bCs/>
          <w:i w:val="0"/>
          <w:sz w:val="24"/>
          <w:szCs w:val="24"/>
        </w:rPr>
        <w:t xml:space="preserve">заключения соглашения </w:t>
      </w:r>
      <w:proofErr w:type="gramStart"/>
      <w:r w:rsidRPr="00977CBA">
        <w:rPr>
          <w:b w:val="0"/>
          <w:bCs/>
          <w:i w:val="0"/>
          <w:sz w:val="24"/>
          <w:szCs w:val="24"/>
        </w:rPr>
        <w:t>об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определении границ </w:t>
      </w:r>
      <w:proofErr w:type="gramStart"/>
      <w:r w:rsidRPr="00977CBA">
        <w:rPr>
          <w:b w:val="0"/>
          <w:bCs/>
          <w:i w:val="0"/>
          <w:sz w:val="24"/>
          <w:szCs w:val="24"/>
        </w:rPr>
        <w:t>прилегающей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>территории между администрацией</w:t>
      </w:r>
    </w:p>
    <w:p w:rsid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 сельского поселения Шилан </w:t>
      </w:r>
    </w:p>
    <w:p w:rsid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муниципального района </w:t>
      </w:r>
      <w:proofErr w:type="gramStart"/>
      <w:r w:rsidRPr="00977CBA">
        <w:rPr>
          <w:b w:val="0"/>
          <w:bCs/>
          <w:i w:val="0"/>
          <w:sz w:val="24"/>
          <w:szCs w:val="24"/>
        </w:rPr>
        <w:t>Красноярский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Самарской области и собственником </w:t>
      </w:r>
    </w:p>
    <w:p w:rsidR="00977CBA" w:rsidRP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или иным законным владельцем здания, </w:t>
      </w:r>
    </w:p>
    <w:p w:rsidR="00977CBA" w:rsidRPr="00884E7B" w:rsidRDefault="00977CBA" w:rsidP="00977CBA">
      <w:pPr>
        <w:pStyle w:val="a9"/>
        <w:jc w:val="right"/>
        <w:rPr>
          <w:b w:val="0"/>
          <w:i w:val="0"/>
        </w:rPr>
      </w:pPr>
      <w:r w:rsidRPr="00977CBA">
        <w:rPr>
          <w:b w:val="0"/>
          <w:bCs/>
          <w:i w:val="0"/>
          <w:sz w:val="24"/>
          <w:szCs w:val="24"/>
        </w:rPr>
        <w:t>строения, сооружения, земельного участка</w:t>
      </w:r>
    </w:p>
    <w:p w:rsidR="00977CBA" w:rsidRPr="00884E7B" w:rsidRDefault="00977CBA" w:rsidP="00977CBA">
      <w:pPr>
        <w:pStyle w:val="a9"/>
      </w:pP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Шилан</w:t>
      </w:r>
    </w:p>
    <w:p w:rsidR="00977CBA" w:rsidRDefault="00977CBA" w:rsidP="00977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77CBA" w:rsidRDefault="00977CBA" w:rsidP="00977CB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977CBA" w:rsidRDefault="00977CBA" w:rsidP="00977CBA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7CBA" w:rsidRDefault="00977CBA" w:rsidP="00977C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977CBA" w:rsidRDefault="00977CBA" w:rsidP="00977C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7CBA" w:rsidRDefault="00977CBA" w:rsidP="00977C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благоустройства сельского поселения Шилан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</w:t>
      </w:r>
      <w:r w:rsidR="003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Собрания представителей сельского поселения Шилан муниципального района Красноярский Самарской области от 11.07.2018 № 24</w:t>
      </w:r>
      <w:r>
        <w:rPr>
          <w:rFonts w:ascii="Times New Roman" w:hAnsi="Times New Roman" w:cs="Times New Roman"/>
          <w:sz w:val="28"/>
          <w:szCs w:val="28"/>
        </w:rPr>
        <w:t>, прошу закрепить территорию в целях ее содержания и уборки, прилегающую к принадлежащему мне _________________________</w:t>
      </w:r>
      <w:r w:rsidR="003C09E2">
        <w:rPr>
          <w:rFonts w:ascii="Times New Roman" w:hAnsi="Times New Roman" w:cs="Times New Roman"/>
          <w:sz w:val="28"/>
          <w:szCs w:val="28"/>
        </w:rPr>
        <w:t>___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7CBA" w:rsidRDefault="00977CBA" w:rsidP="003C09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977CBA" w:rsidRDefault="00977CBA" w:rsidP="003C09E2">
      <w:pPr>
        <w:spacing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  <w:r w:rsidR="003C09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</w:t>
      </w:r>
      <w:r w:rsidR="003C09E2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Pr="000325B8" w:rsidRDefault="00977CBA" w:rsidP="00977C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BA" w:rsidRDefault="00977CBA" w:rsidP="00977CBA">
      <w:pPr>
        <w:pStyle w:val="ConsPlusNormal"/>
        <w:ind w:left="4860"/>
        <w:jc w:val="center"/>
        <w:outlineLvl w:val="1"/>
        <w:rPr>
          <w:sz w:val="28"/>
          <w:szCs w:val="28"/>
        </w:rPr>
      </w:pPr>
    </w:p>
    <w:p w:rsidR="00977CBA" w:rsidRPr="003C09E2" w:rsidRDefault="00977CBA" w:rsidP="00977CBA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t>Приложение</w:t>
      </w:r>
      <w:r w:rsidR="003C09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7CBA" w:rsidRPr="003C09E2" w:rsidRDefault="00977CBA" w:rsidP="00977CBA">
      <w:pPr>
        <w:pStyle w:val="ConsPlusNormal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977CBA" w:rsidRPr="002C7BBA" w:rsidRDefault="00977CBA" w:rsidP="003C0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  <w:r w:rsidR="003C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«___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Самарской области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сельского поселения 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именуемая в дальнейшем «Администрация»,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«Объект», с другой стороны, в соответствии с п.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E06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озеленения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___________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кв.м.).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«Объект» имеет следующие правоустанавливающие документы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Шилан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Ответственность сторон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настоящего соглашения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по «_____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изменении его условий.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 одному для каждой сторон.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977CBA" w:rsidRDefault="00977CBA" w:rsidP="0097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FC3" w:rsidRDefault="00977CBA" w:rsidP="0097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7C0FC3" w:rsidRPr="007C0FC3" w:rsidTr="00E96A44">
        <w:tc>
          <w:tcPr>
            <w:tcW w:w="4643" w:type="dxa"/>
          </w:tcPr>
          <w:p w:rsidR="007C0FC3" w:rsidRPr="007C0FC3" w:rsidRDefault="007C0FC3" w:rsidP="00E96A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Шилан муниципального района </w:t>
            </w:r>
            <w:proofErr w:type="gramStart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Адрес: 446386, Самарская область, Красноярский район, с. Шилан, ул. Мира, д. 58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Шилан муниципального района </w:t>
            </w:r>
            <w:proofErr w:type="gramStart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________________ И.А. Чернова</w:t>
            </w:r>
          </w:p>
        </w:tc>
        <w:tc>
          <w:tcPr>
            <w:tcW w:w="4643" w:type="dxa"/>
          </w:tcPr>
          <w:p w:rsidR="007C0FC3" w:rsidRPr="007C0FC3" w:rsidRDefault="007C0FC3" w:rsidP="00E96A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Благоустроитель</w:t>
            </w:r>
          </w:p>
          <w:p w:rsidR="007C0FC3" w:rsidRPr="007C0FC3" w:rsidRDefault="007C0FC3" w:rsidP="00E96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770" w:rsidRDefault="00977CBA" w:rsidP="007C0FC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76770" w:rsidSect="009F0875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B5" w:rsidRDefault="007549B5" w:rsidP="009F0875">
      <w:pPr>
        <w:spacing w:after="0" w:line="240" w:lineRule="auto"/>
      </w:pPr>
      <w:r>
        <w:separator/>
      </w:r>
    </w:p>
  </w:endnote>
  <w:endnote w:type="continuationSeparator" w:id="0">
    <w:p w:rsidR="007549B5" w:rsidRDefault="007549B5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B5" w:rsidRDefault="007549B5" w:rsidP="009F0875">
      <w:pPr>
        <w:spacing w:after="0" w:line="240" w:lineRule="auto"/>
      </w:pPr>
      <w:r>
        <w:separator/>
      </w:r>
    </w:p>
  </w:footnote>
  <w:footnote w:type="continuationSeparator" w:id="0">
    <w:p w:rsidR="007549B5" w:rsidRDefault="007549B5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977CBA" w:rsidRDefault="00977CBA">
        <w:pPr>
          <w:pStyle w:val="a3"/>
          <w:jc w:val="center"/>
        </w:pPr>
        <w:fldSimple w:instr="PAGE   \* MERGEFORMAT">
          <w:r w:rsidR="007C0FC3">
            <w:rPr>
              <w:noProof/>
            </w:rPr>
            <w:t>2</w:t>
          </w:r>
        </w:fldSimple>
      </w:p>
    </w:sdtContent>
  </w:sdt>
  <w:p w:rsidR="00977CBA" w:rsidRDefault="00977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095366"/>
    <w:rsid w:val="00187C77"/>
    <w:rsid w:val="002236DC"/>
    <w:rsid w:val="003C09E2"/>
    <w:rsid w:val="004806F6"/>
    <w:rsid w:val="004A6074"/>
    <w:rsid w:val="00517C2B"/>
    <w:rsid w:val="005F422B"/>
    <w:rsid w:val="00720AC0"/>
    <w:rsid w:val="007372BF"/>
    <w:rsid w:val="007549B5"/>
    <w:rsid w:val="00762191"/>
    <w:rsid w:val="007C0FC3"/>
    <w:rsid w:val="00977CBA"/>
    <w:rsid w:val="009F0875"/>
    <w:rsid w:val="00B40A46"/>
    <w:rsid w:val="00B92BDA"/>
    <w:rsid w:val="00BD64E6"/>
    <w:rsid w:val="00C76770"/>
    <w:rsid w:val="00CF3448"/>
    <w:rsid w:val="00D60EC8"/>
    <w:rsid w:val="00DF0DDC"/>
    <w:rsid w:val="00E06C6C"/>
    <w:rsid w:val="00F00ACB"/>
    <w:rsid w:val="00F03405"/>
    <w:rsid w:val="00F13797"/>
    <w:rsid w:val="00F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styleId="a7">
    <w:name w:val="Title"/>
    <w:basedOn w:val="a"/>
    <w:next w:val="a"/>
    <w:link w:val="a8"/>
    <w:qFormat/>
    <w:rsid w:val="002236DC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8">
    <w:name w:val="Название Знак"/>
    <w:basedOn w:val="a0"/>
    <w:link w:val="a7"/>
    <w:rsid w:val="002236DC"/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4806F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6F6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a9">
    <w:name w:val="Адресат (кому)"/>
    <w:basedOn w:val="a"/>
    <w:rsid w:val="00F71F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F71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71FD8"/>
    <w:rPr>
      <w:color w:val="0000FF" w:themeColor="hyperlink"/>
      <w:u w:val="single"/>
    </w:rPr>
  </w:style>
  <w:style w:type="paragraph" w:customStyle="1" w:styleId="ConsPlusNonformat">
    <w:name w:val="ConsPlusNonformat"/>
    <w:rsid w:val="007C0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C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8A32BBA56C56D9FD9C89E4DACFC101952ACAE0108BB4E295858703F7D3AEE5A0B3CD7EE6BA694AF2723ENFG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User</cp:lastModifiedBy>
  <cp:revision>11</cp:revision>
  <cp:lastPrinted>2019-04-16T05:25:00Z</cp:lastPrinted>
  <dcterms:created xsi:type="dcterms:W3CDTF">2019-04-10T11:51:00Z</dcterms:created>
  <dcterms:modified xsi:type="dcterms:W3CDTF">2019-06-04T05:30:00Z</dcterms:modified>
</cp:coreProperties>
</file>