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4" w:rsidRPr="00404C24" w:rsidRDefault="00404C24" w:rsidP="00404C24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42"/>
      <w:bookmarkEnd w:id="0"/>
      <w:r w:rsidRPr="00404C24">
        <w:rPr>
          <w:rFonts w:ascii="Times New Roman" w:hAnsi="Times New Roman"/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-547370</wp:posOffset>
            </wp:positionV>
            <wp:extent cx="628650" cy="752475"/>
            <wp:effectExtent l="19050" t="0" r="0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bookmark0"/>
      <w:r w:rsidRPr="00404C24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404C24">
        <w:rPr>
          <w:rFonts w:ascii="Times New Roman" w:hAnsi="Times New Roman"/>
          <w:b/>
          <w:sz w:val="28"/>
          <w:szCs w:val="28"/>
        </w:rPr>
        <w:t>СЕЛЬСКОГО ПОСЕЛЕНИЯ ШИЛАН</w:t>
      </w:r>
    </w:p>
    <w:p w:rsidR="00404C24" w:rsidRPr="00404C24" w:rsidRDefault="00404C24" w:rsidP="00404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C2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404C2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404C24" w:rsidRPr="00404C24" w:rsidRDefault="00404C24" w:rsidP="00404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C2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04C24" w:rsidRPr="00404C24" w:rsidRDefault="00404C24" w:rsidP="00404C24">
      <w:pPr>
        <w:pStyle w:val="9"/>
        <w:spacing w:before="100" w:beforeAutospacing="1" w:after="100" w:afterAutospacing="1"/>
        <w:rPr>
          <w:sz w:val="28"/>
          <w:szCs w:val="28"/>
        </w:rPr>
      </w:pPr>
      <w:r w:rsidRPr="00404C24">
        <w:rPr>
          <w:sz w:val="28"/>
          <w:szCs w:val="28"/>
        </w:rPr>
        <w:t>ПОСТАНОВЛЕНИЕ</w:t>
      </w:r>
    </w:p>
    <w:p w:rsidR="00404C24" w:rsidRDefault="00404C24" w:rsidP="00404C24">
      <w:pPr>
        <w:pStyle w:val="a4"/>
        <w:suppressAutoHyphens w:val="0"/>
        <w:jc w:val="center"/>
        <w:rPr>
          <w:szCs w:val="28"/>
        </w:rPr>
      </w:pPr>
      <w:r>
        <w:rPr>
          <w:b w:val="0"/>
          <w:i w:val="0"/>
        </w:rPr>
        <w:t>от  15 июля 2019 года № 61</w:t>
      </w:r>
      <w:bookmarkEnd w:id="1"/>
    </w:p>
    <w:p w:rsidR="00404C24" w:rsidRDefault="00404C24" w:rsidP="008A6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2B658D" w:rsidRDefault="00404C24" w:rsidP="008A6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04C24">
        <w:rPr>
          <w:rFonts w:ascii="Times New Roman" w:hAnsi="Times New Roman"/>
          <w:b/>
          <w:sz w:val="28"/>
          <w:szCs w:val="28"/>
        </w:rPr>
        <w:t>Об утверждении правил определения требований к закупаемым администрацией сельского поселения Шилан</w:t>
      </w:r>
      <w:r w:rsidR="002B65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 w:rsidR="002B658D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2B658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404C24">
        <w:rPr>
          <w:rFonts w:ascii="Times New Roman" w:hAnsi="Times New Roman"/>
          <w:b/>
          <w:sz w:val="28"/>
          <w:szCs w:val="28"/>
        </w:rPr>
        <w:t xml:space="preserve">, отдельным видам товаров, работ, услуг </w:t>
      </w:r>
    </w:p>
    <w:p w:rsidR="008A6753" w:rsidRPr="00404C24" w:rsidRDefault="00404C24" w:rsidP="008A6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04C24">
        <w:rPr>
          <w:rFonts w:ascii="Times New Roman" w:hAnsi="Times New Roman"/>
          <w:b/>
          <w:sz w:val="28"/>
          <w:szCs w:val="28"/>
        </w:rPr>
        <w:t>(в том числе предельных цен товаров, работ, услуг)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работ, услуг)», администрация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gramStart"/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постановляет: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Утвердить</w:t>
      </w:r>
      <w:bookmarkStart w:id="2" w:name="P18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D20FA3">
        <w:rPr>
          <w:rFonts w:ascii="Times New Roman" w:eastAsia="Times New Roman" w:hAnsi="Times New Roman"/>
          <w:sz w:val="28"/>
          <w:szCs w:val="28"/>
          <w:lang w:eastAsia="ru-RU"/>
        </w:rPr>
        <w:t>Шилан</w:t>
      </w:r>
      <w:r w:rsidR="002B6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отдельным видам товаров, работ, услуг (в 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цен товаров, работ, услуг).</w:t>
      </w:r>
    </w:p>
    <w:p w:rsidR="002B658D" w:rsidRDefault="002B658D" w:rsidP="008A67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58D" w:rsidRDefault="002B658D" w:rsidP="008A6753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58D" w:rsidRDefault="002B658D" w:rsidP="008A6753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8A6753" w:rsidRDefault="00D20FA3" w:rsidP="008A6753">
      <w:pPr>
        <w:spacing w:after="0" w:line="240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Шилан</w:t>
      </w:r>
      <w:r w:rsidR="008A67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8A6753" w:rsidRDefault="008A6753" w:rsidP="008A675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                                                      </w:t>
      </w:r>
      <w:r w:rsidR="003033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0338E">
        <w:rPr>
          <w:rFonts w:ascii="Times New Roman" w:hAnsi="Times New Roman"/>
          <w:sz w:val="28"/>
          <w:szCs w:val="28"/>
        </w:rPr>
        <w:t>Чернова И.А</w:t>
      </w:r>
      <w:r>
        <w:rPr>
          <w:rFonts w:ascii="Times New Roman" w:hAnsi="Times New Roman"/>
          <w:sz w:val="28"/>
          <w:szCs w:val="28"/>
        </w:rPr>
        <w:t>.</w:t>
      </w:r>
    </w:p>
    <w:p w:rsidR="008A6753" w:rsidRDefault="008A6753" w:rsidP="008A675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spacing w:after="0" w:line="240" w:lineRule="exact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2B65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8A6753" w:rsidRDefault="008A6753" w:rsidP="002B65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8A6753" w:rsidRDefault="002B658D" w:rsidP="002B65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Шилан</w:t>
      </w:r>
    </w:p>
    <w:p w:rsidR="002B658D" w:rsidRDefault="002B658D" w:rsidP="002B65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</w:t>
      </w:r>
      <w:proofErr w:type="gramEnd"/>
    </w:p>
    <w:p w:rsidR="002B658D" w:rsidRDefault="002B658D" w:rsidP="002B65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8A6753" w:rsidRDefault="002B658D" w:rsidP="002B65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15.07.2019 г. № 61</w:t>
      </w:r>
    </w:p>
    <w:p w:rsidR="008A6753" w:rsidRDefault="008A6753" w:rsidP="008A675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1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="00D20FA3">
        <w:rPr>
          <w:rFonts w:ascii="Times New Roman" w:eastAsia="Times New Roman" w:hAnsi="Times New Roman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Настоящие Правила устанавливают порядок определения требований к закупаемым администрацией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658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далее - Администрация), отраслевыми (функциональными) органами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правами юридического лица, территориальными органами администрации и иными органами местного самоуправления муниципального образования,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цены товаров, работ, услуг) (далее - Правила).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Отраслевые (функциональные) органы администрации, наделенные правами юридического лица, территориальные органы администрации и иные органы местного самоуправления муниципального образования утверждают определенные в соответствии с настоящими Правилами требования к закупаемым ими, подведомственными 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качество) и иные характеристики (в том числе предельные цены товаров, работ, услуг) (далее - ведомственный перечень).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Ведомственный </w:t>
      </w:r>
      <w:hyperlink r:id="rId5" w:anchor="P10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6" w:anchor="P21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перечня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Ведомственный перечень формируется и ведется с учетом функционального назначения товара.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Отраслевые (функциональные) органы администрации, наделенные правами юридического лица, территориальные органы администрации и иные органы местного самоуправления муниципального образования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работ, услуг).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P58"/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отраслевыми (функциональными) органами администрации, наделенными правами юридического лица, территориальными органами и иными органами местного самоуправления муниципального образования и подведомственными им казенными и бюджетными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отраслевыми (функциональными) органами администрации, наделенными правами юридического лица, территориальными органами и иными органами местного самоуправления муниципального образования и подведомственными им казенными и бюджетными учреждениями, муниципальными унитарными предприятиями;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доля контрактов на закупку отдельных видов товаров, работ, услуг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отраслевых (функциональных) органов администрации, наделенных правами юридического лица, территориальных органов и иных органов местного самоуправления муниципального образования 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администрацией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отраслевыми (функциональными) органами администрации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наделенными правами юридического лица, территориальным органом и иным органом местного самоуправления муниципального образования и подведомственными им казенными и бюджетными учреждениями, муниципальными унитарными предприятиями.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Отраслевые (функциональные) органы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наделенные правами юридического лица, территориальные органы и иные органы местного самоуправления муниципального образования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7" w:anchor="P5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пунктом 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настоящих Правил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критерии исходя из определения их значений в процентном отношении к объему осуществляемых отраслевыми (функциональными) органами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наделенными правами юридического лица, территориальными органами и иными органами местного самоуправления муниципального образования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формирования и ведения ведомственного перечня отраслевые (функциональные) органы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наделенные правами юридического лица, территориальные органы и иные органы местного самоуправления муниципального образования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пунктом 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настоящих Правил.</w:t>
      </w:r>
      <w:proofErr w:type="gramEnd"/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Отраслевые (функциональные) органы администрации муниципального образования, наделенные правами юридического лица, территориальные органы и иные органы местного самоуправления муниципального образования при формировании и ведении ведомственного перечня вправе включить в него дополнительно: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пункте 3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anchor="P10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приложения 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муниципального образования,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1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определения нормативных затрат на обеспечение функций администрации сельского поселения </w:t>
      </w:r>
      <w:r w:rsidR="00D20FA3">
        <w:rPr>
          <w:rFonts w:ascii="Times New Roman" w:eastAsia="Times New Roman" w:hAnsi="Times New Roman"/>
          <w:bCs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отраслевых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(функциональных) органов администрации, территориальных органов администрации и иных органов местного самоуправления 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образования, включая подведомственные им казенные и бюджетные учреждения, муниципальные унитарные предприятия,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«Об утверждении требований к определению нормативных затрат» (далее – правила определения нормативных затрат), определяются с учетом категорий и (или) групп должностей работников;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образования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наделенным правами юридического лица, территориальным органом и иным органом местного самоуправления муниципального образования.</w:t>
      </w:r>
    </w:p>
    <w:p w:rsidR="008A6753" w:rsidRDefault="008A6753" w:rsidP="008A675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классификатором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A6753">
          <w:pgSz w:w="11905" w:h="16838"/>
          <w:pgMar w:top="1134" w:right="706" w:bottom="1134" w:left="1134" w:header="0" w:footer="0" w:gutter="0"/>
          <w:cols w:space="720"/>
        </w:sect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00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8A6753" w:rsidRDefault="008A6753" w:rsidP="002B6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2188"/>
        <w:gridCol w:w="894"/>
        <w:gridCol w:w="964"/>
        <w:gridCol w:w="1757"/>
        <w:gridCol w:w="1304"/>
        <w:gridCol w:w="1134"/>
        <w:gridCol w:w="1134"/>
        <w:gridCol w:w="1984"/>
        <w:gridCol w:w="2958"/>
      </w:tblGrid>
      <w:tr w:rsidR="008A6753" w:rsidRPr="002B658D" w:rsidTr="009F0C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3" w:history="1">
              <w:r w:rsidRPr="002B658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ОКПД</w:t>
              </w:r>
              <w:proofErr w:type="gramStart"/>
              <w:r w:rsidRPr="002B658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8A6753" w:rsidRPr="002B658D" w:rsidTr="009F0C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2B658D" w:rsidRDefault="008A6753" w:rsidP="002B6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2B658D" w:rsidRDefault="008A6753" w:rsidP="002B6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2B658D" w:rsidRDefault="008A6753" w:rsidP="002B6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4" w:history="1">
              <w:r w:rsidRPr="002B658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gramEnd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 утвержденной администрацией __________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функциональное назначение </w:t>
            </w:r>
            <w:hyperlink r:id="rId15" w:anchor="P189" w:history="1">
              <w:r w:rsidRPr="002B658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8A6753" w:rsidRPr="002B658D" w:rsidTr="009F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8A6753" w:rsidRPr="002B658D" w:rsidTr="009F0C09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Отдельные виды товаров, работ, услуг, включенные в </w:t>
            </w:r>
            <w:hyperlink r:id="rId16" w:history="1">
              <w:r w:rsidRPr="002B658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перечень</w:t>
              </w:r>
            </w:hyperlink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</w:t>
            </w:r>
            <w:proofErr w:type="gramEnd"/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 xml:space="preserve"> цен товаров, работ, услуг), утвержденным постановлением администрации ________________ от________ N _____________</w:t>
            </w:r>
          </w:p>
        </w:tc>
      </w:tr>
      <w:tr w:rsidR="008A6753" w:rsidRPr="002B658D" w:rsidTr="009F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6753" w:rsidRPr="002B658D" w:rsidTr="009F0C09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8A6753" w:rsidRPr="002B658D" w:rsidTr="009F0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2B658D" w:rsidRDefault="008A6753" w:rsidP="002B65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58D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</w:tr>
    </w:tbl>
    <w:p w:rsidR="008A6753" w:rsidRDefault="008A6753" w:rsidP="009F0C0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17" w:anchor="P21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перечне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6" w:name="_GoBack"/>
      <w:bookmarkEnd w:id="6"/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Правилам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218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8A6753" w:rsidRDefault="008A6753" w:rsidP="008A6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8"/>
        <w:gridCol w:w="1559"/>
        <w:gridCol w:w="1559"/>
        <w:gridCol w:w="1134"/>
        <w:gridCol w:w="993"/>
        <w:gridCol w:w="2409"/>
        <w:gridCol w:w="2977"/>
        <w:gridCol w:w="2977"/>
      </w:tblGrid>
      <w:tr w:rsidR="008A6753" w:rsidRPr="009F0C09" w:rsidTr="009F0C0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8" w:history="1">
              <w:r w:rsidRPr="009F0C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ОКПД</w:t>
              </w:r>
              <w:proofErr w:type="gramStart"/>
              <w:r w:rsidRPr="009F0C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A6753" w:rsidRPr="009F0C09" w:rsidTr="009F0C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8A6753" w:rsidRPr="009F0C09" w:rsidTr="009F0C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3" w:rsidRPr="009F0C09" w:rsidRDefault="008A6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 xml:space="preserve">код по </w:t>
            </w:r>
            <w:hyperlink r:id="rId19" w:history="1">
              <w:r w:rsidRPr="009F0C09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8A6753" w:rsidRPr="009F0C09" w:rsidTr="009F0C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3" w:rsidRPr="009F0C09" w:rsidRDefault="008A675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C0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</w:tbl>
    <w:p w:rsidR="008A6753" w:rsidRDefault="008A6753" w:rsidP="008A6753">
      <w:pPr>
        <w:spacing w:after="160" w:line="252" w:lineRule="auto"/>
        <w:rPr>
          <w:rFonts w:ascii="Times New Roman" w:hAnsi="Times New Roman"/>
          <w:sz w:val="24"/>
          <w:szCs w:val="24"/>
        </w:rPr>
      </w:pPr>
    </w:p>
    <w:p w:rsidR="008A6753" w:rsidRDefault="008A6753" w:rsidP="008A6753"/>
    <w:p w:rsidR="00B31574" w:rsidRDefault="00B31574"/>
    <w:sectPr w:rsidR="00B31574" w:rsidSect="008A6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EF"/>
    <w:rsid w:val="002B658D"/>
    <w:rsid w:val="0030338E"/>
    <w:rsid w:val="00404C24"/>
    <w:rsid w:val="008A6753"/>
    <w:rsid w:val="008F5BE6"/>
    <w:rsid w:val="009039C8"/>
    <w:rsid w:val="009F0C09"/>
    <w:rsid w:val="00AB3BEF"/>
    <w:rsid w:val="00B31574"/>
    <w:rsid w:val="00BF671A"/>
    <w:rsid w:val="00D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3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404C2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753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404C2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404C24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404C24"/>
    <w:pPr>
      <w:suppressAutoHyphens/>
      <w:spacing w:before="120" w:after="0" w:line="100" w:lineRule="atLeast"/>
      <w:jc w:val="center"/>
    </w:pPr>
    <w:rPr>
      <w:rFonts w:ascii="Arial" w:eastAsia="Times New Roman" w:hAnsi="Arial"/>
      <w:b/>
      <w:bCs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404C24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2B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consultantplus://offline/ref=ACCA721666208F0A4584151DC1749407FEAE16F122754A93E9A40C7246lAY5O" TargetMode="External"/><Relationship Id="rId18" Type="http://schemas.openxmlformats.org/officeDocument/2006/relationships/hyperlink" Target="consultantplus://offline/ref=ACCA721666208F0A4584151DC1749407FEAE16F122754A93E9A40C7246lAY5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2" Type="http://schemas.openxmlformats.org/officeDocument/2006/relationships/hyperlink" Target="consultantplus://offline/ref=ACCA721666208F0A4584151DC1749407FEAE16F122754A93E9A40C7246lAY5O" TargetMode="External"/><Relationship Id="rId17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1C81C14E322D86CCFBC4985A94CDDFEB8A511BE4D81FDB3586D30AF593B17DE9396B1B7F53A99FBD3E13EEm9a7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1" Type="http://schemas.openxmlformats.org/officeDocument/2006/relationships/hyperlink" Target="consultantplus://offline/ref=ACCA721666208F0A45840B10D718CA03FAAD4DFC207545C0BDF80A2519F551C875788E313A38C8782521F06DlCY8O" TargetMode="External"/><Relationship Id="rId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5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ACCA721666208F0A4584151DC1749407FEAE1AF025724A93E9A40C7246lAY5O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151DC1749407FEAE1AF025724A93E9A40C7246lAY5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User</cp:lastModifiedBy>
  <cp:revision>9</cp:revision>
  <dcterms:created xsi:type="dcterms:W3CDTF">2019-06-18T16:46:00Z</dcterms:created>
  <dcterms:modified xsi:type="dcterms:W3CDTF">2019-07-15T06:28:00Z</dcterms:modified>
</cp:coreProperties>
</file>