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6" w:rsidRDefault="00B72840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6" w:rsidRPr="00530A80">
        <w:rPr>
          <w:i w:val="0"/>
          <w:iCs/>
          <w:noProof/>
          <w:sz w:val="36"/>
          <w:szCs w:val="36"/>
        </w:rPr>
        <w:t>АДМИНИСТРАЦИЯ</w:t>
      </w:r>
    </w:p>
    <w:p w:rsidR="00FB28D3" w:rsidRPr="00332230" w:rsidRDefault="00967261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bookmarkEnd w:id="0"/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967261" w:rsidRPr="00332230" w:rsidRDefault="00967261" w:rsidP="0096726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5105B3" w:rsidRPr="008243F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22 </w:t>
      </w:r>
      <w:r w:rsidR="005105B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апреля 2024 № 72</w:t>
      </w:r>
    </w:p>
    <w:p w:rsidR="005D5BE6" w:rsidRDefault="005D5BE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D5BE6" w:rsidRPr="003418E1" w:rsidRDefault="005D5BE6" w:rsidP="008407D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8C5A68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</w:t>
      </w:r>
      <w:r w:rsidR="00967261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Мирный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ярский Самарской области на 2023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D5BE6" w:rsidRPr="00332230" w:rsidRDefault="005D5BE6" w:rsidP="003C0A2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E6" w:rsidRDefault="005D5BE6" w:rsidP="005F446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F52E2" w:rsidRPr="00E031CE" w:rsidRDefault="00FF52E2" w:rsidP="00FF52E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8C5A68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B28D3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Пр-276),</w:t>
      </w:r>
      <w:r w:rsidR="00FB28D3" w:rsidRPr="00F655A3">
        <w:rPr>
          <w:rFonts w:ascii="Times New Roman" w:hAnsi="Times New Roman" w:cs="Times New Roman"/>
          <w:b w:val="0"/>
          <w:color w:val="FF0000"/>
          <w:sz w:val="28"/>
          <w:szCs w:val="27"/>
        </w:rPr>
        <w:t xml:space="preserve"> 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</w:t>
      </w:r>
      <w:r w:rsidR="00967261">
        <w:rPr>
          <w:rFonts w:ascii="Times New Roman" w:hAnsi="Times New Roman" w:cs="Times New Roman"/>
          <w:b w:val="0"/>
          <w:color w:val="000000"/>
          <w:sz w:val="28"/>
          <w:szCs w:val="27"/>
        </w:rPr>
        <w:t>городского поселения Мирный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="00FB28D3"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="00D2742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20</w:t>
      </w:r>
      <w:r w:rsidR="008C5A6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30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рамках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 поселения Мирный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2023-2030 годы»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D5BE6" w:rsidRDefault="005D5BE6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25532" w:rsidRPr="00A25532" w:rsidRDefault="00A25532" w:rsidP="00E44D7A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967261" w:rsidRPr="0076068C" w:rsidRDefault="00967261" w:rsidP="00967261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967261" w:rsidRPr="0076068C" w:rsidRDefault="00967261" w:rsidP="00967261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Мирный муниципального района</w:t>
      </w:r>
    </w:p>
    <w:p w:rsidR="00A25532" w:rsidRPr="00A25532" w:rsidRDefault="00967261" w:rsidP="0096726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Самарской области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76068C">
        <w:rPr>
          <w:rFonts w:ascii="Times New Roman" w:eastAsia="Times New Roman" w:hAnsi="Times New Roman" w:cs="Times New Roman"/>
          <w:b/>
          <w:sz w:val="28"/>
          <w:szCs w:val="28"/>
        </w:rPr>
        <w:t>А.А. Мартынов</w:t>
      </w: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680437" w:rsidRDefault="00680437" w:rsidP="00FD265B">
      <w:pPr>
        <w:widowControl/>
        <w:ind w:left="4820"/>
        <w:jc w:val="center"/>
        <w:rPr>
          <w:rFonts w:ascii="Times New Roman" w:hAnsi="Times New Roman" w:cs="Times New Roman"/>
          <w:bCs/>
          <w:color w:val="auto"/>
          <w:szCs w:val="28"/>
          <w:lang w:eastAsia="ar-SA"/>
        </w:rPr>
      </w:pPr>
    </w:p>
    <w:p w:rsidR="00680437" w:rsidRDefault="00680437" w:rsidP="00FD265B">
      <w:pPr>
        <w:widowControl/>
        <w:ind w:left="4820"/>
        <w:jc w:val="center"/>
        <w:rPr>
          <w:rFonts w:ascii="Times New Roman" w:hAnsi="Times New Roman" w:cs="Times New Roman"/>
          <w:bCs/>
          <w:color w:val="auto"/>
          <w:szCs w:val="28"/>
          <w:lang w:eastAsia="ar-SA"/>
        </w:rPr>
      </w:pP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FD265B" w:rsidRPr="00A25532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FD265B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C42F57" w:rsidRPr="00EE2628" w:rsidRDefault="00C42F57" w:rsidP="00C42F57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от </w:t>
      </w:r>
      <w:r w:rsidR="005105B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22.04.2024 № 72</w:t>
      </w:r>
    </w:p>
    <w:p w:rsidR="00FD265B" w:rsidRDefault="00FD265B" w:rsidP="00C42F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A25532" w:rsidRDefault="00A25532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</w:t>
      </w:r>
      <w:r w:rsidR="00967261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Мирный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FD265B" w:rsidRPr="00196312" w:rsidRDefault="00FD265B" w:rsidP="00FD26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43F8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-2030 годах в рамках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804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FD265B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 подается заявителями в администраци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>
        <w:rPr>
          <w:rFonts w:ascii="Times New Roman" w:hAnsi="Times New Roman" w:cs="Times New Roman"/>
          <w:color w:val="auto"/>
          <w:sz w:val="28"/>
          <w:szCs w:val="28"/>
        </w:rPr>
        <w:t>, на территории котор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 w:rsidR="0001624C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ах может быть подано и в ходе общественных обсуждений, запланированных к благоустройству.</w:t>
      </w:r>
    </w:p>
    <w:p w:rsidR="00827D95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</w:t>
      </w:r>
      <w:r w:rsidR="00827D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265B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65B"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7D95" w:rsidRPr="003418E1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определению, указанному в пункте 2 настоящего порядка.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визуальное изображение (фото, видео, рисунки и т.д.).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197">
        <w:rPr>
          <w:rFonts w:ascii="Times New Roman" w:hAnsi="Times New Roman" w:cs="Times New Roman"/>
          <w:color w:val="auto"/>
          <w:sz w:val="28"/>
          <w:szCs w:val="28"/>
        </w:rPr>
        <w:t>8. После окончания приема предложений о включении обще</w:t>
      </w:r>
      <w:r w:rsidR="00680437">
        <w:rPr>
          <w:rFonts w:ascii="Times New Roman" w:hAnsi="Times New Roman" w:cs="Times New Roman"/>
          <w:color w:val="auto"/>
          <w:sz w:val="28"/>
          <w:szCs w:val="28"/>
        </w:rPr>
        <w:t xml:space="preserve">ственной территории в перечень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202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годах, администраци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направля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т поступившие предложения  в общественную комиссию</w:t>
      </w:r>
      <w:r w:rsidRPr="000A5197">
        <w:rPr>
          <w:color w:val="auto"/>
        </w:rPr>
        <w:t xml:space="preserve"> 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программы «Формирование комфортной городской среды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общественная комиссия), состав которой утвержден постановлением администрации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области.</w:t>
      </w:r>
    </w:p>
    <w:p w:rsidR="00FD265B" w:rsidRPr="003418E1" w:rsidRDefault="00FD265B" w:rsidP="00FD265B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>протоколом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FD265B" w:rsidRPr="005B6937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37">
        <w:rPr>
          <w:rFonts w:ascii="Times New Roman" w:hAnsi="Times New Roman" w:cs="Times New Roman"/>
          <w:color w:val="auto"/>
          <w:sz w:val="28"/>
          <w:szCs w:val="28"/>
        </w:rPr>
        <w:t>11. Общественная комиссия обеспечивает подготовку и опубликование материалов для общественного обсуждения общественных территорий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и их дизайн-проектов).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/или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 w:rsidR="0096726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городского поселения Мирный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и/или </w:t>
      </w:r>
      <w:r w:rsidR="005B6937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Перечень (и в случае наличия 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планируемых к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2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предложений.</w:t>
      </w:r>
      <w:bookmarkEnd w:id="2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территорий</w:t>
      </w:r>
      <w:r w:rsidR="005B6937"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течение не менее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 момента начала общественных обсуждений.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благоустройству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="00B35B2A"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</w:t>
      </w:r>
      <w:r w:rsidR="0096726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Мирный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 благоустройству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16. Общественная комиссия рассматривает поступившие предложения к общественны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при необходимости принимает решение о внесении изменений в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существующие или разрабатываемые дизайн-проекты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02B05" w:rsidRPr="00E02B05" w:rsidRDefault="00FD265B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="00E02B05"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итоговом протоколе общественной комиссии указываются: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число лиц, принявших участие 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обсуждениях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результаты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виде рейтинговой таблицы общественных территорий, составленной исходя из количества голосов участников, отданных за каждую территорию;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иные данные по усмотрению соответствующей комиссии.</w:t>
      </w:r>
    </w:p>
    <w:p w:rsidR="00E02B05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имеющиеся или разрабатываемые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 проекты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запланированных к благоустройству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территорий.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позднее 3 календарных дней после подписания итогового протокола по результатам общественного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обсуждения доработанные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дизайн-проекты общественных территорий утверждаются решением общественной комиссии.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общественной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обсуждений 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членами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E02B05" w:rsidRPr="0094426D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Сведения об итогах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65B" w:rsidRDefault="00FD265B" w:rsidP="00FD265B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5BE6" w:rsidRPr="00332230" w:rsidRDefault="005D5BE6" w:rsidP="000860F3"/>
    <w:sectPr w:rsidR="005D5BE6" w:rsidRPr="00332230" w:rsidSect="001F7A87">
      <w:headerReference w:type="even" r:id="rId8"/>
      <w:headerReference w:type="default" r:id="rId9"/>
      <w:headerReference w:type="first" r:id="rId10"/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0E" w:rsidRDefault="006F4B0E" w:rsidP="00AD5956">
      <w:r>
        <w:separator/>
      </w:r>
    </w:p>
  </w:endnote>
  <w:endnote w:type="continuationSeparator" w:id="0">
    <w:p w:rsidR="006F4B0E" w:rsidRDefault="006F4B0E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0E" w:rsidRDefault="006F4B0E"/>
  </w:footnote>
  <w:footnote w:type="continuationSeparator" w:id="0">
    <w:p w:rsidR="006F4B0E" w:rsidRDefault="006F4B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FD265B">
    <w:pPr>
      <w:pStyle w:val="a5"/>
      <w:jc w:val="center"/>
    </w:pPr>
    <w:r>
      <w:t>2</w:t>
    </w:r>
  </w:p>
  <w:p w:rsidR="005D5BE6" w:rsidRDefault="005D5B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Pr="008F46DB" w:rsidRDefault="008F46DB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</w:t>
    </w:r>
  </w:p>
  <w:p w:rsidR="00FD265B" w:rsidRDefault="00FD26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7" w:rsidRDefault="001F7A87">
    <w:pPr>
      <w:pStyle w:val="a5"/>
      <w:jc w:val="center"/>
    </w:pPr>
  </w:p>
  <w:p w:rsidR="001F7A87" w:rsidRDefault="001F7A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13BE"/>
    <w:rsid w:val="00004C34"/>
    <w:rsid w:val="0001624C"/>
    <w:rsid w:val="00022B72"/>
    <w:rsid w:val="0003606C"/>
    <w:rsid w:val="0004788D"/>
    <w:rsid w:val="000860F3"/>
    <w:rsid w:val="000A5197"/>
    <w:rsid w:val="000C1BEE"/>
    <w:rsid w:val="00105AF9"/>
    <w:rsid w:val="00136BDC"/>
    <w:rsid w:val="0015130B"/>
    <w:rsid w:val="00153F6E"/>
    <w:rsid w:val="00173D78"/>
    <w:rsid w:val="00196312"/>
    <w:rsid w:val="001B70CC"/>
    <w:rsid w:val="001E6486"/>
    <w:rsid w:val="001E69C2"/>
    <w:rsid w:val="001F7A87"/>
    <w:rsid w:val="002023DE"/>
    <w:rsid w:val="00207C2D"/>
    <w:rsid w:val="00222688"/>
    <w:rsid w:val="002279F7"/>
    <w:rsid w:val="002650AF"/>
    <w:rsid w:val="00281858"/>
    <w:rsid w:val="002956D6"/>
    <w:rsid w:val="002A3548"/>
    <w:rsid w:val="002E4EAF"/>
    <w:rsid w:val="003046DD"/>
    <w:rsid w:val="003049A4"/>
    <w:rsid w:val="00306F7B"/>
    <w:rsid w:val="003135D4"/>
    <w:rsid w:val="00332230"/>
    <w:rsid w:val="003418E1"/>
    <w:rsid w:val="00360356"/>
    <w:rsid w:val="003603C5"/>
    <w:rsid w:val="003722E3"/>
    <w:rsid w:val="00375487"/>
    <w:rsid w:val="00385823"/>
    <w:rsid w:val="003C0A2D"/>
    <w:rsid w:val="003D10D7"/>
    <w:rsid w:val="004152FC"/>
    <w:rsid w:val="00425B53"/>
    <w:rsid w:val="004350E6"/>
    <w:rsid w:val="0044059D"/>
    <w:rsid w:val="004462A2"/>
    <w:rsid w:val="00471DFB"/>
    <w:rsid w:val="004D0A74"/>
    <w:rsid w:val="00500D02"/>
    <w:rsid w:val="005105B3"/>
    <w:rsid w:val="00530A80"/>
    <w:rsid w:val="00535462"/>
    <w:rsid w:val="00536BCF"/>
    <w:rsid w:val="00542664"/>
    <w:rsid w:val="00545FF6"/>
    <w:rsid w:val="005472AA"/>
    <w:rsid w:val="00564D4C"/>
    <w:rsid w:val="00572030"/>
    <w:rsid w:val="0058584D"/>
    <w:rsid w:val="005B6937"/>
    <w:rsid w:val="005C29C4"/>
    <w:rsid w:val="005C48D4"/>
    <w:rsid w:val="005C4FB8"/>
    <w:rsid w:val="005D5BE6"/>
    <w:rsid w:val="005F4464"/>
    <w:rsid w:val="00603396"/>
    <w:rsid w:val="00641C2E"/>
    <w:rsid w:val="00680437"/>
    <w:rsid w:val="006A6DDA"/>
    <w:rsid w:val="006C43D1"/>
    <w:rsid w:val="006C65C1"/>
    <w:rsid w:val="006F4B0E"/>
    <w:rsid w:val="006F6BD4"/>
    <w:rsid w:val="00711D07"/>
    <w:rsid w:val="00725194"/>
    <w:rsid w:val="00742C7B"/>
    <w:rsid w:val="00755290"/>
    <w:rsid w:val="007C609C"/>
    <w:rsid w:val="007C7464"/>
    <w:rsid w:val="007E7A18"/>
    <w:rsid w:val="0082154E"/>
    <w:rsid w:val="008243F8"/>
    <w:rsid w:val="00827D95"/>
    <w:rsid w:val="008407DA"/>
    <w:rsid w:val="0084680A"/>
    <w:rsid w:val="0084696F"/>
    <w:rsid w:val="008667D3"/>
    <w:rsid w:val="00882AE5"/>
    <w:rsid w:val="008B3C6D"/>
    <w:rsid w:val="008C5A68"/>
    <w:rsid w:val="008F46DB"/>
    <w:rsid w:val="00914FC9"/>
    <w:rsid w:val="0092258F"/>
    <w:rsid w:val="00934759"/>
    <w:rsid w:val="00936457"/>
    <w:rsid w:val="009419C6"/>
    <w:rsid w:val="00967261"/>
    <w:rsid w:val="009D62F1"/>
    <w:rsid w:val="009F04E0"/>
    <w:rsid w:val="00A032E1"/>
    <w:rsid w:val="00A071D9"/>
    <w:rsid w:val="00A167BF"/>
    <w:rsid w:val="00A25532"/>
    <w:rsid w:val="00A56E9A"/>
    <w:rsid w:val="00A62315"/>
    <w:rsid w:val="00AD216E"/>
    <w:rsid w:val="00AD5956"/>
    <w:rsid w:val="00B12D9D"/>
    <w:rsid w:val="00B20B65"/>
    <w:rsid w:val="00B35B2A"/>
    <w:rsid w:val="00B53333"/>
    <w:rsid w:val="00B60504"/>
    <w:rsid w:val="00B60E45"/>
    <w:rsid w:val="00B72840"/>
    <w:rsid w:val="00B734B4"/>
    <w:rsid w:val="00B7642B"/>
    <w:rsid w:val="00B97A0F"/>
    <w:rsid w:val="00BC0D9E"/>
    <w:rsid w:val="00BE0359"/>
    <w:rsid w:val="00BF484A"/>
    <w:rsid w:val="00C21EE0"/>
    <w:rsid w:val="00C24891"/>
    <w:rsid w:val="00C34B7E"/>
    <w:rsid w:val="00C414EF"/>
    <w:rsid w:val="00C42F57"/>
    <w:rsid w:val="00CA2ECC"/>
    <w:rsid w:val="00CA50C4"/>
    <w:rsid w:val="00D15D86"/>
    <w:rsid w:val="00D27422"/>
    <w:rsid w:val="00D50D76"/>
    <w:rsid w:val="00D578DB"/>
    <w:rsid w:val="00D74DE7"/>
    <w:rsid w:val="00D84433"/>
    <w:rsid w:val="00D84EEF"/>
    <w:rsid w:val="00DF49FB"/>
    <w:rsid w:val="00E02B05"/>
    <w:rsid w:val="00E44D7A"/>
    <w:rsid w:val="00F032E6"/>
    <w:rsid w:val="00F143A3"/>
    <w:rsid w:val="00F50AB2"/>
    <w:rsid w:val="00F77532"/>
    <w:rsid w:val="00FB28D3"/>
    <w:rsid w:val="00FC73A6"/>
    <w:rsid w:val="00FD265B"/>
    <w:rsid w:val="00FE2807"/>
    <w:rsid w:val="00FE31C1"/>
    <w:rsid w:val="00FE3B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EF28BE-57D5-4221-A48A-1FE99BF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F5EB-8AB7-4D7D-9A27-AC9EEA70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7</cp:revision>
  <cp:lastPrinted>2024-04-22T11:22:00Z</cp:lastPrinted>
  <dcterms:created xsi:type="dcterms:W3CDTF">2024-04-22T11:00:00Z</dcterms:created>
  <dcterms:modified xsi:type="dcterms:W3CDTF">2024-04-22T11:55:00Z</dcterms:modified>
</cp:coreProperties>
</file>