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6E" w:rsidRDefault="00AD3825" w:rsidP="008839F9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-477520</wp:posOffset>
            </wp:positionV>
            <wp:extent cx="628650" cy="752475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6216E">
        <w:rPr>
          <w:b/>
          <w:sz w:val="28"/>
          <w:szCs w:val="28"/>
        </w:rPr>
        <w:t>АДМИНИСТРАЦИЯ</w:t>
      </w:r>
    </w:p>
    <w:p w:rsidR="00506777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КОММУНАРСКИЙ</w:t>
      </w:r>
      <w:proofErr w:type="gramEnd"/>
      <w:r>
        <w:rPr>
          <w:b/>
          <w:sz w:val="28"/>
          <w:szCs w:val="28"/>
        </w:rPr>
        <w:t xml:space="preserve"> </w:t>
      </w:r>
    </w:p>
    <w:p w:rsidR="00D6216E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D6216E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0F576B" w:rsidRDefault="000F576B" w:rsidP="000F576B">
      <w:pPr>
        <w:keepNext/>
        <w:spacing w:line="360" w:lineRule="auto"/>
        <w:jc w:val="center"/>
        <w:outlineLvl w:val="8"/>
        <w:rPr>
          <w:b/>
          <w:sz w:val="32"/>
          <w:szCs w:val="32"/>
          <w:lang w:eastAsia="ru-RU"/>
        </w:rPr>
      </w:pPr>
    </w:p>
    <w:p w:rsidR="000F576B" w:rsidRDefault="000F576B" w:rsidP="000F576B">
      <w:pPr>
        <w:keepNext/>
        <w:spacing w:line="360" w:lineRule="auto"/>
        <w:jc w:val="center"/>
        <w:outlineLvl w:val="8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0F576B" w:rsidRDefault="000F576B" w:rsidP="000F576B">
      <w:pPr>
        <w:spacing w:line="360" w:lineRule="auto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от  30 марта  2022 года  № 17</w:t>
      </w:r>
    </w:p>
    <w:p w:rsidR="000F576B" w:rsidRDefault="000F576B" w:rsidP="000F576B">
      <w:pPr>
        <w:spacing w:line="360" w:lineRule="auto"/>
        <w:jc w:val="center"/>
        <w:rPr>
          <w:b/>
          <w:sz w:val="28"/>
          <w:szCs w:val="20"/>
          <w:lang w:eastAsia="ru-RU"/>
        </w:rPr>
      </w:pPr>
    </w:p>
    <w:p w:rsidR="000F576B" w:rsidRDefault="000F576B" w:rsidP="000F57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 утверждении Порядка </w:t>
      </w:r>
      <w:r>
        <w:rPr>
          <w:b/>
          <w:sz w:val="28"/>
          <w:szCs w:val="28"/>
        </w:rPr>
        <w:t xml:space="preserve">использования открытого огня и разведения костров на землях сельскохозяйственного назначения, землях запаса и землях населенных пунктов сельского поселения </w:t>
      </w:r>
      <w:proofErr w:type="gramStart"/>
      <w:r>
        <w:rPr>
          <w:b/>
          <w:sz w:val="28"/>
          <w:szCs w:val="28"/>
        </w:rPr>
        <w:t>Коммунарский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ru-RU"/>
        </w:rPr>
        <w:t xml:space="preserve">муниципального района Красноярский Самарской области </w:t>
      </w:r>
    </w:p>
    <w:p w:rsidR="000F576B" w:rsidRDefault="000F576B" w:rsidP="000F576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0F576B" w:rsidRDefault="000F576B" w:rsidP="000F576B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 в   соответствии   с   Федеральным   законом   от   21.12.1994 </w:t>
      </w:r>
    </w:p>
    <w:p w:rsidR="000F576B" w:rsidRDefault="000F576B" w:rsidP="000F576B">
      <w:pPr>
        <w:spacing w:line="360" w:lineRule="auto"/>
        <w:jc w:val="both"/>
        <w:rPr>
          <w:sz w:val="28"/>
          <w:szCs w:val="28"/>
          <w:shd w:val="clear" w:color="auto" w:fill="EAEFED"/>
        </w:rPr>
      </w:pPr>
      <w:r>
        <w:rPr>
          <w:sz w:val="28"/>
          <w:szCs w:val="28"/>
        </w:rPr>
        <w:t xml:space="preserve">№ 69-ФЗ «О пожарной безопасности»,  Постановлением  Правительства Российской Федерации  от 16.09.2020 № 1479 «Об утверждении Правил противопожарного режима в Российской Федерации»,   </w:t>
      </w:r>
      <w:r>
        <w:rPr>
          <w:sz w:val="28"/>
          <w:szCs w:val="28"/>
          <w:lang w:eastAsia="ru-RU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Коммунарский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:rsidR="000F576B" w:rsidRDefault="000F576B" w:rsidP="000F576B">
      <w:pPr>
        <w:pStyle w:val="ab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использования открытого огня и разведения костров на землях сельскохозяйственного назначения, землях запаса и землях населенных пунктов сельского поселения Коммунарский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0F576B" w:rsidRPr="000F576B" w:rsidRDefault="000F576B" w:rsidP="000F576B">
      <w:pPr>
        <w:pStyle w:val="ab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76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rPr>
          <w:rFonts w:ascii="Times New Roman" w:hAnsi="Times New Roman" w:cs="Times New Roman"/>
          <w:sz w:val="28"/>
          <w:szCs w:val="28"/>
        </w:rPr>
        <w:t>Коммунарский</w:t>
      </w:r>
      <w:r w:rsidRPr="000F576B">
        <w:rPr>
          <w:rFonts w:ascii="Times New Roman" w:hAnsi="Times New Roman" w:cs="Times New Roman"/>
          <w:sz w:val="28"/>
          <w:szCs w:val="28"/>
        </w:rPr>
        <w:t>/.</w:t>
      </w:r>
    </w:p>
    <w:p w:rsidR="000F576B" w:rsidRDefault="000F576B" w:rsidP="000F576B">
      <w:pPr>
        <w:pStyle w:val="ConsPlusNormal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4. Настоящее постановление вступает в силу со дня его официального </w:t>
      </w:r>
      <w:r>
        <w:rPr>
          <w:rFonts w:ascii="Times New Roman" w:eastAsia="A" w:hAnsi="Times New Roman" w:cs="Times New Roman"/>
          <w:sz w:val="28"/>
          <w:szCs w:val="28"/>
        </w:rPr>
        <w:lastRenderedPageBreak/>
        <w:t>опубликования.</w:t>
      </w:r>
    </w:p>
    <w:p w:rsidR="000F576B" w:rsidRDefault="000F576B" w:rsidP="000F576B">
      <w:pPr>
        <w:pStyle w:val="ConsPlusNormal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A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eastAsia="A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eastAsia="ru-RU"/>
        </w:rPr>
      </w:pPr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Глава </w:t>
      </w: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Коммунарский</w:t>
      </w:r>
      <w:proofErr w:type="gramEnd"/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В. С. </w:t>
      </w:r>
      <w:proofErr w:type="spellStart"/>
      <w:r>
        <w:rPr>
          <w:b/>
          <w:sz w:val="28"/>
          <w:szCs w:val="28"/>
        </w:rPr>
        <w:t>Волгушев</w:t>
      </w:r>
      <w:proofErr w:type="spellEnd"/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76B" w:rsidRDefault="000F576B" w:rsidP="000F576B">
      <w:pPr>
        <w:shd w:val="clear" w:color="auto" w:fill="FFFFFF"/>
        <w:ind w:left="4536"/>
        <w:jc w:val="center"/>
      </w:pPr>
    </w:p>
    <w:p w:rsidR="000F576B" w:rsidRDefault="000F576B" w:rsidP="000F576B">
      <w:pPr>
        <w:shd w:val="clear" w:color="auto" w:fill="FFFFFF"/>
        <w:ind w:left="4536"/>
        <w:jc w:val="center"/>
      </w:pPr>
    </w:p>
    <w:p w:rsidR="000F576B" w:rsidRDefault="000F576B" w:rsidP="000F576B">
      <w:pPr>
        <w:shd w:val="clear" w:color="auto" w:fill="FFFFFF"/>
        <w:ind w:left="4536"/>
        <w:jc w:val="center"/>
      </w:pPr>
    </w:p>
    <w:p w:rsidR="000F576B" w:rsidRDefault="000F576B" w:rsidP="000F576B">
      <w:pPr>
        <w:shd w:val="clear" w:color="auto" w:fill="FFFFFF"/>
        <w:ind w:left="4536"/>
        <w:jc w:val="center"/>
      </w:pPr>
    </w:p>
    <w:p w:rsidR="000F576B" w:rsidRDefault="000F576B" w:rsidP="000F576B">
      <w:pPr>
        <w:shd w:val="clear" w:color="auto" w:fill="FFFFFF"/>
        <w:ind w:left="4536"/>
        <w:jc w:val="center"/>
      </w:pPr>
    </w:p>
    <w:p w:rsidR="000F576B" w:rsidRDefault="000F576B" w:rsidP="000F576B">
      <w:pPr>
        <w:shd w:val="clear" w:color="auto" w:fill="FFFFFF"/>
        <w:ind w:left="4536"/>
        <w:jc w:val="center"/>
      </w:pPr>
    </w:p>
    <w:p w:rsidR="000F576B" w:rsidRDefault="000F576B" w:rsidP="000F576B">
      <w:pPr>
        <w:shd w:val="clear" w:color="auto" w:fill="FFFFFF"/>
        <w:ind w:left="4536"/>
        <w:jc w:val="center"/>
      </w:pPr>
    </w:p>
    <w:p w:rsidR="000F576B" w:rsidRDefault="000F576B" w:rsidP="000F576B">
      <w:pPr>
        <w:shd w:val="clear" w:color="auto" w:fill="FFFFFF"/>
        <w:ind w:left="4536"/>
        <w:jc w:val="center"/>
      </w:pPr>
    </w:p>
    <w:p w:rsidR="000F576B" w:rsidRDefault="000F576B" w:rsidP="000F576B">
      <w:pPr>
        <w:shd w:val="clear" w:color="auto" w:fill="FFFFFF"/>
        <w:ind w:left="4536"/>
        <w:jc w:val="center"/>
      </w:pPr>
    </w:p>
    <w:p w:rsidR="000F576B" w:rsidRDefault="000F576B" w:rsidP="000F576B">
      <w:pPr>
        <w:shd w:val="clear" w:color="auto" w:fill="FFFFFF"/>
        <w:ind w:left="4536"/>
        <w:jc w:val="center"/>
      </w:pPr>
      <w:r>
        <w:lastRenderedPageBreak/>
        <w:t>УТВЕРЖДЕН</w:t>
      </w:r>
    </w:p>
    <w:p w:rsidR="000F576B" w:rsidRDefault="000F576B" w:rsidP="000F576B">
      <w:pPr>
        <w:shd w:val="clear" w:color="auto" w:fill="FFFFFF"/>
        <w:ind w:left="4536"/>
        <w:jc w:val="center"/>
      </w:pPr>
      <w:r>
        <w:t>постановлением администрации</w:t>
      </w:r>
    </w:p>
    <w:p w:rsidR="000F576B" w:rsidRDefault="000F576B" w:rsidP="000F576B">
      <w:pPr>
        <w:shd w:val="clear" w:color="auto" w:fill="FFFFFF"/>
        <w:ind w:left="4536"/>
        <w:jc w:val="center"/>
      </w:pPr>
      <w:r>
        <w:t xml:space="preserve">сельского поселения </w:t>
      </w:r>
      <w:proofErr w:type="gramStart"/>
      <w:r>
        <w:t>Коммунарский</w:t>
      </w:r>
      <w:proofErr w:type="gramEnd"/>
    </w:p>
    <w:p w:rsidR="000F576B" w:rsidRDefault="000F576B" w:rsidP="000F576B">
      <w:pPr>
        <w:shd w:val="clear" w:color="auto" w:fill="FFFFFF"/>
        <w:ind w:left="4536"/>
        <w:jc w:val="center"/>
      </w:pPr>
      <w:r>
        <w:t xml:space="preserve">муниципального района </w:t>
      </w:r>
      <w:proofErr w:type="gramStart"/>
      <w:r>
        <w:t>Красноярский</w:t>
      </w:r>
      <w:proofErr w:type="gramEnd"/>
    </w:p>
    <w:p w:rsidR="000F576B" w:rsidRDefault="000F576B" w:rsidP="000F576B">
      <w:pPr>
        <w:shd w:val="clear" w:color="auto" w:fill="FFFFFF"/>
        <w:ind w:left="4536"/>
        <w:jc w:val="center"/>
      </w:pPr>
      <w:r>
        <w:t>Самарской области</w:t>
      </w:r>
    </w:p>
    <w:p w:rsidR="000F576B" w:rsidRDefault="000F576B" w:rsidP="000F576B">
      <w:pPr>
        <w:shd w:val="clear" w:color="auto" w:fill="FFFFFF"/>
        <w:ind w:left="4536"/>
        <w:jc w:val="center"/>
      </w:pPr>
      <w:r>
        <w:t>от 30.03.2022г. №  17</w:t>
      </w:r>
    </w:p>
    <w:p w:rsidR="000F576B" w:rsidRDefault="000F576B" w:rsidP="000F576B">
      <w:pPr>
        <w:shd w:val="clear" w:color="auto" w:fill="FFFFFF"/>
        <w:jc w:val="center"/>
        <w:rPr>
          <w:sz w:val="28"/>
          <w:szCs w:val="28"/>
        </w:rPr>
      </w:pPr>
    </w:p>
    <w:p w:rsidR="000F576B" w:rsidRDefault="000F576B" w:rsidP="000F576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F576B" w:rsidRDefault="000F576B" w:rsidP="000F576B">
      <w:pPr>
        <w:ind w:firstLine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использования открытого огня и разведения костров на землях сельскохозяйственного назначения, землях запаса и землях населенных пунктов сельского поселения </w:t>
      </w:r>
      <w:proofErr w:type="gramStart"/>
      <w:r>
        <w:rPr>
          <w:b/>
          <w:sz w:val="28"/>
          <w:szCs w:val="28"/>
        </w:rPr>
        <w:t>Коммунарский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ru-RU"/>
        </w:rPr>
        <w:t>муниципального района Красноярский Самарской области</w:t>
      </w:r>
    </w:p>
    <w:p w:rsidR="000F576B" w:rsidRDefault="000F576B" w:rsidP="000F576B">
      <w:pPr>
        <w:ind w:firstLine="708"/>
        <w:jc w:val="center"/>
        <w:rPr>
          <w:b/>
          <w:sz w:val="28"/>
          <w:szCs w:val="28"/>
          <w:lang w:eastAsia="ru-RU"/>
        </w:rPr>
      </w:pPr>
    </w:p>
    <w:p w:rsidR="000F576B" w:rsidRDefault="000F576B" w:rsidP="000F576B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bookmarkStart w:id="0" w:name="sub_14001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сельского поселения Коммунарский </w:t>
      </w:r>
      <w:r>
        <w:rPr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>
        <w:rPr>
          <w:sz w:val="28"/>
          <w:szCs w:val="28"/>
        </w:rPr>
        <w:t xml:space="preserve">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в границах населенных </w:t>
      </w:r>
      <w:r w:rsidR="006874BA">
        <w:rPr>
          <w:sz w:val="28"/>
          <w:szCs w:val="28"/>
        </w:rPr>
        <w:t xml:space="preserve">пунктов </w:t>
      </w:r>
      <w:bookmarkStart w:id="1" w:name="_GoBack"/>
      <w:bookmarkEnd w:id="1"/>
      <w:r>
        <w:rPr>
          <w:sz w:val="28"/>
          <w:szCs w:val="28"/>
        </w:rPr>
        <w:t>сельского поселения Коммунарский муниципального района Красноярский</w:t>
      </w:r>
      <w:proofErr w:type="gramEnd"/>
      <w:r>
        <w:rPr>
          <w:sz w:val="28"/>
          <w:szCs w:val="28"/>
        </w:rPr>
        <w:t xml:space="preserve"> Самарской области (далее - использование открытого огня).</w:t>
      </w:r>
    </w:p>
    <w:p w:rsidR="000F576B" w:rsidRDefault="000F576B" w:rsidP="000F576B">
      <w:pPr>
        <w:spacing w:line="360" w:lineRule="auto"/>
        <w:jc w:val="both"/>
        <w:rPr>
          <w:sz w:val="28"/>
          <w:szCs w:val="28"/>
        </w:rPr>
      </w:pPr>
      <w:bookmarkStart w:id="2" w:name="sub_14002"/>
      <w:bookmarkEnd w:id="0"/>
      <w:r>
        <w:rPr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0F576B" w:rsidRDefault="000F576B" w:rsidP="000F576B">
      <w:pPr>
        <w:spacing w:line="360" w:lineRule="auto"/>
        <w:jc w:val="both"/>
        <w:rPr>
          <w:sz w:val="28"/>
          <w:szCs w:val="28"/>
        </w:rPr>
      </w:pPr>
      <w:bookmarkStart w:id="3" w:name="sub_14021"/>
      <w:bookmarkEnd w:id="2"/>
      <w:proofErr w:type="gramStart"/>
      <w:r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>
        <w:rPr>
          <w:sz w:val="28"/>
          <w:szCs w:val="28"/>
        </w:rPr>
        <w:t xml:space="preserve"> более 1 куб. метра;</w:t>
      </w:r>
    </w:p>
    <w:p w:rsidR="000F576B" w:rsidRDefault="000F576B" w:rsidP="000F576B">
      <w:pPr>
        <w:spacing w:line="360" w:lineRule="auto"/>
        <w:jc w:val="both"/>
        <w:rPr>
          <w:sz w:val="28"/>
          <w:szCs w:val="28"/>
        </w:rPr>
      </w:pPr>
      <w:bookmarkStart w:id="4" w:name="sub_14022"/>
      <w:bookmarkEnd w:id="3"/>
      <w:r>
        <w:rPr>
          <w:sz w:val="28"/>
          <w:szCs w:val="28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</w:t>
      </w:r>
      <w:r>
        <w:rPr>
          <w:sz w:val="28"/>
          <w:szCs w:val="28"/>
        </w:rPr>
        <w:lastRenderedPageBreak/>
        <w:t>растущих хвойных деревьев и молодняка и 30 метров - от лиственного леса или отдельно растущих групп лиственных деревьев;</w:t>
      </w:r>
    </w:p>
    <w:p w:rsidR="000F576B" w:rsidRDefault="000F576B" w:rsidP="000F576B">
      <w:pPr>
        <w:spacing w:line="360" w:lineRule="auto"/>
        <w:jc w:val="both"/>
        <w:rPr>
          <w:sz w:val="28"/>
          <w:szCs w:val="28"/>
        </w:rPr>
      </w:pPr>
      <w:bookmarkStart w:id="5" w:name="sub_14023"/>
      <w:bookmarkEnd w:id="4"/>
      <w:r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0F576B" w:rsidRDefault="000F576B" w:rsidP="000F576B">
      <w:pPr>
        <w:spacing w:line="360" w:lineRule="auto"/>
        <w:jc w:val="both"/>
        <w:rPr>
          <w:sz w:val="28"/>
          <w:szCs w:val="28"/>
        </w:rPr>
      </w:pPr>
      <w:bookmarkStart w:id="6" w:name="sub_14024"/>
      <w:bookmarkEnd w:id="5"/>
      <w:r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F576B" w:rsidRDefault="000F576B" w:rsidP="000F576B">
      <w:pPr>
        <w:spacing w:line="360" w:lineRule="auto"/>
        <w:jc w:val="both"/>
        <w:rPr>
          <w:sz w:val="28"/>
          <w:szCs w:val="28"/>
        </w:rPr>
      </w:pPr>
      <w:bookmarkStart w:id="7" w:name="sub_14003"/>
      <w:bookmarkEnd w:id="6"/>
      <w:r>
        <w:rPr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r:id="rId10" w:anchor="sub_14022" w:history="1">
        <w:r w:rsidRPr="000F576B">
          <w:rPr>
            <w:rStyle w:val="ae"/>
            <w:color w:val="auto"/>
            <w:sz w:val="28"/>
            <w:szCs w:val="28"/>
          </w:rPr>
          <w:t>подпунктами «б</w:t>
        </w:r>
      </w:hyperlink>
      <w:r w:rsidRPr="000F576B">
        <w:t>»</w:t>
      </w:r>
      <w:r>
        <w:rPr>
          <w:sz w:val="28"/>
          <w:szCs w:val="28"/>
        </w:rPr>
        <w:t xml:space="preserve"> и </w:t>
      </w:r>
      <w:hyperlink r:id="rId11" w:anchor="sub_14023" w:history="1">
        <w:r w:rsidRPr="000F576B">
          <w:rPr>
            <w:rStyle w:val="ae"/>
            <w:color w:val="auto"/>
            <w:sz w:val="28"/>
            <w:szCs w:val="28"/>
          </w:rPr>
          <w:t>«в» пункта 2</w:t>
        </w:r>
      </w:hyperlink>
      <w:r w:rsidRPr="000F576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порядка, могут быть уменьшены вдвое. При этом устройство противопожарной минерализованной полосы не требуется.</w:t>
      </w:r>
    </w:p>
    <w:p w:rsidR="000F576B" w:rsidRDefault="000F576B" w:rsidP="000F576B">
      <w:pPr>
        <w:spacing w:line="360" w:lineRule="auto"/>
        <w:jc w:val="both"/>
        <w:rPr>
          <w:sz w:val="28"/>
          <w:szCs w:val="28"/>
        </w:rPr>
      </w:pPr>
      <w:bookmarkStart w:id="8" w:name="sub_14004"/>
      <w:bookmarkEnd w:id="7"/>
      <w:r>
        <w:rPr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0F576B" w:rsidRDefault="000F576B" w:rsidP="000F576B">
      <w:pPr>
        <w:spacing w:line="360" w:lineRule="auto"/>
        <w:jc w:val="both"/>
        <w:rPr>
          <w:sz w:val="28"/>
          <w:szCs w:val="28"/>
        </w:rPr>
      </w:pPr>
      <w:bookmarkStart w:id="9" w:name="sub_14005"/>
      <w:bookmarkEnd w:id="8"/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0F576B" w:rsidRDefault="000F576B" w:rsidP="000F576B">
      <w:pPr>
        <w:spacing w:line="360" w:lineRule="auto"/>
        <w:jc w:val="both"/>
        <w:rPr>
          <w:sz w:val="28"/>
          <w:szCs w:val="28"/>
        </w:rPr>
      </w:pPr>
      <w:bookmarkStart w:id="10" w:name="sub_14006"/>
      <w:bookmarkEnd w:id="9"/>
      <w:r>
        <w:rPr>
          <w:sz w:val="28"/>
          <w:szCs w:val="28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</w:t>
      </w:r>
      <w:r>
        <w:rPr>
          <w:sz w:val="28"/>
          <w:szCs w:val="28"/>
        </w:rPr>
        <w:lastRenderedPageBreak/>
        <w:t xml:space="preserve">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</w:t>
      </w:r>
      <w:hyperlink r:id="rId12" w:anchor="sub_14100" w:history="1">
        <w:r w:rsidRPr="000F576B">
          <w:rPr>
            <w:rStyle w:val="ae"/>
            <w:color w:val="auto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>.</w:t>
      </w:r>
    </w:p>
    <w:p w:rsidR="000F576B" w:rsidRDefault="000F576B" w:rsidP="000F576B">
      <w:pPr>
        <w:spacing w:line="360" w:lineRule="auto"/>
        <w:jc w:val="both"/>
        <w:rPr>
          <w:sz w:val="28"/>
          <w:szCs w:val="28"/>
        </w:rPr>
      </w:pPr>
      <w:bookmarkStart w:id="11" w:name="sub_14007"/>
      <w:bookmarkEnd w:id="10"/>
      <w:r>
        <w:rPr>
          <w:sz w:val="28"/>
          <w:szCs w:val="28"/>
        </w:rPr>
        <w:t xml:space="preserve">7. При увеличении диаметра зоны очага горения должны быть выполнены требования </w:t>
      </w:r>
      <w:hyperlink r:id="rId13" w:anchor="sub_14002" w:history="1">
        <w:r w:rsidRPr="000F576B">
          <w:rPr>
            <w:rStyle w:val="ae"/>
            <w:color w:val="auto"/>
            <w:sz w:val="28"/>
            <w:szCs w:val="28"/>
          </w:rPr>
          <w:t>пункта 2</w:t>
        </w:r>
      </w:hyperlink>
      <w:r>
        <w:rPr>
          <w:sz w:val="28"/>
          <w:szCs w:val="28"/>
        </w:rPr>
        <w:t xml:space="preserve">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0F576B" w:rsidRDefault="000F576B" w:rsidP="000F576B">
      <w:pPr>
        <w:spacing w:line="360" w:lineRule="auto"/>
        <w:jc w:val="both"/>
        <w:rPr>
          <w:sz w:val="28"/>
          <w:szCs w:val="28"/>
        </w:rPr>
      </w:pPr>
      <w:bookmarkStart w:id="12" w:name="sub_14008"/>
      <w:bookmarkEnd w:id="11"/>
      <w:r>
        <w:rPr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нераспространением горения (тления) за пределы очаговой зоны.</w:t>
      </w:r>
    </w:p>
    <w:p w:rsidR="000F576B" w:rsidRDefault="000F576B" w:rsidP="000F576B">
      <w:pPr>
        <w:spacing w:line="360" w:lineRule="auto"/>
        <w:jc w:val="both"/>
        <w:rPr>
          <w:sz w:val="28"/>
          <w:szCs w:val="28"/>
        </w:rPr>
      </w:pPr>
      <w:bookmarkStart w:id="13" w:name="sub_14009"/>
      <w:bookmarkEnd w:id="12"/>
      <w:r>
        <w:rPr>
          <w:sz w:val="28"/>
          <w:szCs w:val="28"/>
        </w:rPr>
        <w:t>9. Использование открытого огня запрещается:</w:t>
      </w:r>
    </w:p>
    <w:p w:rsidR="000F576B" w:rsidRDefault="000F576B" w:rsidP="000F576B">
      <w:pPr>
        <w:spacing w:line="360" w:lineRule="auto"/>
        <w:jc w:val="both"/>
        <w:rPr>
          <w:sz w:val="28"/>
          <w:szCs w:val="28"/>
        </w:rPr>
      </w:pPr>
      <w:bookmarkStart w:id="14" w:name="sub_140092"/>
      <w:bookmarkEnd w:id="13"/>
      <w:r>
        <w:rPr>
          <w:sz w:val="28"/>
          <w:szCs w:val="28"/>
        </w:rPr>
        <w:t>- на торфяных почвах;</w:t>
      </w:r>
    </w:p>
    <w:p w:rsidR="000F576B" w:rsidRPr="000F576B" w:rsidRDefault="000F576B" w:rsidP="000F576B">
      <w:pPr>
        <w:spacing w:line="360" w:lineRule="auto"/>
        <w:jc w:val="both"/>
        <w:rPr>
          <w:sz w:val="28"/>
          <w:szCs w:val="28"/>
        </w:rPr>
      </w:pPr>
      <w:bookmarkStart w:id="15" w:name="sub_140093"/>
      <w:bookmarkEnd w:id="14"/>
      <w:r>
        <w:rPr>
          <w:sz w:val="28"/>
          <w:szCs w:val="28"/>
        </w:rPr>
        <w:t xml:space="preserve">- при установлении на соответствующей территории </w:t>
      </w:r>
      <w:hyperlink r:id="rId14" w:history="1">
        <w:r w:rsidRPr="000F576B">
          <w:rPr>
            <w:rStyle w:val="ae"/>
            <w:color w:val="auto"/>
            <w:sz w:val="28"/>
            <w:szCs w:val="28"/>
          </w:rPr>
          <w:t>особого противопожарного режима</w:t>
        </w:r>
      </w:hyperlink>
      <w:r w:rsidRPr="000F576B">
        <w:rPr>
          <w:sz w:val="28"/>
          <w:szCs w:val="28"/>
        </w:rPr>
        <w:t>;</w:t>
      </w:r>
    </w:p>
    <w:bookmarkEnd w:id="15"/>
    <w:p w:rsidR="000F576B" w:rsidRDefault="000F576B" w:rsidP="000F57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0F576B" w:rsidRDefault="000F576B" w:rsidP="000F57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 кронами деревьев хвойных пород;</w:t>
      </w:r>
    </w:p>
    <w:p w:rsidR="000F576B" w:rsidRDefault="000F576B" w:rsidP="000F57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0F576B" w:rsidRDefault="000F576B" w:rsidP="000F576B">
      <w:pPr>
        <w:spacing w:line="360" w:lineRule="auto"/>
        <w:jc w:val="both"/>
        <w:rPr>
          <w:sz w:val="28"/>
          <w:szCs w:val="28"/>
        </w:rPr>
      </w:pPr>
      <w:bookmarkStart w:id="16" w:name="sub_140097"/>
      <w:r>
        <w:rPr>
          <w:sz w:val="28"/>
          <w:szCs w:val="28"/>
        </w:rPr>
        <w:t xml:space="preserve"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</w:t>
      </w:r>
      <w:r>
        <w:rPr>
          <w:sz w:val="28"/>
          <w:szCs w:val="28"/>
        </w:rPr>
        <w:lastRenderedPageBreak/>
        <w:t>распространение пламени и выпадение сгораемых материалов за пределы очага горения;</w:t>
      </w:r>
    </w:p>
    <w:p w:rsidR="000F576B" w:rsidRDefault="000F576B" w:rsidP="000F576B">
      <w:pPr>
        <w:spacing w:line="360" w:lineRule="auto"/>
        <w:jc w:val="both"/>
        <w:rPr>
          <w:sz w:val="28"/>
          <w:szCs w:val="28"/>
        </w:rPr>
      </w:pPr>
      <w:bookmarkStart w:id="17" w:name="sub_140098"/>
      <w:bookmarkEnd w:id="16"/>
      <w:r>
        <w:rPr>
          <w:sz w:val="28"/>
          <w:szCs w:val="28"/>
        </w:rPr>
        <w:t>- при скорости ветра, превышающей значение 10 метров в секунду.</w:t>
      </w:r>
    </w:p>
    <w:p w:rsidR="000F576B" w:rsidRDefault="000F576B" w:rsidP="000F576B">
      <w:pPr>
        <w:spacing w:line="360" w:lineRule="auto"/>
        <w:jc w:val="both"/>
        <w:rPr>
          <w:sz w:val="28"/>
          <w:szCs w:val="28"/>
        </w:rPr>
      </w:pPr>
      <w:bookmarkStart w:id="18" w:name="sub_14010"/>
      <w:bookmarkEnd w:id="17"/>
      <w:r>
        <w:rPr>
          <w:sz w:val="28"/>
          <w:szCs w:val="28"/>
        </w:rPr>
        <w:t>10. В процессе использования открытого огня запрещается:</w:t>
      </w:r>
    </w:p>
    <w:bookmarkEnd w:id="18"/>
    <w:p w:rsidR="000F576B" w:rsidRDefault="000F576B" w:rsidP="000F57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0F576B" w:rsidRDefault="000F576B" w:rsidP="000F57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0F576B" w:rsidRDefault="000F576B" w:rsidP="000F57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:rsidR="000F576B" w:rsidRDefault="000F576B" w:rsidP="000F576B">
      <w:pPr>
        <w:spacing w:line="360" w:lineRule="auto"/>
        <w:jc w:val="both"/>
        <w:rPr>
          <w:sz w:val="28"/>
          <w:szCs w:val="28"/>
        </w:rPr>
      </w:pPr>
      <w:bookmarkStart w:id="19" w:name="sub_14011"/>
      <w:r>
        <w:rPr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0F576B" w:rsidRDefault="000F576B" w:rsidP="000F576B">
      <w:pPr>
        <w:ind w:firstLine="698"/>
        <w:jc w:val="right"/>
        <w:rPr>
          <w:rStyle w:val="af"/>
          <w:rFonts w:asciiTheme="minorHAnsi" w:hAnsiTheme="minorHAnsi" w:cstheme="minorBidi"/>
          <w:b w:val="0"/>
          <w:bCs/>
          <w:sz w:val="22"/>
          <w:szCs w:val="22"/>
        </w:rPr>
      </w:pPr>
      <w:bookmarkStart w:id="20" w:name="sub_14100"/>
    </w:p>
    <w:p w:rsidR="000F576B" w:rsidRDefault="000F576B" w:rsidP="000F576B">
      <w:pPr>
        <w:ind w:firstLine="698"/>
        <w:jc w:val="right"/>
        <w:rPr>
          <w:rStyle w:val="af"/>
          <w:b w:val="0"/>
          <w:bCs/>
        </w:rPr>
      </w:pPr>
    </w:p>
    <w:p w:rsidR="000F576B" w:rsidRDefault="000F576B" w:rsidP="000F576B">
      <w:pPr>
        <w:ind w:firstLine="698"/>
        <w:jc w:val="right"/>
        <w:rPr>
          <w:rStyle w:val="af"/>
          <w:b w:val="0"/>
          <w:bCs/>
        </w:rPr>
      </w:pPr>
    </w:p>
    <w:p w:rsidR="000F576B" w:rsidRDefault="000F576B" w:rsidP="000F576B">
      <w:pPr>
        <w:ind w:firstLine="698"/>
        <w:jc w:val="right"/>
        <w:rPr>
          <w:rStyle w:val="af"/>
          <w:b w:val="0"/>
          <w:bCs/>
        </w:rPr>
      </w:pPr>
    </w:p>
    <w:p w:rsidR="000F576B" w:rsidRDefault="000F576B" w:rsidP="000F576B">
      <w:pPr>
        <w:ind w:firstLine="698"/>
        <w:jc w:val="right"/>
        <w:rPr>
          <w:rStyle w:val="af"/>
          <w:b w:val="0"/>
          <w:bCs/>
        </w:rPr>
      </w:pPr>
    </w:p>
    <w:p w:rsidR="000F576B" w:rsidRDefault="000F576B" w:rsidP="000F576B">
      <w:pPr>
        <w:ind w:firstLine="698"/>
        <w:jc w:val="right"/>
        <w:rPr>
          <w:rStyle w:val="af"/>
          <w:b w:val="0"/>
          <w:bCs/>
        </w:rPr>
      </w:pPr>
    </w:p>
    <w:p w:rsidR="000F576B" w:rsidRDefault="000F576B" w:rsidP="000F576B">
      <w:pPr>
        <w:ind w:firstLine="698"/>
        <w:jc w:val="right"/>
        <w:rPr>
          <w:rStyle w:val="af"/>
          <w:bCs/>
        </w:rPr>
      </w:pPr>
    </w:p>
    <w:p w:rsidR="000F576B" w:rsidRDefault="000F576B" w:rsidP="000F576B">
      <w:pPr>
        <w:ind w:firstLine="698"/>
        <w:jc w:val="right"/>
        <w:rPr>
          <w:rStyle w:val="af"/>
          <w:bCs/>
        </w:rPr>
      </w:pPr>
    </w:p>
    <w:p w:rsidR="000F576B" w:rsidRDefault="000F576B" w:rsidP="000F576B">
      <w:pPr>
        <w:ind w:firstLine="698"/>
        <w:jc w:val="right"/>
        <w:rPr>
          <w:rStyle w:val="af"/>
          <w:bCs/>
        </w:rPr>
      </w:pPr>
    </w:p>
    <w:p w:rsidR="000F576B" w:rsidRDefault="000F576B" w:rsidP="000F576B">
      <w:pPr>
        <w:ind w:firstLine="698"/>
        <w:jc w:val="right"/>
        <w:rPr>
          <w:rStyle w:val="af"/>
          <w:bCs/>
        </w:rPr>
      </w:pPr>
    </w:p>
    <w:p w:rsidR="000F576B" w:rsidRDefault="000F576B" w:rsidP="000F576B">
      <w:pPr>
        <w:ind w:firstLine="698"/>
        <w:jc w:val="right"/>
        <w:rPr>
          <w:rStyle w:val="af"/>
          <w:bCs/>
        </w:rPr>
      </w:pPr>
    </w:p>
    <w:p w:rsidR="000F576B" w:rsidRDefault="000F576B" w:rsidP="000F576B">
      <w:pPr>
        <w:ind w:firstLine="698"/>
        <w:jc w:val="right"/>
        <w:rPr>
          <w:rStyle w:val="af"/>
          <w:bCs/>
        </w:rPr>
      </w:pPr>
    </w:p>
    <w:p w:rsidR="000F576B" w:rsidRDefault="000F576B" w:rsidP="000F576B">
      <w:pPr>
        <w:ind w:firstLine="698"/>
        <w:jc w:val="right"/>
        <w:rPr>
          <w:rStyle w:val="af"/>
          <w:bCs/>
        </w:rPr>
      </w:pPr>
    </w:p>
    <w:p w:rsidR="000F576B" w:rsidRDefault="000F576B" w:rsidP="000F576B">
      <w:pPr>
        <w:ind w:firstLine="698"/>
        <w:jc w:val="right"/>
        <w:rPr>
          <w:rStyle w:val="af"/>
          <w:bCs/>
        </w:rPr>
      </w:pPr>
    </w:p>
    <w:p w:rsidR="000F576B" w:rsidRDefault="000F576B" w:rsidP="000F576B">
      <w:pPr>
        <w:ind w:firstLine="698"/>
        <w:jc w:val="right"/>
        <w:rPr>
          <w:rStyle w:val="af"/>
          <w:bCs/>
        </w:rPr>
      </w:pPr>
    </w:p>
    <w:p w:rsidR="000F576B" w:rsidRDefault="000F576B" w:rsidP="000F576B">
      <w:pPr>
        <w:ind w:firstLine="698"/>
        <w:jc w:val="right"/>
        <w:rPr>
          <w:rStyle w:val="af"/>
          <w:bCs/>
        </w:rPr>
      </w:pPr>
    </w:p>
    <w:p w:rsidR="000F576B" w:rsidRDefault="000F576B" w:rsidP="000F576B">
      <w:pPr>
        <w:ind w:firstLine="698"/>
        <w:jc w:val="right"/>
        <w:rPr>
          <w:rStyle w:val="af"/>
          <w:bCs/>
        </w:rPr>
      </w:pPr>
    </w:p>
    <w:p w:rsidR="000F576B" w:rsidRDefault="000F576B" w:rsidP="000F576B">
      <w:pPr>
        <w:ind w:firstLine="698"/>
        <w:jc w:val="right"/>
        <w:rPr>
          <w:rStyle w:val="af"/>
          <w:bCs/>
        </w:rPr>
      </w:pPr>
    </w:p>
    <w:p w:rsidR="000F576B" w:rsidRDefault="000F576B" w:rsidP="000F576B">
      <w:pPr>
        <w:ind w:firstLine="698"/>
        <w:jc w:val="right"/>
        <w:rPr>
          <w:rStyle w:val="af"/>
          <w:bCs/>
        </w:rPr>
      </w:pPr>
    </w:p>
    <w:p w:rsidR="000F576B" w:rsidRDefault="000F576B" w:rsidP="000F576B">
      <w:pPr>
        <w:ind w:firstLine="698"/>
        <w:jc w:val="right"/>
        <w:rPr>
          <w:rStyle w:val="af"/>
          <w:bCs/>
        </w:rPr>
      </w:pPr>
    </w:p>
    <w:p w:rsidR="000F576B" w:rsidRDefault="000F576B" w:rsidP="000F576B">
      <w:pPr>
        <w:ind w:firstLine="698"/>
        <w:jc w:val="right"/>
        <w:rPr>
          <w:rStyle w:val="af"/>
          <w:bCs/>
        </w:rPr>
      </w:pPr>
    </w:p>
    <w:p w:rsidR="000F576B" w:rsidRDefault="000F576B" w:rsidP="000F576B">
      <w:pPr>
        <w:ind w:firstLine="698"/>
        <w:jc w:val="right"/>
        <w:rPr>
          <w:rStyle w:val="af"/>
          <w:bCs/>
        </w:rPr>
      </w:pPr>
    </w:p>
    <w:p w:rsidR="000F576B" w:rsidRDefault="000F576B" w:rsidP="000F576B">
      <w:pPr>
        <w:ind w:firstLine="698"/>
        <w:jc w:val="right"/>
        <w:rPr>
          <w:rStyle w:val="af"/>
          <w:bCs/>
        </w:rPr>
      </w:pPr>
    </w:p>
    <w:p w:rsidR="000F576B" w:rsidRDefault="000F576B" w:rsidP="000F576B">
      <w:pPr>
        <w:ind w:firstLine="698"/>
        <w:jc w:val="right"/>
        <w:rPr>
          <w:rStyle w:val="af"/>
          <w:bCs/>
        </w:rPr>
      </w:pPr>
    </w:p>
    <w:p w:rsidR="000F576B" w:rsidRDefault="000F576B" w:rsidP="000F576B">
      <w:pPr>
        <w:ind w:firstLine="698"/>
        <w:jc w:val="right"/>
        <w:rPr>
          <w:rStyle w:val="af"/>
          <w:bCs/>
        </w:rPr>
      </w:pPr>
    </w:p>
    <w:p w:rsidR="000F576B" w:rsidRPr="000F576B" w:rsidRDefault="000F576B" w:rsidP="000F576B">
      <w:pPr>
        <w:ind w:firstLine="698"/>
        <w:jc w:val="right"/>
        <w:rPr>
          <w:rStyle w:val="af"/>
          <w:b w:val="0"/>
          <w:bCs/>
        </w:rPr>
      </w:pPr>
      <w:r w:rsidRPr="000F576B">
        <w:rPr>
          <w:rStyle w:val="af"/>
          <w:b w:val="0"/>
          <w:bCs/>
        </w:rPr>
        <w:lastRenderedPageBreak/>
        <w:t>Приложение</w:t>
      </w:r>
      <w:r w:rsidRPr="000F576B">
        <w:rPr>
          <w:rStyle w:val="af"/>
          <w:b w:val="0"/>
          <w:bCs/>
        </w:rPr>
        <w:br/>
        <w:t xml:space="preserve">к Порядку использования </w:t>
      </w:r>
    </w:p>
    <w:p w:rsidR="000F576B" w:rsidRPr="000F576B" w:rsidRDefault="000F576B" w:rsidP="000F576B">
      <w:pPr>
        <w:ind w:firstLine="698"/>
        <w:jc w:val="right"/>
        <w:rPr>
          <w:rStyle w:val="af"/>
          <w:b w:val="0"/>
          <w:bCs/>
        </w:rPr>
      </w:pPr>
      <w:r w:rsidRPr="000F576B">
        <w:rPr>
          <w:rStyle w:val="af"/>
          <w:b w:val="0"/>
          <w:bCs/>
        </w:rPr>
        <w:t xml:space="preserve">открытого огня и разведения костров </w:t>
      </w:r>
    </w:p>
    <w:p w:rsidR="000F576B" w:rsidRPr="000F576B" w:rsidRDefault="000F576B" w:rsidP="000F576B">
      <w:pPr>
        <w:ind w:firstLine="698"/>
        <w:jc w:val="right"/>
        <w:rPr>
          <w:rStyle w:val="af"/>
          <w:b w:val="0"/>
          <w:bCs/>
        </w:rPr>
      </w:pPr>
      <w:r w:rsidRPr="000F576B">
        <w:rPr>
          <w:rStyle w:val="af"/>
          <w:b w:val="0"/>
          <w:bCs/>
        </w:rPr>
        <w:t xml:space="preserve">на землях сельскохозяйственного назначения, </w:t>
      </w:r>
    </w:p>
    <w:p w:rsidR="000F576B" w:rsidRDefault="000F576B" w:rsidP="000F576B">
      <w:pPr>
        <w:ind w:firstLine="698"/>
        <w:jc w:val="right"/>
      </w:pPr>
      <w:proofErr w:type="gramStart"/>
      <w:r w:rsidRPr="000F576B">
        <w:rPr>
          <w:rStyle w:val="af"/>
          <w:b w:val="0"/>
          <w:bCs/>
        </w:rPr>
        <w:t>землях</w:t>
      </w:r>
      <w:proofErr w:type="gramEnd"/>
      <w:r w:rsidRPr="000F576B">
        <w:rPr>
          <w:rStyle w:val="af"/>
          <w:b w:val="0"/>
          <w:bCs/>
        </w:rPr>
        <w:t xml:space="preserve"> запаса и землях населенных пунктов</w:t>
      </w:r>
    </w:p>
    <w:p w:rsidR="000F576B" w:rsidRDefault="000F576B" w:rsidP="000F576B">
      <w:pPr>
        <w:ind w:firstLine="698"/>
        <w:jc w:val="right"/>
      </w:pPr>
      <w:r>
        <w:t xml:space="preserve">сельского поселения </w:t>
      </w:r>
      <w:proofErr w:type="gramStart"/>
      <w:r>
        <w:t>Коммунарский</w:t>
      </w:r>
      <w:proofErr w:type="gramEnd"/>
      <w:r>
        <w:t xml:space="preserve"> </w:t>
      </w:r>
    </w:p>
    <w:p w:rsidR="000F576B" w:rsidRDefault="000F576B" w:rsidP="000F576B">
      <w:pPr>
        <w:ind w:firstLine="698"/>
        <w:jc w:val="right"/>
      </w:pPr>
      <w:r>
        <w:t xml:space="preserve">муниципального района </w:t>
      </w:r>
      <w:proofErr w:type="gramStart"/>
      <w:r>
        <w:t>Красноярский</w:t>
      </w:r>
      <w:proofErr w:type="gramEnd"/>
      <w:r>
        <w:t xml:space="preserve"> </w:t>
      </w:r>
    </w:p>
    <w:p w:rsidR="000F576B" w:rsidRDefault="000F576B" w:rsidP="000F576B">
      <w:pPr>
        <w:ind w:firstLine="698"/>
        <w:jc w:val="right"/>
      </w:pPr>
      <w:r>
        <w:t xml:space="preserve">Самарской области </w:t>
      </w:r>
    </w:p>
    <w:bookmarkEnd w:id="20"/>
    <w:p w:rsidR="000F576B" w:rsidRDefault="000F576B" w:rsidP="000F576B">
      <w:pPr>
        <w:rPr>
          <w:sz w:val="28"/>
          <w:szCs w:val="28"/>
        </w:rPr>
      </w:pPr>
    </w:p>
    <w:bookmarkEnd w:id="19"/>
    <w:p w:rsidR="000F576B" w:rsidRDefault="000F576B" w:rsidP="000F576B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794"/>
      </w:tblGrid>
      <w:tr w:rsidR="000F576B" w:rsidTr="000F576B"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576B" w:rsidRDefault="000F576B">
            <w:pPr>
              <w:pStyle w:val="ad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(метров)</w:t>
            </w:r>
          </w:p>
        </w:tc>
      </w:tr>
      <w:tr w:rsidR="000F576B" w:rsidTr="000F576B"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76B" w:rsidRDefault="000F576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Высота точки размещения горючих материалов в месте использования открытого огня над уровнем земли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576B" w:rsidRDefault="000F576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</w:p>
        </w:tc>
      </w:tr>
      <w:tr w:rsidR="000F576B" w:rsidTr="000F576B"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576B" w:rsidRDefault="000F576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576B" w:rsidRDefault="000F576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0F576B" w:rsidTr="000F576B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576B" w:rsidRDefault="000F576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576B" w:rsidRDefault="000F576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0F576B" w:rsidTr="000F576B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576B" w:rsidRDefault="000F576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576B" w:rsidRDefault="000F576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0F576B" w:rsidTr="000F576B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576B" w:rsidRDefault="000F576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576B" w:rsidRDefault="000F576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0F576B" w:rsidTr="000F576B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576B" w:rsidRDefault="000F576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576B" w:rsidRDefault="000F576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</w:tbl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F576B" w:rsidRDefault="000F576B" w:rsidP="000F576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6216E" w:rsidRDefault="00D6216E" w:rsidP="008839F9">
      <w:pPr>
        <w:spacing w:line="360" w:lineRule="auto"/>
        <w:jc w:val="center"/>
        <w:rPr>
          <w:b/>
          <w:sz w:val="28"/>
          <w:szCs w:val="28"/>
        </w:rPr>
      </w:pPr>
    </w:p>
    <w:sectPr w:rsidR="00D6216E" w:rsidSect="000F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DB" w:rsidRDefault="001105DB" w:rsidP="00844620">
      <w:r>
        <w:separator/>
      </w:r>
    </w:p>
  </w:endnote>
  <w:endnote w:type="continuationSeparator" w:id="0">
    <w:p w:rsidR="001105DB" w:rsidRDefault="001105DB" w:rsidP="008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DB" w:rsidRDefault="001105DB" w:rsidP="00844620">
      <w:r>
        <w:separator/>
      </w:r>
    </w:p>
  </w:footnote>
  <w:footnote w:type="continuationSeparator" w:id="0">
    <w:p w:rsidR="001105DB" w:rsidRDefault="001105DB" w:rsidP="0084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C2FEB"/>
    <w:multiLevelType w:val="hybridMultilevel"/>
    <w:tmpl w:val="79D693C6"/>
    <w:lvl w:ilvl="0" w:tplc="EBF24A30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9F9"/>
    <w:rsid w:val="000007F9"/>
    <w:rsid w:val="00006B54"/>
    <w:rsid w:val="00017926"/>
    <w:rsid w:val="00055D30"/>
    <w:rsid w:val="000F576B"/>
    <w:rsid w:val="001105DB"/>
    <w:rsid w:val="0011430F"/>
    <w:rsid w:val="00150995"/>
    <w:rsid w:val="001A1F7A"/>
    <w:rsid w:val="002845C4"/>
    <w:rsid w:val="002A56EA"/>
    <w:rsid w:val="00330F74"/>
    <w:rsid w:val="00334587"/>
    <w:rsid w:val="00362A07"/>
    <w:rsid w:val="0037763F"/>
    <w:rsid w:val="003D38E1"/>
    <w:rsid w:val="003E4C48"/>
    <w:rsid w:val="003E53D4"/>
    <w:rsid w:val="0040335F"/>
    <w:rsid w:val="004155C0"/>
    <w:rsid w:val="00456D75"/>
    <w:rsid w:val="004678E7"/>
    <w:rsid w:val="004727C4"/>
    <w:rsid w:val="004916E9"/>
    <w:rsid w:val="004A7F52"/>
    <w:rsid w:val="004B3B80"/>
    <w:rsid w:val="00504FEF"/>
    <w:rsid w:val="00506777"/>
    <w:rsid w:val="00530A0A"/>
    <w:rsid w:val="0054183E"/>
    <w:rsid w:val="00566D14"/>
    <w:rsid w:val="00596D68"/>
    <w:rsid w:val="005E57E6"/>
    <w:rsid w:val="00614ABC"/>
    <w:rsid w:val="006874BA"/>
    <w:rsid w:val="006A343A"/>
    <w:rsid w:val="006B64EE"/>
    <w:rsid w:val="006D7010"/>
    <w:rsid w:val="006E4721"/>
    <w:rsid w:val="006E5FE5"/>
    <w:rsid w:val="00736DD7"/>
    <w:rsid w:val="00763439"/>
    <w:rsid w:val="007A59B4"/>
    <w:rsid w:val="007B1CC3"/>
    <w:rsid w:val="0081431E"/>
    <w:rsid w:val="00831B59"/>
    <w:rsid w:val="00844620"/>
    <w:rsid w:val="008839F9"/>
    <w:rsid w:val="008D20B2"/>
    <w:rsid w:val="008E2D0D"/>
    <w:rsid w:val="00911042"/>
    <w:rsid w:val="00915ED1"/>
    <w:rsid w:val="0094069C"/>
    <w:rsid w:val="009410AB"/>
    <w:rsid w:val="00964EEC"/>
    <w:rsid w:val="0096542A"/>
    <w:rsid w:val="00971B70"/>
    <w:rsid w:val="00980297"/>
    <w:rsid w:val="009C4C9D"/>
    <w:rsid w:val="009D182F"/>
    <w:rsid w:val="00A42BF2"/>
    <w:rsid w:val="00AD3825"/>
    <w:rsid w:val="00B04428"/>
    <w:rsid w:val="00B12405"/>
    <w:rsid w:val="00B268A6"/>
    <w:rsid w:val="00B345C7"/>
    <w:rsid w:val="00B36CE6"/>
    <w:rsid w:val="00B426D5"/>
    <w:rsid w:val="00BF46D6"/>
    <w:rsid w:val="00BF5C41"/>
    <w:rsid w:val="00C4085C"/>
    <w:rsid w:val="00C436D6"/>
    <w:rsid w:val="00C76E52"/>
    <w:rsid w:val="00C85F61"/>
    <w:rsid w:val="00C94E65"/>
    <w:rsid w:val="00CA6E4E"/>
    <w:rsid w:val="00CA745F"/>
    <w:rsid w:val="00CB4701"/>
    <w:rsid w:val="00CC01BA"/>
    <w:rsid w:val="00CE6EF5"/>
    <w:rsid w:val="00CF6650"/>
    <w:rsid w:val="00D6216E"/>
    <w:rsid w:val="00D6763E"/>
    <w:rsid w:val="00D75CEC"/>
    <w:rsid w:val="00DA4074"/>
    <w:rsid w:val="00DC4DFF"/>
    <w:rsid w:val="00DD1B0C"/>
    <w:rsid w:val="00E0338A"/>
    <w:rsid w:val="00E06E43"/>
    <w:rsid w:val="00E244AD"/>
    <w:rsid w:val="00E41550"/>
    <w:rsid w:val="00E81C2B"/>
    <w:rsid w:val="00EB1685"/>
    <w:rsid w:val="00EF68F4"/>
    <w:rsid w:val="00EF7639"/>
    <w:rsid w:val="00F07FE8"/>
    <w:rsid w:val="00F74EF1"/>
    <w:rsid w:val="00F834EC"/>
    <w:rsid w:val="00FB03EE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locked/>
    <w:rsid w:val="000F57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5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b">
    <w:name w:val="No Spacing"/>
    <w:uiPriority w:val="1"/>
    <w:qFormat/>
    <w:rsid w:val="000F57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F57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0F576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e">
    <w:name w:val="Гипертекстовая ссылка"/>
    <w:basedOn w:val="a0"/>
    <w:uiPriority w:val="99"/>
    <w:rsid w:val="000F576B"/>
    <w:rPr>
      <w:rFonts w:ascii="Times New Roman" w:hAnsi="Times New Roman" w:cs="Times New Roman" w:hint="default"/>
      <w:color w:val="106BBE"/>
    </w:rPr>
  </w:style>
  <w:style w:type="character" w:customStyle="1" w:styleId="af">
    <w:name w:val="Цветовое выделение"/>
    <w:uiPriority w:val="99"/>
    <w:rsid w:val="000F576B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root\Desktop\&#1050;%20&#1056;%20&#1040;%20&#1042;%20&#1063;%20&#1045;%20&#1053;%20&#1050;%20&#1054;\&#1055;&#1054;&#1057;&#1058;&#1040;&#1053;&#1054;&#1042;&#1051;&#1045;&#1053;&#1048;&#1071;\&#1055;&#1086;&#1089;&#1090;&#1072;&#1085;&#1086;&#1074;&#1083;&#1077;&#1085;&#1080;&#1077;%202022%20&#1075;\&#1055;&#1086;&#1089;&#1090;&#1072;&#1085;&#1086;&#1074;&#1083;&#1077;&#1085;&#1080;&#1077;%20&#8470;%20%20&#1086;&#1090;%2030%20.03.2022%20&#1055;&#1086;&#1088;&#1103;&#1076;&#1086;&#1082;%20&#1080;&#1089;&#1087;&#1086;&#1083;&#1100;&#1079;&#1086;&#1074;&#1072;&#1085;&#1080;&#1103;%20&#1086;&#1090;&#1082;&#1088;&#1099;&#1090;&#1086;&#1075;&#1086;%20&#1086;&#1075;&#1085;&#1103;%20&#1080;%20&#1088;&#1072;&#1079;&#1074;&#1077;&#1076;&#1077;&#1085;&#1080;&#1103;%20&#1082;&#1086;&#1089;&#1090;&#1088;&#1086;&#1074;%20&#1085;&#1072;%20&#1079;&#1077;&#1084;&#1083;&#1103;&#1093;%20&#1086;&#1073;&#1097;&#1077;&#1075;&#1086;%20&#1087;&#1086;&#1083;&#1100;&#1079;&#1086;&#1074;&#1072;&#1085;&#1080;&#1103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root\Desktop\&#1050;%20&#1056;%20&#1040;%20&#1042;%20&#1063;%20&#1045;%20&#1053;%20&#1050;%20&#1054;\&#1055;&#1054;&#1057;&#1058;&#1040;&#1053;&#1054;&#1042;&#1051;&#1045;&#1053;&#1048;&#1071;\&#1055;&#1086;&#1089;&#1090;&#1072;&#1085;&#1086;&#1074;&#1083;&#1077;&#1085;&#1080;&#1077;%202022%20&#1075;\&#1055;&#1086;&#1089;&#1090;&#1072;&#1085;&#1086;&#1074;&#1083;&#1077;&#1085;&#1080;&#1077;%20&#8470;%20%20&#1086;&#1090;%2030%20.03.2022%20&#1055;&#1086;&#1088;&#1103;&#1076;&#1086;&#1082;%20&#1080;&#1089;&#1087;&#1086;&#1083;&#1100;&#1079;&#1086;&#1074;&#1072;&#1085;&#1080;&#1103;%20&#1086;&#1090;&#1082;&#1088;&#1099;&#1090;&#1086;&#1075;&#1086;%20&#1086;&#1075;&#1085;&#1103;%20&#1080;%20&#1088;&#1072;&#1079;&#1074;&#1077;&#1076;&#1077;&#1085;&#1080;&#1103;%20&#1082;&#1086;&#1089;&#1090;&#1088;&#1086;&#1074;%20&#1085;&#1072;%20&#1079;&#1077;&#1084;&#1083;&#1103;&#1093;%20&#1086;&#1073;&#1097;&#1077;&#1075;&#1086;%20&#1087;&#1086;&#1083;&#1100;&#1079;&#1086;&#1074;&#1072;&#1085;&#1080;&#1103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root\Desktop\&#1050;%20&#1056;%20&#1040;%20&#1042;%20&#1063;%20&#1045;%20&#1053;%20&#1050;%20&#1054;\&#1055;&#1054;&#1057;&#1058;&#1040;&#1053;&#1054;&#1042;&#1051;&#1045;&#1053;&#1048;&#1071;\&#1055;&#1086;&#1089;&#1090;&#1072;&#1085;&#1086;&#1074;&#1083;&#1077;&#1085;&#1080;&#1077;%202022%20&#1075;\&#1055;&#1086;&#1089;&#1090;&#1072;&#1085;&#1086;&#1074;&#1083;&#1077;&#1085;&#1080;&#1077;%20&#8470;%20%20&#1086;&#1090;%2030%20.03.2022%20&#1055;&#1086;&#1088;&#1103;&#1076;&#1086;&#1082;%20&#1080;&#1089;&#1087;&#1086;&#1083;&#1100;&#1079;&#1086;&#1074;&#1072;&#1085;&#1080;&#1103;%20&#1086;&#1090;&#1082;&#1088;&#1099;&#1090;&#1086;&#1075;&#1086;%20&#1086;&#1075;&#1085;&#1103;%20&#1080;%20&#1088;&#1072;&#1079;&#1074;&#1077;&#1076;&#1077;&#1085;&#1080;&#1103;%20&#1082;&#1086;&#1089;&#1090;&#1088;&#1086;&#1074;%20&#1085;&#1072;%20&#1079;&#1077;&#1084;&#1083;&#1103;&#1093;%20&#1086;&#1073;&#1097;&#1077;&#1075;&#1086;%20&#1087;&#1086;&#1083;&#1100;&#1079;&#1086;&#1074;&#1072;&#1085;&#1080;&#1103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root\Desktop\&#1050;%20&#1056;%20&#1040;%20&#1042;%20&#1063;%20&#1045;%20&#1053;%20&#1050;%20&#1054;\&#1055;&#1054;&#1057;&#1058;&#1040;&#1053;&#1054;&#1042;&#1051;&#1045;&#1053;&#1048;&#1071;\&#1055;&#1086;&#1089;&#1090;&#1072;&#1085;&#1086;&#1074;&#1083;&#1077;&#1085;&#1080;&#1077;%202022%20&#1075;\&#1055;&#1086;&#1089;&#1090;&#1072;&#1085;&#1086;&#1074;&#1083;&#1077;&#1085;&#1080;&#1077;%20&#8470;%20%20&#1086;&#1090;%2030%20.03.2022%20&#1055;&#1086;&#1088;&#1103;&#1076;&#1086;&#1082;%20&#1080;&#1089;&#1087;&#1086;&#1083;&#1100;&#1079;&#1086;&#1074;&#1072;&#1085;&#1080;&#1103;%20&#1086;&#1090;&#1082;&#1088;&#1099;&#1090;&#1086;&#1075;&#1086;%20&#1086;&#1075;&#1085;&#1103;%20&#1080;%20&#1088;&#1072;&#1079;&#1074;&#1077;&#1076;&#1077;&#1085;&#1080;&#1103;%20&#1082;&#1086;&#1089;&#1090;&#1088;&#1086;&#1074;%20&#1085;&#1072;%20&#1079;&#1077;&#1084;&#1083;&#1103;&#1093;%20&#1086;&#1073;&#1097;&#1077;&#1075;&#1086;%20&#1087;&#1086;&#1083;&#1100;&#1079;&#1086;&#1074;&#1072;&#1085;&#1080;&#1103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vo.garant.ru/document/redirect/10103955/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46A0-4BC2-4C6A-8DEA-336278B8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root</cp:lastModifiedBy>
  <cp:revision>17</cp:revision>
  <cp:lastPrinted>2022-03-31T07:07:00Z</cp:lastPrinted>
  <dcterms:created xsi:type="dcterms:W3CDTF">2017-06-20T07:56:00Z</dcterms:created>
  <dcterms:modified xsi:type="dcterms:W3CDTF">2022-03-31T07:08:00Z</dcterms:modified>
</cp:coreProperties>
</file>