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6640" w14:textId="527F3EA8" w:rsidR="00F2336C" w:rsidRDefault="00F2336C" w:rsidP="005347CB">
      <w:pPr>
        <w:spacing w:after="0" w:line="240" w:lineRule="auto"/>
        <w:jc w:val="center"/>
        <w:rPr>
          <w:rFonts w:ascii="Times New Roman" w:hAnsi="Times New Roman" w:cs="Times New Roman"/>
          <w:b/>
          <w:bCs/>
          <w:sz w:val="28"/>
          <w:szCs w:val="28"/>
        </w:rPr>
      </w:pPr>
      <w:r w:rsidRPr="005A3CF5">
        <w:rPr>
          <w:noProof/>
        </w:rPr>
        <w:drawing>
          <wp:anchor distT="0" distB="0" distL="114300" distR="114300" simplePos="0" relativeHeight="251659264" behindDoc="0" locked="0" layoutInCell="1" allowOverlap="1" wp14:anchorId="76938261" wp14:editId="7EAE3AFD">
            <wp:simplePos x="0" y="0"/>
            <wp:positionH relativeFrom="page">
              <wp:posOffset>3756660</wp:posOffset>
            </wp:positionH>
            <wp:positionV relativeFrom="paragraph">
              <wp:posOffset>0</wp:posOffset>
            </wp:positionV>
            <wp:extent cx="571500" cy="685800"/>
            <wp:effectExtent l="0" t="0" r="0" b="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14:paraId="335B32C0" w14:textId="000C908D"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094F949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p>
    <w:p w14:paraId="1A8EA0F9" w14:textId="0036FA0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53D744B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F2336C">
        <w:rPr>
          <w:rFonts w:ascii="Times New Roman" w:hAnsi="Times New Roman" w:cs="Times New Roman"/>
          <w:b/>
          <w:bCs/>
          <w:sz w:val="28"/>
          <w:szCs w:val="28"/>
        </w:rPr>
        <w:t>29 июля 2020 года</w:t>
      </w:r>
      <w:r w:rsidRPr="005347CB">
        <w:rPr>
          <w:rFonts w:ascii="Times New Roman" w:hAnsi="Times New Roman" w:cs="Times New Roman"/>
          <w:b/>
          <w:bCs/>
          <w:sz w:val="28"/>
          <w:szCs w:val="28"/>
        </w:rPr>
        <w:t xml:space="preserve"> № </w:t>
      </w:r>
      <w:r w:rsidR="00F2336C">
        <w:rPr>
          <w:rFonts w:ascii="Times New Roman" w:hAnsi="Times New Roman" w:cs="Times New Roman"/>
          <w:b/>
          <w:bCs/>
          <w:sz w:val="28"/>
          <w:szCs w:val="28"/>
        </w:rPr>
        <w:t>26</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AE29E23"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E0FA9">
        <w:rPr>
          <w:rFonts w:ascii="Times New Roman" w:hAnsi="Times New Roman" w:cs="Times New Roman"/>
          <w:b/>
          <w:bCs/>
          <w:sz w:val="28"/>
          <w:szCs w:val="28"/>
        </w:rPr>
        <w:t>Хорошенькое</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26712389"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1A6C83">
        <w:rPr>
          <w:rFonts w:ascii="Times New Roman" w:hAnsi="Times New Roman" w:cs="Times New Roman"/>
          <w:sz w:val="28"/>
          <w:szCs w:val="28"/>
        </w:rPr>
        <w:t>24.07.</w:t>
      </w:r>
      <w:r w:rsidR="004B59BF">
        <w:rPr>
          <w:rFonts w:ascii="Times New Roman" w:hAnsi="Times New Roman" w:cs="Times New Roman"/>
          <w:sz w:val="28"/>
          <w:szCs w:val="28"/>
        </w:rPr>
        <w:t>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6290F70C"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EE0FA9">
        <w:rPr>
          <w:rFonts w:ascii="Times New Roman" w:hAnsi="Times New Roman" w:cs="Times New Roman"/>
          <w:sz w:val="28"/>
          <w:szCs w:val="28"/>
        </w:rPr>
        <w:t>Хорошенькое</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ED7AAF">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EE0FA9">
        <w:rPr>
          <w:rFonts w:ascii="Times New Roman" w:hAnsi="Times New Roman" w:cs="Times New Roman"/>
          <w:sz w:val="28"/>
          <w:szCs w:val="28"/>
        </w:rPr>
        <w:t>46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w:t>
      </w:r>
      <w:r w:rsidRPr="00DE3FA9">
        <w:rPr>
          <w:rFonts w:ascii="Times New Roman" w:hAnsi="Times New Roman" w:cs="Times New Roman"/>
          <w:sz w:val="28"/>
          <w:szCs w:val="28"/>
        </w:rPr>
        <w:lastRenderedPageBreak/>
        <w:t>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bookmarkStart w:id="3" w:name="_GoBack"/>
      <w:bookmarkEnd w:id="3"/>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w:t>
      </w:r>
      <w:r w:rsidRPr="00DE3FA9">
        <w:rPr>
          <w:rFonts w:ascii="Times New Roman" w:hAnsi="Times New Roman" w:cs="Times New Roman"/>
          <w:sz w:val="28"/>
          <w:szCs w:val="28"/>
        </w:rPr>
        <w:lastRenderedPageBreak/>
        <w:t>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 xml:space="preserve">определения местоположения </w:t>
      </w:r>
      <w:proofErr w:type="gramStart"/>
      <w:r w:rsidRPr="00DE3FA9">
        <w:rPr>
          <w:rFonts w:ascii="Times New Roman" w:hAnsi="Times New Roman" w:cs="Times New Roman"/>
          <w:sz w:val="28"/>
          <w:szCs w:val="28"/>
        </w:rPr>
        <w:t>границ</w:t>
      </w:r>
      <w:proofErr w:type="gramEnd"/>
      <w:r w:rsidRPr="00DE3FA9">
        <w:rPr>
          <w:rFonts w:ascii="Times New Roman" w:hAnsi="Times New Roman" w:cs="Times New Roman"/>
          <w:sz w:val="28"/>
          <w:szCs w:val="28"/>
        </w:rPr>
        <w:t xml:space="preserve">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w:t>
      </w:r>
      <w:r w:rsidRPr="00DE3FA9">
        <w:rPr>
          <w:rFonts w:ascii="Times New Roman" w:hAnsi="Times New Roman" w:cs="Times New Roman"/>
          <w:sz w:val="28"/>
          <w:szCs w:val="28"/>
        </w:rPr>
        <w:lastRenderedPageBreak/>
        <w:t>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lastRenderedPageBreak/>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w:t>
      </w:r>
      <w:r w:rsidRPr="00DE3FA9">
        <w:rPr>
          <w:rFonts w:ascii="Times New Roman" w:hAnsi="Times New Roman" w:cs="Times New Roman"/>
          <w:sz w:val="28"/>
          <w:szCs w:val="28"/>
        </w:rPr>
        <w:lastRenderedPageBreak/>
        <w:t>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w:t>
      </w:r>
      <w:r w:rsidRPr="00DE3FA9">
        <w:rPr>
          <w:rFonts w:ascii="Times New Roman" w:hAnsi="Times New Roman" w:cs="Times New Roman"/>
          <w:sz w:val="28"/>
          <w:szCs w:val="28"/>
        </w:rPr>
        <w:lastRenderedPageBreak/>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25BC2641" w14:textId="20A7B4B1"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5F1D145A"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14:paraId="79435F61" w14:textId="1E00C087"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3917AF94"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3AEB7530" w:rsidR="00701C57" w:rsidRDefault="00701C57" w:rsidP="000938A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Ж1 предназначена для обеспечения правовых условий формирования жилой застройки из индивидуальных и блокированных жилых </w:t>
      </w:r>
      <w:r w:rsidRPr="00701C57">
        <w:rPr>
          <w:rFonts w:ascii="Times New Roman" w:eastAsia="MS Mincho" w:hAnsi="Times New Roman" w:cs="Times New Roman"/>
          <w:sz w:val="28"/>
          <w:szCs w:val="28"/>
          <w:lang w:eastAsia="ru-RU"/>
        </w:rPr>
        <w:lastRenderedPageBreak/>
        <w:t>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4E0F8E" w:rsidRPr="00701C57" w14:paraId="4899F9C1" w14:textId="77777777" w:rsidTr="00FE0999">
        <w:tc>
          <w:tcPr>
            <w:tcW w:w="2546" w:type="dxa"/>
          </w:tcPr>
          <w:p w14:paraId="58B849FB" w14:textId="3E7C6B4B" w:rsidR="004E0F8E" w:rsidRPr="00701C57" w:rsidRDefault="004E0F8E" w:rsidP="004E0F8E">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462CEA65"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44290FD7"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76517B33" w14:textId="77777777" w:rsidR="004E0F8E" w:rsidRPr="006978CF" w:rsidRDefault="004E0F8E" w:rsidP="004E0F8E">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30FB15F3" w14:textId="2EF05A66" w:rsidR="004E0F8E" w:rsidRPr="00701C57" w:rsidRDefault="004E0F8E" w:rsidP="004E0F8E">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2B85D71B" w14:textId="55C8D318" w:rsidR="004E0F8E" w:rsidRPr="00701C57" w:rsidRDefault="004E0F8E" w:rsidP="004E0F8E">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3EBB11BA" w14:textId="77777777" w:rsidTr="00FE0999">
        <w:tc>
          <w:tcPr>
            <w:tcW w:w="2546" w:type="dxa"/>
          </w:tcPr>
          <w:p w14:paraId="4AE1554C" w14:textId="1B3A6761"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1921528" w14:textId="2A9CA3D2"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C42837D" w14:textId="56456FE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01C57">
              <w:rPr>
                <w:rFonts w:ascii="Times New Roman" w:hAnsi="Times New Roman"/>
                <w:sz w:val="24"/>
                <w:szCs w:val="24"/>
              </w:rPr>
              <w:lastRenderedPageBreak/>
              <w:t>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4E0F8E" w:rsidRPr="00701C57" w14:paraId="46F68C3E" w14:textId="77777777" w:rsidTr="00FE0999">
        <w:tc>
          <w:tcPr>
            <w:tcW w:w="2546" w:type="dxa"/>
          </w:tcPr>
          <w:p w14:paraId="3331B504" w14:textId="04388391"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14FA2C6D" w14:textId="071C0F0C"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87207F" w14:textId="5A79E9C4"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4E0F8E" w:rsidRPr="00701C57" w14:paraId="2F943819" w14:textId="77777777" w:rsidTr="00FE0999">
        <w:tc>
          <w:tcPr>
            <w:tcW w:w="2546" w:type="dxa"/>
          </w:tcPr>
          <w:p w14:paraId="199BC518" w14:textId="2E667C22"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07E4D70E" w14:textId="2CB4FE58"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1AE370" w14:textId="368E2F37"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4BBEA845" w:rsidR="00701C57" w:rsidRDefault="00701C57"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701C57">
              <w:rPr>
                <w:rFonts w:ascii="Times New Roman" w:hAnsi="Times New Roman"/>
                <w:sz w:val="24"/>
                <w:szCs w:val="24"/>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5369EB04" w:rsid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53153DC9"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701C57">
              <w:rPr>
                <w:rFonts w:ascii="Times New Roman" w:hAnsi="Times New Roman"/>
                <w:sz w:val="24"/>
                <w:szCs w:val="24"/>
              </w:rPr>
              <w:lastRenderedPageBreak/>
              <w:t>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D2CAF33"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lastRenderedPageBreak/>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14:paraId="3098F6AD" w14:textId="77777777" w:rsidTr="00FE0999">
        <w:tc>
          <w:tcPr>
            <w:tcW w:w="2546" w:type="dxa"/>
          </w:tcPr>
          <w:p w14:paraId="0D44D991" w14:textId="537DF27C"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55B542A" w14:textId="07E05782"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BB8837C" w14:textId="78E64BB7"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666FCDD"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4E0F8E" w:rsidRPr="00701C57" w14:paraId="7541ED9E" w14:textId="77777777" w:rsidTr="008C355A">
        <w:tc>
          <w:tcPr>
            <w:tcW w:w="2546" w:type="dxa"/>
          </w:tcPr>
          <w:p w14:paraId="33F1A927" w14:textId="7E470EB7" w:rsidR="004E0F8E" w:rsidRPr="00701C57" w:rsidRDefault="004E0F8E" w:rsidP="004E0F8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58F30253" w14:textId="070C752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DAD1D17" w14:textId="03F5FCCF"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3.4.1</w:t>
            </w:r>
          </w:p>
        </w:tc>
      </w:tr>
      <w:tr w:rsidR="004E0F8E" w:rsidRPr="00701C57" w14:paraId="477F7812" w14:textId="77777777" w:rsidTr="008C355A">
        <w:tc>
          <w:tcPr>
            <w:tcW w:w="2546" w:type="dxa"/>
          </w:tcPr>
          <w:p w14:paraId="298256DA" w14:textId="0EF03CD0" w:rsidR="004E0F8E" w:rsidRPr="00701C57" w:rsidRDefault="004E0F8E" w:rsidP="004E0F8E">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159A01A"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5FC32F" w14:textId="77777777"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84AB121" w14:textId="32CFD5B1"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347A00DA" w14:textId="6A45A530"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4E0F8E" w:rsidRPr="00701C57" w14:paraId="68C2A89D" w14:textId="77777777" w:rsidTr="00FE0999">
        <w:tc>
          <w:tcPr>
            <w:tcW w:w="2546" w:type="dxa"/>
          </w:tcPr>
          <w:p w14:paraId="27A169F5" w14:textId="195A3B2F" w:rsidR="004E0F8E" w:rsidRPr="00701C57" w:rsidRDefault="004E0F8E" w:rsidP="004E0F8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66AA49B" w14:textId="359D2EC0"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439CEE2" w14:textId="6A1749D3"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4.4</w:t>
            </w:r>
          </w:p>
        </w:tc>
      </w:tr>
      <w:tr w:rsidR="004E0F8E" w:rsidRPr="00701C57" w14:paraId="3326BEDE" w14:textId="77777777" w:rsidTr="00FE0999">
        <w:tc>
          <w:tcPr>
            <w:tcW w:w="2546" w:type="dxa"/>
          </w:tcPr>
          <w:p w14:paraId="368CDB0B" w14:textId="7B2202B9" w:rsidR="004E0F8E" w:rsidRPr="00701C57" w:rsidRDefault="004E0F8E" w:rsidP="004E0F8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4BC0D7C" w14:textId="62CF5A3B" w:rsidR="004E0F8E" w:rsidRPr="00701C57" w:rsidRDefault="004E0F8E" w:rsidP="004E0F8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D5E3BBE" w14:textId="47C58058" w:rsidR="004E0F8E" w:rsidRPr="00701C57" w:rsidRDefault="004E0F8E" w:rsidP="004E0F8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ED993EB" w:rsidR="00701C57" w:rsidRDefault="00701C57" w:rsidP="00701C57">
      <w:pPr>
        <w:spacing w:after="0" w:line="240" w:lineRule="auto"/>
        <w:rPr>
          <w:rFonts w:ascii="Times New Roman" w:eastAsia="MS Mincho" w:hAnsi="Times New Roman" w:cs="Times New Roman"/>
          <w:sz w:val="24"/>
          <w:szCs w:val="24"/>
          <w:lang w:eastAsia="ru-RU"/>
        </w:rPr>
      </w:pPr>
    </w:p>
    <w:p w14:paraId="7C0CAA69" w14:textId="0CF26AB8" w:rsidR="004E0F8E" w:rsidRDefault="004E0F8E" w:rsidP="00701C57">
      <w:pPr>
        <w:spacing w:after="0" w:line="240" w:lineRule="auto"/>
        <w:rPr>
          <w:rFonts w:ascii="Times New Roman" w:eastAsia="MS Mincho" w:hAnsi="Times New Roman" w:cs="Times New Roman"/>
          <w:sz w:val="24"/>
          <w:szCs w:val="24"/>
          <w:lang w:eastAsia="ru-RU"/>
        </w:rPr>
      </w:pPr>
    </w:p>
    <w:p w14:paraId="4AF4CFF6" w14:textId="2CDAF645" w:rsidR="004E0F8E" w:rsidRDefault="004E0F8E" w:rsidP="00701C57">
      <w:pPr>
        <w:spacing w:after="0" w:line="240" w:lineRule="auto"/>
        <w:rPr>
          <w:rFonts w:ascii="Times New Roman" w:eastAsia="MS Mincho" w:hAnsi="Times New Roman" w:cs="Times New Roman"/>
          <w:sz w:val="24"/>
          <w:szCs w:val="24"/>
          <w:lang w:eastAsia="ru-RU"/>
        </w:rPr>
      </w:pPr>
    </w:p>
    <w:p w14:paraId="6726901A" w14:textId="77777777" w:rsidR="004E0F8E" w:rsidRDefault="004E0F8E"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домов престарелых, домов </w:t>
            </w:r>
            <w:r w:rsidRPr="00701C57">
              <w:rPr>
                <w:rFonts w:ascii="Times New Roman" w:hAnsi="Times New Roman"/>
                <w:sz w:val="24"/>
                <w:szCs w:val="24"/>
              </w:rPr>
              <w:lastRenderedPageBreak/>
              <w:t>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и сооружений для размещения цирков, зверинцев, зоопарков, зоосадов, океанариумов и осуществления </w:t>
            </w:r>
            <w:r w:rsidRPr="00701C57">
              <w:rPr>
                <w:rFonts w:ascii="Times New Roman" w:hAnsi="Times New Roman"/>
                <w:sz w:val="24"/>
                <w:szCs w:val="24"/>
              </w:rPr>
              <w:lastRenderedPageBreak/>
              <w:t>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5D14FEEC" w14:textId="47FF8F37" w:rsid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14:paraId="7A606FBA" w14:textId="77777777" w:rsidTr="00FE0999">
        <w:tc>
          <w:tcPr>
            <w:tcW w:w="2546" w:type="dxa"/>
          </w:tcPr>
          <w:p w14:paraId="47E135A6" w14:textId="2BE0C897"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97C1667" w14:textId="77777777"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5D3E976" w14:textId="58746D8B" w:rsidR="005644C9" w:rsidRPr="00701C57" w:rsidRDefault="005644C9" w:rsidP="005644C9">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DB02AA2" w14:textId="059B5E91"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1BC0063C" w:rsidR="00701C57" w:rsidRDefault="00701C57"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B2062A1"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58B61A17"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органов и организаций </w:t>
            </w:r>
            <w:r w:rsidRPr="00701C57">
              <w:rPr>
                <w:rFonts w:ascii="Times New Roman" w:hAnsi="Times New Roman"/>
                <w:sz w:val="24"/>
                <w:szCs w:val="24"/>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w:t>
            </w:r>
            <w:r w:rsidRPr="00701C57">
              <w:rPr>
                <w:rFonts w:ascii="Times New Roman" w:hAnsi="Times New Roman"/>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обслуживания </w:t>
            </w:r>
            <w:r w:rsidRPr="00701C57">
              <w:rPr>
                <w:rFonts w:ascii="Times New Roman" w:hAnsi="Times New Roman"/>
                <w:sz w:val="24"/>
                <w:szCs w:val="24"/>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14:paraId="45B2CC21" w14:textId="77777777" w:rsidTr="00DD014F">
        <w:tc>
          <w:tcPr>
            <w:tcW w:w="2546" w:type="dxa"/>
          </w:tcPr>
          <w:p w14:paraId="6E5C0F78" w14:textId="01623CC0"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0C13E1C" w14:textId="77777777"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CCA4E5A" w14:textId="00788009"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2CB1EE" w14:textId="29D4794E"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50CF08C7" w14:textId="77777777" w:rsidR="000938AA" w:rsidRDefault="000938AA" w:rsidP="00DD014F">
      <w:pPr>
        <w:spacing w:after="0" w:line="240" w:lineRule="auto"/>
        <w:rPr>
          <w:rFonts w:ascii="Times New Roman" w:eastAsia="MS Mincho" w:hAnsi="Times New Roman" w:cs="Times New Roman"/>
          <w:sz w:val="24"/>
          <w:szCs w:val="24"/>
          <w:lang w:eastAsia="ru-RU"/>
        </w:rPr>
      </w:pP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w:t>
            </w:r>
            <w:r w:rsidRPr="00701C57">
              <w:rPr>
                <w:rFonts w:ascii="Times New Roman" w:hAnsi="Times New Roman"/>
                <w:sz w:val="24"/>
                <w:szCs w:val="24"/>
              </w:rPr>
              <w:lastRenderedPageBreak/>
              <w:t>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701C57">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lastRenderedPageBreak/>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w:t>
            </w:r>
            <w:r w:rsidRPr="00701C57">
              <w:rPr>
                <w:rFonts w:ascii="Times New Roman" w:hAnsi="Times New Roman"/>
                <w:sz w:val="24"/>
                <w:szCs w:val="24"/>
              </w:rPr>
              <w:lastRenderedPageBreak/>
              <w:t>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sz w:val="24"/>
                <w:szCs w:val="24"/>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72C24A0A" w:rsidR="00DD014F" w:rsidRDefault="00DD014F" w:rsidP="00DD014F">
      <w:pPr>
        <w:spacing w:after="0" w:line="240" w:lineRule="auto"/>
        <w:rPr>
          <w:rFonts w:ascii="Times New Roman" w:eastAsia="MS Mincho" w:hAnsi="Times New Roman" w:cs="Times New Roman"/>
          <w:sz w:val="24"/>
          <w:szCs w:val="24"/>
          <w:lang w:eastAsia="ru-RU"/>
        </w:rPr>
      </w:pPr>
    </w:p>
    <w:p w14:paraId="0DE1F3D1" w14:textId="77777777" w:rsidR="000938AA" w:rsidRPr="001A3D21"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w:t>
      </w:r>
      <w:r>
        <w:rPr>
          <w:rFonts w:ascii="Times New Roman" w:eastAsia="MS Mincho" w:hAnsi="Times New Roman" w:cs="Times New Roman"/>
          <w:b/>
          <w:sz w:val="28"/>
          <w:szCs w:val="28"/>
          <w:lang w:eastAsia="ru-RU"/>
        </w:rPr>
        <w:t>6</w:t>
      </w:r>
      <w:r w:rsidRPr="001A3D21">
        <w:rPr>
          <w:rFonts w:ascii="Times New Roman" w:eastAsia="MS Mincho" w:hAnsi="Times New Roman" w:cs="Times New Roman"/>
          <w:b/>
          <w:sz w:val="28"/>
          <w:szCs w:val="28"/>
          <w:lang w:eastAsia="ru-RU"/>
        </w:rPr>
        <w:t xml:space="preserve"> Зона размещения </w:t>
      </w:r>
      <w:r>
        <w:rPr>
          <w:rFonts w:ascii="Times New Roman" w:eastAsia="MS Mincho" w:hAnsi="Times New Roman" w:cs="Times New Roman"/>
          <w:b/>
          <w:sz w:val="28"/>
          <w:szCs w:val="28"/>
          <w:lang w:eastAsia="ru-RU"/>
        </w:rPr>
        <w:t>объектов здравоохранения</w:t>
      </w:r>
    </w:p>
    <w:p w14:paraId="30534FED" w14:textId="5611D0BB" w:rsidR="000938AA"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83449F">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0938AA" w:rsidRPr="00701C57" w14:paraId="096A059C" w14:textId="77777777" w:rsidTr="000938AA">
        <w:tc>
          <w:tcPr>
            <w:tcW w:w="9339" w:type="dxa"/>
            <w:gridSpan w:val="3"/>
          </w:tcPr>
          <w:p w14:paraId="072DF70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0938AA" w:rsidRPr="00701C57" w14:paraId="705B7590" w14:textId="77777777" w:rsidTr="000938AA">
        <w:tc>
          <w:tcPr>
            <w:tcW w:w="2546" w:type="dxa"/>
          </w:tcPr>
          <w:p w14:paraId="4365EB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FAAA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5D9C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5F320722" w14:textId="77777777" w:rsidTr="000938AA">
        <w:tc>
          <w:tcPr>
            <w:tcW w:w="2546" w:type="dxa"/>
          </w:tcPr>
          <w:p w14:paraId="7FB9FA3D"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Здравоохранение</w:t>
            </w:r>
          </w:p>
        </w:tc>
        <w:tc>
          <w:tcPr>
            <w:tcW w:w="5098" w:type="dxa"/>
          </w:tcPr>
          <w:p w14:paraId="1CC1E9C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632354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w:t>
            </w:r>
          </w:p>
        </w:tc>
      </w:tr>
      <w:tr w:rsidR="000938AA" w:rsidRPr="00701C57" w14:paraId="3008D04A" w14:textId="77777777" w:rsidTr="000938AA">
        <w:tc>
          <w:tcPr>
            <w:tcW w:w="2546" w:type="dxa"/>
          </w:tcPr>
          <w:p w14:paraId="1D487B3F"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Амбулаторно-поликлиническое обслуживание</w:t>
            </w:r>
          </w:p>
        </w:tc>
        <w:tc>
          <w:tcPr>
            <w:tcW w:w="5098" w:type="dxa"/>
          </w:tcPr>
          <w:p w14:paraId="00ACD5D7"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1944432"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3.4.1</w:t>
            </w:r>
          </w:p>
        </w:tc>
      </w:tr>
      <w:tr w:rsidR="000938AA" w:rsidRPr="00701C57" w14:paraId="4775C933" w14:textId="77777777" w:rsidTr="000938AA">
        <w:tc>
          <w:tcPr>
            <w:tcW w:w="2546" w:type="dxa"/>
          </w:tcPr>
          <w:p w14:paraId="5D2B669B"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Стационарное медицинское обслуживание</w:t>
            </w:r>
          </w:p>
        </w:tc>
        <w:tc>
          <w:tcPr>
            <w:tcW w:w="5098" w:type="dxa"/>
          </w:tcPr>
          <w:p w14:paraId="650C30F2"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FBE93F9"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станций скорой помощи;</w:t>
            </w:r>
          </w:p>
          <w:p w14:paraId="6D3F8C0C" w14:textId="77777777" w:rsidR="000938AA" w:rsidRPr="00701C57" w:rsidRDefault="000938AA" w:rsidP="000938AA">
            <w:pPr>
              <w:rPr>
                <w:rFonts w:ascii="Times New Roman" w:hAnsi="Times New Roman"/>
                <w:sz w:val="24"/>
                <w:szCs w:val="24"/>
              </w:rPr>
            </w:pPr>
            <w:r w:rsidRPr="0083449F">
              <w:rPr>
                <w:rFonts w:ascii="Times New Roman" w:hAnsi="Times New Roman"/>
                <w:sz w:val="24"/>
                <w:szCs w:val="24"/>
              </w:rPr>
              <w:t>размещение площадок санитарной авиации</w:t>
            </w:r>
          </w:p>
        </w:tc>
        <w:tc>
          <w:tcPr>
            <w:tcW w:w="1695" w:type="dxa"/>
          </w:tcPr>
          <w:p w14:paraId="39ECAB5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3.4.2</w:t>
            </w:r>
          </w:p>
        </w:tc>
      </w:tr>
      <w:tr w:rsidR="000938AA" w:rsidRPr="00701C57" w14:paraId="61E56DDB" w14:textId="77777777" w:rsidTr="000938AA">
        <w:tc>
          <w:tcPr>
            <w:tcW w:w="2546" w:type="dxa"/>
          </w:tcPr>
          <w:p w14:paraId="0CB483E5"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Медицинские организации особого назначения</w:t>
            </w:r>
          </w:p>
        </w:tc>
        <w:tc>
          <w:tcPr>
            <w:tcW w:w="5098" w:type="dxa"/>
          </w:tcPr>
          <w:p w14:paraId="04349DEB" w14:textId="77777777" w:rsidR="000938AA" w:rsidRPr="0083449F" w:rsidRDefault="000938AA" w:rsidP="000938AA">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719AFCE9"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3.4.3</w:t>
            </w:r>
          </w:p>
        </w:tc>
      </w:tr>
      <w:tr w:rsidR="000938AA" w:rsidRPr="00701C57" w14:paraId="670300C7" w14:textId="77777777" w:rsidTr="000938AA">
        <w:tc>
          <w:tcPr>
            <w:tcW w:w="2546" w:type="dxa"/>
          </w:tcPr>
          <w:p w14:paraId="39B4441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53A54F3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DDE76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w:t>
            </w:r>
          </w:p>
        </w:tc>
      </w:tr>
      <w:tr w:rsidR="000938AA" w:rsidRPr="00701C57" w14:paraId="6EB1F508" w14:textId="77777777" w:rsidTr="000938AA">
        <w:tc>
          <w:tcPr>
            <w:tcW w:w="2546" w:type="dxa"/>
          </w:tcPr>
          <w:p w14:paraId="7941D2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D3523C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AAB95B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39C4FE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6087B66" w14:textId="77777777" w:rsidTr="000938AA">
        <w:tc>
          <w:tcPr>
            <w:tcW w:w="2546" w:type="dxa"/>
          </w:tcPr>
          <w:p w14:paraId="3C1222E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D0C5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3BDFE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3E72EEE4" w14:textId="77777777" w:rsidR="000938AA"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A443E1A" w14:textId="77777777" w:rsidTr="000938AA">
        <w:tc>
          <w:tcPr>
            <w:tcW w:w="9339" w:type="dxa"/>
            <w:gridSpan w:val="3"/>
          </w:tcPr>
          <w:p w14:paraId="5A437DF6"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38B79933" w14:textId="77777777" w:rsidTr="000938AA">
        <w:tc>
          <w:tcPr>
            <w:tcW w:w="2546" w:type="dxa"/>
          </w:tcPr>
          <w:p w14:paraId="570F4F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16301D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E4B458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4CE5B5FC" w14:textId="77777777" w:rsidTr="000938AA">
        <w:tc>
          <w:tcPr>
            <w:tcW w:w="2546" w:type="dxa"/>
          </w:tcPr>
          <w:p w14:paraId="767D053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53D874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7AFA6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6005E8F" w14:textId="77777777" w:rsidTr="000938AA">
        <w:tc>
          <w:tcPr>
            <w:tcW w:w="2546" w:type="dxa"/>
          </w:tcPr>
          <w:p w14:paraId="2383599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110D5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EB469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4.9</w:t>
            </w:r>
          </w:p>
        </w:tc>
      </w:tr>
      <w:tr w:rsidR="000938AA" w:rsidRPr="00701C57" w14:paraId="12547CAD" w14:textId="77777777" w:rsidTr="000938AA">
        <w:tc>
          <w:tcPr>
            <w:tcW w:w="2546" w:type="dxa"/>
          </w:tcPr>
          <w:p w14:paraId="173866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9BEFCB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F2593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5.1.3</w:t>
            </w:r>
          </w:p>
        </w:tc>
      </w:tr>
      <w:tr w:rsidR="000938AA" w:rsidRPr="00701C57" w14:paraId="2E725297" w14:textId="77777777" w:rsidTr="000938AA">
        <w:tc>
          <w:tcPr>
            <w:tcW w:w="2546" w:type="dxa"/>
          </w:tcPr>
          <w:p w14:paraId="4E3FC47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8" w:type="dxa"/>
          </w:tcPr>
          <w:p w14:paraId="7F60542D"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D8A51D6"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t>8.3</w:t>
            </w:r>
          </w:p>
        </w:tc>
      </w:tr>
      <w:tr w:rsidR="000938AA" w:rsidRPr="00701C57" w14:paraId="503225B1" w14:textId="77777777" w:rsidTr="000938AA">
        <w:tc>
          <w:tcPr>
            <w:tcW w:w="2546" w:type="dxa"/>
          </w:tcPr>
          <w:p w14:paraId="72D7282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2C039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934E5E"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EDCE453"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0938AA" w:rsidRPr="00701C57" w14:paraId="2BE23A27" w14:textId="77777777" w:rsidTr="000938AA">
        <w:tc>
          <w:tcPr>
            <w:tcW w:w="9339" w:type="dxa"/>
            <w:gridSpan w:val="3"/>
          </w:tcPr>
          <w:p w14:paraId="6B3002A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19112C95" w14:textId="77777777" w:rsidTr="000938AA">
        <w:tc>
          <w:tcPr>
            <w:tcW w:w="2545" w:type="dxa"/>
          </w:tcPr>
          <w:p w14:paraId="20DDA54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21AC76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61554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1E23C478" w14:textId="77777777" w:rsidTr="000938AA">
        <w:tc>
          <w:tcPr>
            <w:tcW w:w="2545" w:type="dxa"/>
          </w:tcPr>
          <w:p w14:paraId="42E814EA"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C77251B" w14:textId="77777777" w:rsidR="000938AA" w:rsidRPr="001A3D21"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1D75D51" w14:textId="77777777" w:rsidR="000938AA"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BBA575B" w14:textId="77777777" w:rsidTr="000938AA">
        <w:tc>
          <w:tcPr>
            <w:tcW w:w="2545" w:type="dxa"/>
          </w:tcPr>
          <w:p w14:paraId="5D34F37A"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9" w:type="dxa"/>
          </w:tcPr>
          <w:p w14:paraId="536D7EE3" w14:textId="77777777" w:rsidR="000938AA" w:rsidRPr="00701C57" w:rsidRDefault="000938AA" w:rsidP="000938AA">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0737">
              <w:rPr>
                <w:rFonts w:ascii="Times New Roman" w:hAnsi="Times New Roman"/>
                <w:sz w:val="24"/>
                <w:szCs w:val="24"/>
              </w:rPr>
              <w:t>Росгвардии</w:t>
            </w:r>
            <w:proofErr w:type="spellEnd"/>
            <w:r w:rsidRPr="009C073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9C0737">
              <w:rPr>
                <w:rFonts w:ascii="Times New Roman" w:hAnsi="Times New Roman"/>
                <w:sz w:val="24"/>
                <w:szCs w:val="24"/>
              </w:rPr>
              <w:lastRenderedPageBreak/>
              <w:t>являющихся частями производственных зданий</w:t>
            </w:r>
          </w:p>
        </w:tc>
        <w:tc>
          <w:tcPr>
            <w:tcW w:w="1695" w:type="dxa"/>
          </w:tcPr>
          <w:p w14:paraId="2AA9B610" w14:textId="77777777" w:rsidR="000938AA" w:rsidRPr="00701C57" w:rsidRDefault="000938AA" w:rsidP="000938AA">
            <w:pPr>
              <w:jc w:val="center"/>
              <w:rPr>
                <w:rFonts w:ascii="Times New Roman" w:hAnsi="Times New Roman"/>
                <w:sz w:val="24"/>
                <w:szCs w:val="24"/>
              </w:rPr>
            </w:pPr>
            <w:r>
              <w:rPr>
                <w:rFonts w:ascii="Times New Roman" w:hAnsi="Times New Roman"/>
                <w:sz w:val="24"/>
                <w:szCs w:val="24"/>
              </w:rPr>
              <w:lastRenderedPageBreak/>
              <w:t>8.3</w:t>
            </w:r>
          </w:p>
        </w:tc>
      </w:tr>
    </w:tbl>
    <w:p w14:paraId="46B62C34"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1B0D788E" w14:textId="77777777" w:rsidR="004644C1" w:rsidRDefault="004644C1"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w:t>
            </w:r>
            <w:r w:rsidRPr="00701C57">
              <w:rPr>
                <w:rFonts w:ascii="Times New Roman" w:hAnsi="Times New Roman"/>
                <w:sz w:val="24"/>
                <w:szCs w:val="24"/>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01C57">
              <w:rPr>
                <w:rFonts w:ascii="Times New Roman" w:hAnsi="Times New Roman"/>
                <w:sz w:val="24"/>
                <w:szCs w:val="24"/>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701C57">
              <w:rPr>
                <w:rFonts w:ascii="Times New Roman" w:hAnsi="Times New Roman"/>
                <w:sz w:val="24"/>
                <w:szCs w:val="24"/>
              </w:rPr>
              <w:lastRenderedPageBreak/>
              <w:t>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0BA28A6" w14:textId="77777777"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4D7329E2" w:rsidR="00701C57" w:rsidRDefault="00701C57" w:rsidP="00701C57">
      <w:pPr>
        <w:spacing w:after="0" w:line="240" w:lineRule="auto"/>
        <w:rPr>
          <w:rFonts w:ascii="Times New Roman" w:eastAsia="MS Mincho" w:hAnsi="Times New Roman" w:cs="Times New Roman"/>
          <w:sz w:val="24"/>
          <w:szCs w:val="24"/>
          <w:lang w:eastAsia="ru-RU"/>
        </w:rPr>
      </w:pPr>
    </w:p>
    <w:p w14:paraId="561AA748" w14:textId="57904960" w:rsidR="004E0F8E" w:rsidRDefault="004E0F8E" w:rsidP="00701C57">
      <w:pPr>
        <w:spacing w:after="0" w:line="240" w:lineRule="auto"/>
        <w:rPr>
          <w:rFonts w:ascii="Times New Roman" w:eastAsia="MS Mincho" w:hAnsi="Times New Roman" w:cs="Times New Roman"/>
          <w:sz w:val="24"/>
          <w:szCs w:val="24"/>
          <w:lang w:eastAsia="ru-RU"/>
        </w:rPr>
      </w:pPr>
    </w:p>
    <w:p w14:paraId="555BC802" w14:textId="77777777" w:rsidR="004E0F8E" w:rsidRPr="00701C57" w:rsidRDefault="004E0F8E"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8E10A86"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F642E9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503EA398"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8C355A">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C355A">
              <w:rPr>
                <w:rFonts w:ascii="Times New Roman" w:hAnsi="Times New Roman"/>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в целях устройства мест </w:t>
            </w:r>
            <w:r w:rsidRPr="008C355A">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w:t>
            </w:r>
            <w:r w:rsidRPr="00701C57">
              <w:rPr>
                <w:rFonts w:ascii="Times New Roman" w:hAnsi="Times New Roman"/>
                <w:sz w:val="24"/>
                <w:szCs w:val="24"/>
              </w:rPr>
              <w:lastRenderedPageBreak/>
              <w:t>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701C57">
              <w:rPr>
                <w:rFonts w:ascii="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701C57">
              <w:rPr>
                <w:rFonts w:ascii="Times New Roman" w:hAnsi="Times New Roman"/>
                <w:sz w:val="24"/>
                <w:szCs w:val="24"/>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77777777"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w:t>
            </w:r>
            <w:r w:rsidRPr="00701C57">
              <w:rPr>
                <w:rFonts w:ascii="Times New Roman" w:hAnsi="Times New Roman"/>
                <w:sz w:val="24"/>
                <w:szCs w:val="24"/>
              </w:rPr>
              <w:lastRenderedPageBreak/>
              <w:t xml:space="preserve">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предназначенных для причаливания, хранения и обслуживания </w:t>
            </w:r>
            <w:r w:rsidRPr="00701C57">
              <w:rPr>
                <w:rFonts w:ascii="Times New Roman" w:hAnsi="Times New Roman"/>
                <w:sz w:val="24"/>
                <w:szCs w:val="24"/>
              </w:rPr>
              <w:lastRenderedPageBreak/>
              <w:t>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7F44B1CD" w14:textId="77777777" w:rsidTr="00FE0999">
        <w:tc>
          <w:tcPr>
            <w:tcW w:w="2546" w:type="dxa"/>
          </w:tcPr>
          <w:p w14:paraId="6B1061AC" w14:textId="035D8E61"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E7FE869" w14:textId="372BD364"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C03F7C2" w14:textId="275966FD"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3AD262A" w14:textId="77777777" w:rsidTr="00FE0999">
        <w:tc>
          <w:tcPr>
            <w:tcW w:w="2546" w:type="dxa"/>
          </w:tcPr>
          <w:p w14:paraId="69DF085A" w14:textId="48FE4F7F"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5F3C84A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C504A60" w14:textId="2FB968B0"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F420B03" w14:textId="76F1EAF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14:paraId="6FFFB1A1" w14:textId="77777777" w:rsidTr="00FE0999">
        <w:tc>
          <w:tcPr>
            <w:tcW w:w="2546" w:type="dxa"/>
          </w:tcPr>
          <w:p w14:paraId="1A874E35" w14:textId="21EDC0F5"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3D01421" w14:textId="391040BC"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70A11DC3" w14:textId="3F903BF2"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569C3AA0" w:rsidR="00701C57" w:rsidRDefault="00701C57" w:rsidP="00701C57">
      <w:pPr>
        <w:spacing w:after="0" w:line="240" w:lineRule="auto"/>
        <w:rPr>
          <w:rFonts w:ascii="Times New Roman" w:eastAsia="MS Mincho" w:hAnsi="Times New Roman" w:cs="Times New Roman"/>
          <w:sz w:val="24"/>
          <w:szCs w:val="24"/>
          <w:lang w:eastAsia="ru-RU"/>
        </w:rPr>
      </w:pPr>
    </w:p>
    <w:p w14:paraId="1B37A755" w14:textId="77777777" w:rsidR="000938AA" w:rsidRPr="00701C57" w:rsidRDefault="000938AA" w:rsidP="000938AA">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411B1A28" w14:textId="77777777" w:rsidR="000938AA" w:rsidRPr="00701C57" w:rsidRDefault="000938AA" w:rsidP="000938AA">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0938AA" w:rsidRPr="00701C57" w14:paraId="42CD9813" w14:textId="77777777" w:rsidTr="000938AA">
        <w:tc>
          <w:tcPr>
            <w:tcW w:w="9339" w:type="dxa"/>
            <w:gridSpan w:val="3"/>
          </w:tcPr>
          <w:p w14:paraId="47C745CD"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0938AA" w:rsidRPr="00701C57" w14:paraId="16ADA1AA" w14:textId="77777777" w:rsidTr="000938AA">
        <w:tc>
          <w:tcPr>
            <w:tcW w:w="2546" w:type="dxa"/>
          </w:tcPr>
          <w:p w14:paraId="644FD92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649CB1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800EDC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238B5411" w14:textId="77777777" w:rsidTr="000938AA">
        <w:tc>
          <w:tcPr>
            <w:tcW w:w="2546" w:type="dxa"/>
          </w:tcPr>
          <w:p w14:paraId="1E1FB2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0063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704F08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2.7.1</w:t>
            </w:r>
          </w:p>
        </w:tc>
      </w:tr>
      <w:tr w:rsidR="000938AA" w:rsidRPr="00701C57" w14:paraId="1B7F9542" w14:textId="77777777" w:rsidTr="000938AA">
        <w:tc>
          <w:tcPr>
            <w:tcW w:w="2546" w:type="dxa"/>
          </w:tcPr>
          <w:p w14:paraId="3324C3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246A0FB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3EA385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w:t>
            </w:r>
          </w:p>
        </w:tc>
      </w:tr>
      <w:tr w:rsidR="000938AA" w:rsidRPr="00701C57" w14:paraId="15A5BC57" w14:textId="77777777" w:rsidTr="000938AA">
        <w:tc>
          <w:tcPr>
            <w:tcW w:w="2546" w:type="dxa"/>
          </w:tcPr>
          <w:p w14:paraId="088DB4E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F62F1E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E6931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F9B5B89" w14:textId="77777777" w:rsidTr="000938AA">
        <w:tc>
          <w:tcPr>
            <w:tcW w:w="2546" w:type="dxa"/>
          </w:tcPr>
          <w:p w14:paraId="1237071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64169F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2FD045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3.1.2</w:t>
            </w:r>
          </w:p>
        </w:tc>
      </w:tr>
      <w:tr w:rsidR="000938AA" w:rsidRPr="00701C57" w14:paraId="511A2A34" w14:textId="77777777" w:rsidTr="000938AA">
        <w:tc>
          <w:tcPr>
            <w:tcW w:w="2546" w:type="dxa"/>
          </w:tcPr>
          <w:p w14:paraId="161374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0377BA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14:paraId="234CB7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3.9.1</w:t>
            </w:r>
          </w:p>
        </w:tc>
      </w:tr>
      <w:tr w:rsidR="000938AA" w:rsidRPr="00701C57" w14:paraId="29C8EEB1" w14:textId="77777777" w:rsidTr="000938AA">
        <w:tc>
          <w:tcPr>
            <w:tcW w:w="2546" w:type="dxa"/>
          </w:tcPr>
          <w:p w14:paraId="73D1F61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DAAB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E2905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54CF8BE3" w14:textId="77777777" w:rsidTr="000938AA">
        <w:tc>
          <w:tcPr>
            <w:tcW w:w="2546" w:type="dxa"/>
          </w:tcPr>
          <w:p w14:paraId="1C79CA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769C8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030378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w:t>
            </w:r>
          </w:p>
        </w:tc>
      </w:tr>
      <w:tr w:rsidR="000938AA" w:rsidRPr="00701C57" w14:paraId="58A3F2F9" w14:textId="77777777" w:rsidTr="000938AA">
        <w:tc>
          <w:tcPr>
            <w:tcW w:w="2546" w:type="dxa"/>
          </w:tcPr>
          <w:p w14:paraId="39366CB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7F67EC0"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66981C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4.9.1.1</w:t>
            </w:r>
          </w:p>
        </w:tc>
      </w:tr>
      <w:tr w:rsidR="000938AA" w:rsidRPr="00701C57" w14:paraId="33FF01FD" w14:textId="77777777" w:rsidTr="000938AA">
        <w:tc>
          <w:tcPr>
            <w:tcW w:w="2546" w:type="dxa"/>
          </w:tcPr>
          <w:p w14:paraId="24AD323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36B65AF"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28A2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4.9.1.2</w:t>
            </w:r>
          </w:p>
        </w:tc>
      </w:tr>
      <w:tr w:rsidR="000938AA" w:rsidRPr="00701C57" w14:paraId="14D4CFF6" w14:textId="77777777" w:rsidTr="000938AA">
        <w:tc>
          <w:tcPr>
            <w:tcW w:w="2546" w:type="dxa"/>
          </w:tcPr>
          <w:p w14:paraId="58FC20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B89D708"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0B414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4.9.1.3</w:t>
            </w:r>
          </w:p>
        </w:tc>
      </w:tr>
      <w:tr w:rsidR="000938AA" w:rsidRPr="00701C57" w14:paraId="75E923EC" w14:textId="77777777" w:rsidTr="000938AA">
        <w:tc>
          <w:tcPr>
            <w:tcW w:w="2546" w:type="dxa"/>
          </w:tcPr>
          <w:p w14:paraId="433AD18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42860F79" w14:textId="77777777" w:rsidR="000938AA" w:rsidRPr="00701C57" w:rsidRDefault="000938AA" w:rsidP="000938AA">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C0C7B7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4.9.1.4</w:t>
            </w:r>
          </w:p>
        </w:tc>
      </w:tr>
      <w:tr w:rsidR="000938AA" w:rsidRPr="00701C57" w14:paraId="08F356FD" w14:textId="77777777" w:rsidTr="000938AA">
        <w:tc>
          <w:tcPr>
            <w:tcW w:w="2546" w:type="dxa"/>
          </w:tcPr>
          <w:p w14:paraId="0C140E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787FB80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6C2C45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5.4</w:t>
            </w:r>
          </w:p>
        </w:tc>
      </w:tr>
      <w:tr w:rsidR="000938AA" w:rsidRPr="00701C57" w14:paraId="4E206C18" w14:textId="77777777" w:rsidTr="000938AA">
        <w:tc>
          <w:tcPr>
            <w:tcW w:w="2546" w:type="dxa"/>
          </w:tcPr>
          <w:p w14:paraId="7A5CD46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564DE2A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4FD6C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701C57">
                <w:rPr>
                  <w:rFonts w:ascii="Times New Roman" w:hAnsi="Times New Roman"/>
                  <w:sz w:val="24"/>
                  <w:szCs w:val="24"/>
                </w:rPr>
                <w:t>кодом 3.1</w:t>
              </w:r>
            </w:hyperlink>
          </w:p>
        </w:tc>
        <w:tc>
          <w:tcPr>
            <w:tcW w:w="1695" w:type="dxa"/>
          </w:tcPr>
          <w:p w14:paraId="094599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6.7</w:t>
            </w:r>
          </w:p>
        </w:tc>
      </w:tr>
      <w:tr w:rsidR="000938AA" w:rsidRPr="00701C57" w14:paraId="1F4C8AA5" w14:textId="77777777" w:rsidTr="000938AA">
        <w:tc>
          <w:tcPr>
            <w:tcW w:w="2546" w:type="dxa"/>
          </w:tcPr>
          <w:p w14:paraId="4CDFC5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Связь</w:t>
            </w:r>
          </w:p>
        </w:tc>
        <w:tc>
          <w:tcPr>
            <w:tcW w:w="5098" w:type="dxa"/>
          </w:tcPr>
          <w:p w14:paraId="3FAAEDE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w:t>
            </w:r>
            <w:r w:rsidRPr="00701C57">
              <w:rPr>
                <w:rFonts w:ascii="Times New Roman" w:hAnsi="Times New Roman"/>
                <w:sz w:val="24"/>
                <w:szCs w:val="24"/>
              </w:rPr>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B762A9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6.8</w:t>
            </w:r>
          </w:p>
        </w:tc>
      </w:tr>
      <w:tr w:rsidR="000938AA" w:rsidRPr="00701C57" w14:paraId="6173FF87" w14:textId="77777777" w:rsidTr="000938AA">
        <w:tc>
          <w:tcPr>
            <w:tcW w:w="2546" w:type="dxa"/>
          </w:tcPr>
          <w:p w14:paraId="566FA0B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Склады</w:t>
            </w:r>
          </w:p>
        </w:tc>
        <w:tc>
          <w:tcPr>
            <w:tcW w:w="5098" w:type="dxa"/>
          </w:tcPr>
          <w:p w14:paraId="1375CFA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ACB3A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w:t>
            </w:r>
          </w:p>
        </w:tc>
      </w:tr>
      <w:tr w:rsidR="000938AA" w:rsidRPr="00701C57" w14:paraId="71FDFF6B" w14:textId="77777777" w:rsidTr="000938AA">
        <w:tc>
          <w:tcPr>
            <w:tcW w:w="2546" w:type="dxa"/>
          </w:tcPr>
          <w:p w14:paraId="3A1EC84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49F6AE7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78F5D6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6.9.1</w:t>
            </w:r>
          </w:p>
        </w:tc>
      </w:tr>
      <w:tr w:rsidR="000938AA" w:rsidRPr="00701C57" w14:paraId="4F29C2E3" w14:textId="77777777" w:rsidTr="000938AA">
        <w:tc>
          <w:tcPr>
            <w:tcW w:w="2546" w:type="dxa"/>
          </w:tcPr>
          <w:p w14:paraId="383C9A04"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07ED65E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396ABEE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w:t>
            </w:r>
          </w:p>
        </w:tc>
      </w:tr>
      <w:tr w:rsidR="000938AA" w:rsidRPr="00701C57" w14:paraId="10EBDDCF" w14:textId="77777777" w:rsidTr="000938AA">
        <w:tc>
          <w:tcPr>
            <w:tcW w:w="2546" w:type="dxa"/>
          </w:tcPr>
          <w:p w14:paraId="10264FB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28CBE8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31B1E6B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7.1.1</w:t>
            </w:r>
          </w:p>
        </w:tc>
      </w:tr>
      <w:tr w:rsidR="000938AA" w:rsidRPr="00701C57" w14:paraId="240CE2BB" w14:textId="77777777" w:rsidTr="000938AA">
        <w:tc>
          <w:tcPr>
            <w:tcW w:w="2546" w:type="dxa"/>
          </w:tcPr>
          <w:p w14:paraId="43A908F1"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46C8EEF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584B61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F4ACFA5"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7.1.2</w:t>
            </w:r>
          </w:p>
        </w:tc>
      </w:tr>
      <w:tr w:rsidR="000938AA" w:rsidRPr="00701C57" w14:paraId="5816DCB0" w14:textId="77777777" w:rsidTr="000938AA">
        <w:tc>
          <w:tcPr>
            <w:tcW w:w="2546" w:type="dxa"/>
          </w:tcPr>
          <w:p w14:paraId="1D62E81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14:paraId="766E911F"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0AC2392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w:t>
            </w:r>
          </w:p>
        </w:tc>
      </w:tr>
      <w:tr w:rsidR="000938AA" w:rsidRPr="00701C57" w14:paraId="10C93BBD" w14:textId="77777777" w:rsidTr="000938AA">
        <w:tc>
          <w:tcPr>
            <w:tcW w:w="2546" w:type="dxa"/>
          </w:tcPr>
          <w:p w14:paraId="001D38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7BFF554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D77785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B50408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7.2.1</w:t>
            </w:r>
          </w:p>
        </w:tc>
      </w:tr>
      <w:tr w:rsidR="000938AA" w:rsidRPr="00701C57" w14:paraId="71088914" w14:textId="77777777" w:rsidTr="000938AA">
        <w:tc>
          <w:tcPr>
            <w:tcW w:w="2546" w:type="dxa"/>
          </w:tcPr>
          <w:p w14:paraId="1305855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55D87574"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C1EB4BC"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7.2.2</w:t>
            </w:r>
          </w:p>
        </w:tc>
      </w:tr>
      <w:tr w:rsidR="000938AA" w:rsidRPr="00701C57" w14:paraId="088BC76F" w14:textId="77777777" w:rsidTr="000938AA">
        <w:tc>
          <w:tcPr>
            <w:tcW w:w="2546" w:type="dxa"/>
          </w:tcPr>
          <w:p w14:paraId="6F7FBCF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12818E4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0F3BE9F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7.2.3</w:t>
            </w:r>
          </w:p>
        </w:tc>
      </w:tr>
      <w:tr w:rsidR="000938AA" w:rsidRPr="00701C57" w14:paraId="5267CA00" w14:textId="77777777" w:rsidTr="000938AA">
        <w:tc>
          <w:tcPr>
            <w:tcW w:w="2546" w:type="dxa"/>
          </w:tcPr>
          <w:p w14:paraId="756E95D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2E77FD0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4C32C2C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7.3</w:t>
            </w:r>
          </w:p>
        </w:tc>
      </w:tr>
      <w:tr w:rsidR="000938AA" w:rsidRPr="00701C57" w14:paraId="7594CEDD" w14:textId="77777777" w:rsidTr="000938AA">
        <w:tc>
          <w:tcPr>
            <w:tcW w:w="2546" w:type="dxa"/>
          </w:tcPr>
          <w:p w14:paraId="72BD3D2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60E13673"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r w:rsidRPr="00701C57">
              <w:rPr>
                <w:rFonts w:ascii="Times New Roman" w:hAnsi="Times New Roman"/>
                <w:sz w:val="24"/>
                <w:szCs w:val="24"/>
              </w:rPr>
              <w:lastRenderedPageBreak/>
              <w:t>а также размещение объектов, необходимых для погрузки, разгрузки и хранения грузов, перемещаемых воздушным путем;</w:t>
            </w:r>
          </w:p>
          <w:p w14:paraId="3AF2B5B7"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0C32027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7.4</w:t>
            </w:r>
          </w:p>
        </w:tc>
      </w:tr>
      <w:tr w:rsidR="000938AA" w:rsidRPr="00701C57" w14:paraId="4ED1F700" w14:textId="77777777" w:rsidTr="000938AA">
        <w:tc>
          <w:tcPr>
            <w:tcW w:w="2546" w:type="dxa"/>
          </w:tcPr>
          <w:p w14:paraId="68D0F35D"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3151306" w14:textId="77777777" w:rsidR="000938AA" w:rsidRPr="00701C57" w:rsidRDefault="000938AA" w:rsidP="000938AA">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A8797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5CC18812" w14:textId="77777777" w:rsidTr="000938AA">
        <w:tc>
          <w:tcPr>
            <w:tcW w:w="2546" w:type="dxa"/>
          </w:tcPr>
          <w:p w14:paraId="67FD953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6522D2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99A362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C1BACD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0BAA44B5" w14:textId="77777777" w:rsidTr="000938AA">
        <w:tc>
          <w:tcPr>
            <w:tcW w:w="2546" w:type="dxa"/>
          </w:tcPr>
          <w:p w14:paraId="078DF2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6BA00203"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47A1CA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11.1</w:t>
            </w:r>
          </w:p>
        </w:tc>
      </w:tr>
      <w:tr w:rsidR="000938AA" w:rsidRPr="00701C57" w14:paraId="00F419DC" w14:textId="77777777" w:rsidTr="000938AA">
        <w:tc>
          <w:tcPr>
            <w:tcW w:w="2546" w:type="dxa"/>
          </w:tcPr>
          <w:p w14:paraId="1E1A87F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7ADF72C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9446C1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11.2</w:t>
            </w:r>
          </w:p>
        </w:tc>
      </w:tr>
      <w:tr w:rsidR="000938AA" w:rsidRPr="00701C57" w14:paraId="094F4EF6" w14:textId="77777777" w:rsidTr="000938AA">
        <w:tc>
          <w:tcPr>
            <w:tcW w:w="2546" w:type="dxa"/>
          </w:tcPr>
          <w:p w14:paraId="2F90BC6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5E99819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420D0A42"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11.3</w:t>
            </w:r>
          </w:p>
        </w:tc>
      </w:tr>
      <w:tr w:rsidR="000938AA" w:rsidRPr="00701C57" w14:paraId="50F1554D" w14:textId="77777777" w:rsidTr="000938AA">
        <w:tc>
          <w:tcPr>
            <w:tcW w:w="2546" w:type="dxa"/>
          </w:tcPr>
          <w:p w14:paraId="4294E3B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F0039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14:paraId="66C5E50F"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12.0</w:t>
            </w:r>
          </w:p>
        </w:tc>
      </w:tr>
      <w:tr w:rsidR="000938AA" w:rsidRPr="00701C57" w14:paraId="5A507EC2" w14:textId="77777777" w:rsidTr="000938AA">
        <w:tc>
          <w:tcPr>
            <w:tcW w:w="2546" w:type="dxa"/>
          </w:tcPr>
          <w:p w14:paraId="5562578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C550E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BD8CD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D1665A"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12.0.1</w:t>
            </w:r>
          </w:p>
        </w:tc>
      </w:tr>
      <w:tr w:rsidR="000938AA" w:rsidRPr="00701C57" w14:paraId="753C44E5" w14:textId="77777777" w:rsidTr="000938AA">
        <w:tc>
          <w:tcPr>
            <w:tcW w:w="2546" w:type="dxa"/>
          </w:tcPr>
          <w:p w14:paraId="5D1BC040"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CAB470C"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D14B2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42BF476"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0938AA" w:rsidRPr="00701C57" w14:paraId="6194BEC1" w14:textId="77777777" w:rsidTr="000938AA">
        <w:tc>
          <w:tcPr>
            <w:tcW w:w="9339" w:type="dxa"/>
            <w:gridSpan w:val="3"/>
          </w:tcPr>
          <w:p w14:paraId="454E22AA"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0938AA" w:rsidRPr="00701C57" w14:paraId="620F3F1B" w14:textId="77777777" w:rsidTr="000938AA">
        <w:tc>
          <w:tcPr>
            <w:tcW w:w="2546" w:type="dxa"/>
          </w:tcPr>
          <w:p w14:paraId="2266DAA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DE87F7"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A12E606"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555917" w14:textId="77777777" w:rsidTr="000938AA">
        <w:tc>
          <w:tcPr>
            <w:tcW w:w="2546" w:type="dxa"/>
          </w:tcPr>
          <w:p w14:paraId="7DF4E138"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6712F8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3A518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3.1.1</w:t>
            </w:r>
          </w:p>
        </w:tc>
      </w:tr>
      <w:tr w:rsidR="000938AA" w:rsidRPr="00701C57" w14:paraId="4D185B81" w14:textId="77777777" w:rsidTr="000938AA">
        <w:tc>
          <w:tcPr>
            <w:tcW w:w="2546" w:type="dxa"/>
          </w:tcPr>
          <w:p w14:paraId="4447AD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0CC5F87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1DA41B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r w:rsidR="000938AA" w:rsidRPr="00701C57" w14:paraId="78504E82" w14:textId="77777777" w:rsidTr="000938AA">
        <w:tc>
          <w:tcPr>
            <w:tcW w:w="2546" w:type="dxa"/>
          </w:tcPr>
          <w:p w14:paraId="3A7B430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25C70AE2"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FF9417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4.4</w:t>
            </w:r>
          </w:p>
        </w:tc>
      </w:tr>
      <w:tr w:rsidR="000938AA" w:rsidRPr="00701C57" w14:paraId="09FC927F" w14:textId="77777777" w:rsidTr="000938AA">
        <w:tc>
          <w:tcPr>
            <w:tcW w:w="2546" w:type="dxa"/>
          </w:tcPr>
          <w:p w14:paraId="3BE0D5D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B78D32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5495989"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4.9</w:t>
            </w:r>
          </w:p>
        </w:tc>
      </w:tr>
      <w:tr w:rsidR="000938AA" w:rsidRPr="00701C57" w14:paraId="3BC8A834" w14:textId="77777777" w:rsidTr="000938AA">
        <w:tc>
          <w:tcPr>
            <w:tcW w:w="2546" w:type="dxa"/>
          </w:tcPr>
          <w:p w14:paraId="398CCEA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9E1BA0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3ABAAE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7.5</w:t>
            </w:r>
          </w:p>
        </w:tc>
      </w:tr>
      <w:tr w:rsidR="000938AA" w:rsidRPr="00701C57" w14:paraId="20D2E172" w14:textId="77777777" w:rsidTr="000938AA">
        <w:tc>
          <w:tcPr>
            <w:tcW w:w="2546" w:type="dxa"/>
          </w:tcPr>
          <w:p w14:paraId="1BE99A86"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BD9D30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E81B745"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1609221"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8.3</w:t>
            </w:r>
          </w:p>
        </w:tc>
      </w:tr>
      <w:tr w:rsidR="000938AA" w:rsidRPr="00701C57" w14:paraId="4EF83360" w14:textId="77777777" w:rsidTr="000938AA">
        <w:tc>
          <w:tcPr>
            <w:tcW w:w="2546" w:type="dxa"/>
          </w:tcPr>
          <w:p w14:paraId="551F83CA"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50FD11F"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D66BF4"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12.0.2</w:t>
            </w:r>
          </w:p>
        </w:tc>
      </w:tr>
    </w:tbl>
    <w:p w14:paraId="22D7CB82" w14:textId="77777777" w:rsidR="000938AA" w:rsidRPr="00701C57" w:rsidRDefault="000938AA" w:rsidP="000938A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0938AA" w:rsidRPr="00701C57" w14:paraId="61DF572F" w14:textId="77777777" w:rsidTr="000938AA">
        <w:tc>
          <w:tcPr>
            <w:tcW w:w="9345" w:type="dxa"/>
            <w:gridSpan w:val="3"/>
          </w:tcPr>
          <w:p w14:paraId="4BA707B4" w14:textId="77777777" w:rsidR="000938AA" w:rsidRPr="00701C57" w:rsidRDefault="000938AA" w:rsidP="000938A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0938AA" w:rsidRPr="00701C57" w14:paraId="646AE52E" w14:textId="77777777" w:rsidTr="000938AA">
        <w:tc>
          <w:tcPr>
            <w:tcW w:w="2547" w:type="dxa"/>
          </w:tcPr>
          <w:p w14:paraId="50209B43"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DF1367B"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9C3B7B0"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0938AA" w:rsidRPr="00701C57" w14:paraId="6BB9BECF" w14:textId="77777777" w:rsidTr="000938AA">
        <w:tc>
          <w:tcPr>
            <w:tcW w:w="2547" w:type="dxa"/>
          </w:tcPr>
          <w:p w14:paraId="73E6F47E"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E3E7D5B"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5C085D"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t>3.3</w:t>
            </w:r>
          </w:p>
        </w:tc>
      </w:tr>
      <w:tr w:rsidR="000938AA" w:rsidRPr="00701C57" w14:paraId="38869733" w14:textId="77777777" w:rsidTr="000938AA">
        <w:tc>
          <w:tcPr>
            <w:tcW w:w="2547" w:type="dxa"/>
          </w:tcPr>
          <w:p w14:paraId="4FDA0209"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98CF067" w14:textId="77777777" w:rsidR="000938AA" w:rsidRPr="00701C57" w:rsidRDefault="000938AA" w:rsidP="000938A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EEF9728" w14:textId="77777777" w:rsidR="000938AA" w:rsidRPr="00701C57" w:rsidRDefault="000938AA" w:rsidP="000938AA">
            <w:pPr>
              <w:jc w:val="center"/>
              <w:rPr>
                <w:rFonts w:ascii="Times New Roman" w:hAnsi="Times New Roman"/>
                <w:sz w:val="24"/>
                <w:szCs w:val="24"/>
              </w:rPr>
            </w:pPr>
            <w:r w:rsidRPr="00701C57">
              <w:rPr>
                <w:rFonts w:ascii="Times New Roman" w:hAnsi="Times New Roman"/>
                <w:sz w:val="24"/>
                <w:szCs w:val="24"/>
              </w:rPr>
              <w:lastRenderedPageBreak/>
              <w:t>4.1</w:t>
            </w:r>
          </w:p>
        </w:tc>
      </w:tr>
    </w:tbl>
    <w:p w14:paraId="1E6345D0" w14:textId="77777777" w:rsidR="000938AA" w:rsidRDefault="000938AA" w:rsidP="000938AA">
      <w:pPr>
        <w:spacing w:after="0" w:line="240" w:lineRule="auto"/>
        <w:rPr>
          <w:rFonts w:ascii="Times New Roman" w:eastAsia="MS Mincho" w:hAnsi="Times New Roman" w:cs="Times New Roman"/>
          <w:sz w:val="24"/>
          <w:szCs w:val="24"/>
          <w:lang w:eastAsia="ru-RU"/>
        </w:rPr>
      </w:pPr>
    </w:p>
    <w:p w14:paraId="7F92C57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701C57">
              <w:rPr>
                <w:rFonts w:ascii="Times New Roman" w:hAnsi="Times New Roman"/>
                <w:sz w:val="24"/>
                <w:szCs w:val="24"/>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701C57">
              <w:rPr>
                <w:rFonts w:ascii="Times New Roman" w:hAnsi="Times New Roman"/>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01C57">
              <w:rPr>
                <w:rFonts w:ascii="Times New Roman" w:eastAsia="Times New Roman" w:hAnsi="Times New Roman"/>
                <w:sz w:val="24"/>
                <w:szCs w:val="24"/>
              </w:rPr>
              <w:lastRenderedPageBreak/>
              <w:t>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0C184C4F" w14:textId="747FA33C" w:rsidR="00E92CDE" w:rsidRDefault="00E92CDE" w:rsidP="00701C57">
      <w:pPr>
        <w:spacing w:after="0" w:line="240" w:lineRule="auto"/>
        <w:rPr>
          <w:rFonts w:ascii="Times New Roman" w:eastAsia="MS Mincho" w:hAnsi="Times New Roman" w:cs="Times New Roman"/>
          <w:sz w:val="24"/>
          <w:szCs w:val="24"/>
          <w:lang w:eastAsia="ru-RU"/>
        </w:rPr>
      </w:pPr>
    </w:p>
    <w:p w14:paraId="5A747421" w14:textId="77777777" w:rsidR="00BD103D" w:rsidRPr="00701C57" w:rsidRDefault="00BD103D"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C57500">
              <w:rPr>
                <w:rFonts w:ascii="Times New Roman" w:hAnsi="Times New Roman"/>
                <w:sz w:val="24"/>
                <w:szCs w:val="24"/>
              </w:rPr>
              <w:lastRenderedPageBreak/>
              <w:t>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3CADDBAB"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ульев, иных объектов и оборудования, необходимого для </w:t>
            </w:r>
            <w:r w:rsidRPr="00701C57">
              <w:rPr>
                <w:rFonts w:ascii="Times New Roman" w:hAnsi="Times New Roman"/>
                <w:sz w:val="24"/>
                <w:szCs w:val="24"/>
              </w:rPr>
              <w:lastRenderedPageBreak/>
              <w:t>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701C57">
              <w:rPr>
                <w:rFonts w:ascii="Times New Roman" w:hAnsi="Times New Roman"/>
                <w:sz w:val="24"/>
                <w:szCs w:val="24"/>
              </w:rPr>
              <w:lastRenderedPageBreak/>
              <w:t xml:space="preserve">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sz w:val="24"/>
                <w:szCs w:val="24"/>
              </w:rPr>
              <w:t>мастерских для обслуживания уборочной</w:t>
            </w:r>
            <w:proofErr w:type="gramEnd"/>
            <w:r w:rsidRPr="00701C57">
              <w:rPr>
                <w:rFonts w:ascii="Times New Roman" w:hAnsi="Times New Roman"/>
                <w:sz w:val="24"/>
                <w:szCs w:val="24"/>
              </w:rPr>
              <w:t xml:space="preserve"> и аварийной 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14:paraId="768EB729" w14:textId="3D14D04A" w:rsidR="00701C57" w:rsidRDefault="00701C57" w:rsidP="00701C57">
      <w:pPr>
        <w:spacing w:after="0" w:line="240" w:lineRule="auto"/>
        <w:rPr>
          <w:rFonts w:ascii="Times New Roman" w:eastAsia="MS Mincho" w:hAnsi="Times New Roman" w:cs="Times New Roman"/>
          <w:sz w:val="24"/>
          <w:szCs w:val="24"/>
          <w:highlight w:val="yellow"/>
          <w:lang w:eastAsia="ru-RU"/>
        </w:rPr>
      </w:pPr>
    </w:p>
    <w:p w14:paraId="62877F5F" w14:textId="032E4D36" w:rsidR="004E0F8E" w:rsidRDefault="004E0F8E" w:rsidP="00701C57">
      <w:pPr>
        <w:spacing w:after="0" w:line="240" w:lineRule="auto"/>
        <w:rPr>
          <w:rFonts w:ascii="Times New Roman" w:eastAsia="MS Mincho" w:hAnsi="Times New Roman" w:cs="Times New Roman"/>
          <w:sz w:val="24"/>
          <w:szCs w:val="24"/>
          <w:highlight w:val="yellow"/>
          <w:lang w:eastAsia="ru-RU"/>
        </w:rPr>
      </w:pPr>
    </w:p>
    <w:p w14:paraId="2254C119" w14:textId="77777777" w:rsidR="004E0F8E" w:rsidRPr="00701C57" w:rsidRDefault="004E0F8E" w:rsidP="00701C57">
      <w:pPr>
        <w:spacing w:after="0" w:line="240" w:lineRule="auto"/>
        <w:rPr>
          <w:rFonts w:ascii="Times New Roman" w:eastAsia="MS Mincho" w:hAnsi="Times New Roman" w:cs="Times New Roman"/>
          <w:sz w:val="24"/>
          <w:szCs w:val="24"/>
          <w:highlight w:val="yellow"/>
          <w:lang w:eastAsia="ru-RU"/>
        </w:rPr>
      </w:pPr>
    </w:p>
    <w:p w14:paraId="73468EB2" w14:textId="576BF509"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14:paraId="74DD3C6B" w14:textId="095525E7"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14:paraId="002F119D" w14:textId="77777777" w:rsidTr="00FE0999">
        <w:tc>
          <w:tcPr>
            <w:tcW w:w="2588" w:type="dxa"/>
          </w:tcPr>
          <w:p w14:paraId="02DA959F" w14:textId="1E7B80DE"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16AA9CB4" w14:textId="030B889D"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4A51C1" w14:textId="6C8498D8"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14:paraId="4854703E" w14:textId="77777777" w:rsidTr="00FE0999">
        <w:tc>
          <w:tcPr>
            <w:tcW w:w="2588" w:type="dxa"/>
          </w:tcPr>
          <w:p w14:paraId="5C3A481C" w14:textId="35E87DF3"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333497D6" w14:textId="77777777"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D50C9" w14:textId="03B1CE4E"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540F71A" w14:textId="5744267B"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14:paraId="7E3CA76E" w14:textId="77777777" w:rsidTr="00FE0999">
        <w:tc>
          <w:tcPr>
            <w:tcW w:w="2588" w:type="dxa"/>
          </w:tcPr>
          <w:p w14:paraId="796E9BF0" w14:textId="6C851399"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23614E69" w14:textId="484DC965"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09CE4F" w14:textId="6B34086C"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lastRenderedPageBreak/>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2E17088" w14:textId="77777777"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51C8913B"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r w:rsidR="00BD103D">
              <w:rPr>
                <w:rFonts w:ascii="Times New Roman" w:hAnsi="Times New Roman"/>
                <w:sz w:val="24"/>
                <w:szCs w:val="24"/>
              </w:rPr>
              <w:t>»;</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3F9F03A0" w14:textId="51298322"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7F7EA712"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604172">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027306C9"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1BB11543" w14:textId="22CE407F"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14:paraId="32D752D5" w14:textId="7B7852BC"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9</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06B6DFAC"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0</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5642E795"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0938AA">
        <w:rPr>
          <w:rFonts w:ascii="Times New Roman" w:hAnsi="Times New Roman" w:cs="Times New Roman"/>
          <w:bCs/>
          <w:sz w:val="28"/>
          <w:szCs w:val="28"/>
        </w:rPr>
        <w:t>1</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2A1278BD"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0938AA">
        <w:rPr>
          <w:rFonts w:ascii="Times New Roman" w:hAnsi="Times New Roman" w:cs="Times New Roman"/>
          <w:sz w:val="28"/>
          <w:szCs w:val="28"/>
        </w:rPr>
        <w:t>2</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536F4D49"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16</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14:paraId="7C20F0E7" w14:textId="19DC13E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17</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6DF27D05"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0938AA">
        <w:rPr>
          <w:rFonts w:ascii="Times New Roman" w:hAnsi="Times New Roman" w:cs="Times New Roman"/>
          <w:sz w:val="28"/>
          <w:szCs w:val="28"/>
        </w:rPr>
        <w:t>18</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14:paraId="72907BB1" w14:textId="2DC8C570"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19</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14:paraId="16ABCB42" w14:textId="019758A2"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0938AA">
        <w:rPr>
          <w:rFonts w:ascii="Times New Roman" w:hAnsi="Times New Roman" w:cs="Times New Roman"/>
          <w:sz w:val="28"/>
          <w:szCs w:val="28"/>
        </w:rPr>
        <w:t>1</w:t>
      </w:r>
      <w:r>
        <w:rPr>
          <w:rFonts w:ascii="Times New Roman" w:hAnsi="Times New Roman" w:cs="Times New Roman"/>
          <w:sz w:val="28"/>
          <w:szCs w:val="28"/>
        </w:rPr>
        <w:t xml:space="preserve"> слова «для многоквартирной жилой застройки» заменить словами «для малоэтажной многоквартирной жилой застройки»;</w:t>
      </w:r>
    </w:p>
    <w:p w14:paraId="67199D15" w14:textId="4546C114"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F42E1E">
        <w:rPr>
          <w:rFonts w:ascii="Times New Roman" w:hAnsi="Times New Roman" w:cs="Times New Roman"/>
          <w:bCs/>
          <w:sz w:val="28"/>
          <w:szCs w:val="28"/>
        </w:rPr>
        <w:t>2</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4669FEF2" w14:textId="657D851D" w:rsidR="001A6C83" w:rsidRDefault="001A6C83" w:rsidP="00C26A07">
      <w:pPr>
        <w:spacing w:after="0" w:line="360" w:lineRule="auto"/>
        <w:ind w:firstLine="709"/>
        <w:jc w:val="both"/>
        <w:rPr>
          <w:rFonts w:ascii="Times New Roman" w:hAnsi="Times New Roman" w:cs="Times New Roman"/>
          <w:bCs/>
          <w:sz w:val="28"/>
          <w:szCs w:val="28"/>
        </w:rPr>
      </w:pPr>
      <w:r w:rsidRPr="001A6C83">
        <w:rPr>
          <w:rFonts w:ascii="Times New Roman" w:hAnsi="Times New Roman" w:cs="Times New Roman"/>
          <w:bCs/>
          <w:sz w:val="28"/>
          <w:szCs w:val="28"/>
        </w:rPr>
        <w:t>в пункте 24 слова «индивидуальной жилой застройки» заменить словами «индивидуального жилищного строительства»;</w:t>
      </w:r>
    </w:p>
    <w:p w14:paraId="187A2EEB" w14:textId="4301C8C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F42E1E">
        <w:rPr>
          <w:rFonts w:ascii="Times New Roman" w:hAnsi="Times New Roman" w:cs="Times New Roman"/>
          <w:sz w:val="28"/>
          <w:szCs w:val="28"/>
        </w:rPr>
        <w:t>25</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p>
    <w:p w14:paraId="6EE9B23F" w14:textId="276F592F" w:rsidR="004E0F8E" w:rsidRDefault="004E0F8E" w:rsidP="004E0F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tbl>
      <w:tblPr>
        <w:tblStyle w:val="af1"/>
        <w:tblW w:w="9353" w:type="dxa"/>
        <w:tblLook w:val="04A0" w:firstRow="1" w:lastRow="0" w:firstColumn="1" w:lastColumn="0" w:noHBand="0" w:noVBand="1"/>
      </w:tblPr>
      <w:tblGrid>
        <w:gridCol w:w="566"/>
        <w:gridCol w:w="2878"/>
        <w:gridCol w:w="844"/>
        <w:gridCol w:w="844"/>
        <w:gridCol w:w="844"/>
        <w:gridCol w:w="844"/>
        <w:gridCol w:w="844"/>
        <w:gridCol w:w="844"/>
        <w:gridCol w:w="845"/>
      </w:tblGrid>
      <w:tr w:rsidR="004E0F8E" w:rsidRPr="00E528B4" w14:paraId="66E6590A" w14:textId="77777777" w:rsidTr="004E0F8E">
        <w:tc>
          <w:tcPr>
            <w:tcW w:w="566" w:type="dxa"/>
            <w:vMerge w:val="restart"/>
          </w:tcPr>
          <w:p w14:paraId="16682043" w14:textId="77777777" w:rsidR="004E0F8E" w:rsidRPr="00E528B4" w:rsidRDefault="004E0F8E" w:rsidP="00F2336C">
            <w:pPr>
              <w:jc w:val="center"/>
              <w:rPr>
                <w:rFonts w:ascii="Times New Roman" w:hAnsi="Times New Roman"/>
                <w:b/>
                <w:bCs/>
              </w:rPr>
            </w:pPr>
            <w:r w:rsidRPr="00E528B4">
              <w:rPr>
                <w:rFonts w:ascii="Times New Roman" w:hAnsi="Times New Roman"/>
                <w:b/>
                <w:bCs/>
              </w:rPr>
              <w:t>№ п/п</w:t>
            </w:r>
          </w:p>
        </w:tc>
        <w:tc>
          <w:tcPr>
            <w:tcW w:w="2878" w:type="dxa"/>
            <w:vMerge w:val="restart"/>
          </w:tcPr>
          <w:p w14:paraId="33AA6A1B" w14:textId="77777777" w:rsidR="004E0F8E" w:rsidRPr="00E528B4" w:rsidRDefault="004E0F8E" w:rsidP="00F2336C">
            <w:pPr>
              <w:jc w:val="center"/>
              <w:rPr>
                <w:rFonts w:ascii="Times New Roman" w:hAnsi="Times New Roman"/>
                <w:b/>
                <w:bCs/>
              </w:rPr>
            </w:pPr>
            <w:r w:rsidRPr="00E528B4">
              <w:rPr>
                <w:rFonts w:ascii="Times New Roman" w:hAnsi="Times New Roman"/>
                <w:b/>
                <w:bCs/>
              </w:rPr>
              <w:t>Наименование параметра</w:t>
            </w:r>
          </w:p>
        </w:tc>
        <w:tc>
          <w:tcPr>
            <w:tcW w:w="5909" w:type="dxa"/>
            <w:gridSpan w:val="7"/>
          </w:tcPr>
          <w:p w14:paraId="2BB55764" w14:textId="77777777" w:rsidR="004E0F8E" w:rsidRPr="00E528B4" w:rsidRDefault="004E0F8E" w:rsidP="00F2336C">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E0F8E" w:rsidRPr="00E528B4" w14:paraId="237C64ED" w14:textId="77777777" w:rsidTr="004E0F8E">
        <w:tc>
          <w:tcPr>
            <w:tcW w:w="566" w:type="dxa"/>
            <w:vMerge/>
          </w:tcPr>
          <w:p w14:paraId="2DF2B9F0" w14:textId="77777777" w:rsidR="004E0F8E" w:rsidRPr="00E528B4" w:rsidRDefault="004E0F8E" w:rsidP="00F2336C">
            <w:pPr>
              <w:jc w:val="center"/>
              <w:rPr>
                <w:rFonts w:ascii="Times New Roman" w:hAnsi="Times New Roman"/>
                <w:b/>
                <w:bCs/>
              </w:rPr>
            </w:pPr>
          </w:p>
        </w:tc>
        <w:tc>
          <w:tcPr>
            <w:tcW w:w="2878" w:type="dxa"/>
            <w:vMerge/>
          </w:tcPr>
          <w:p w14:paraId="53D3F5D7" w14:textId="77777777" w:rsidR="004E0F8E" w:rsidRPr="00E528B4" w:rsidRDefault="004E0F8E" w:rsidP="00F2336C">
            <w:pPr>
              <w:jc w:val="center"/>
              <w:rPr>
                <w:rFonts w:ascii="Times New Roman" w:hAnsi="Times New Roman"/>
                <w:b/>
                <w:bCs/>
              </w:rPr>
            </w:pPr>
          </w:p>
        </w:tc>
        <w:tc>
          <w:tcPr>
            <w:tcW w:w="844" w:type="dxa"/>
          </w:tcPr>
          <w:p w14:paraId="058B2827" w14:textId="77777777" w:rsidR="004E0F8E" w:rsidRPr="00E528B4" w:rsidRDefault="004E0F8E" w:rsidP="00F2336C">
            <w:pPr>
              <w:jc w:val="center"/>
              <w:rPr>
                <w:rFonts w:ascii="Times New Roman" w:hAnsi="Times New Roman"/>
                <w:b/>
                <w:bCs/>
              </w:rPr>
            </w:pPr>
            <w:r w:rsidRPr="00E528B4">
              <w:rPr>
                <w:rFonts w:ascii="Times New Roman" w:hAnsi="Times New Roman"/>
                <w:b/>
                <w:bCs/>
              </w:rPr>
              <w:t>Ж1</w:t>
            </w:r>
          </w:p>
        </w:tc>
        <w:tc>
          <w:tcPr>
            <w:tcW w:w="844" w:type="dxa"/>
          </w:tcPr>
          <w:p w14:paraId="216825F1" w14:textId="77777777" w:rsidR="004E0F8E" w:rsidRPr="00E528B4" w:rsidRDefault="004E0F8E" w:rsidP="00F2336C">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844" w:type="dxa"/>
          </w:tcPr>
          <w:p w14:paraId="338453B6" w14:textId="77777777" w:rsidR="004E0F8E" w:rsidRPr="00E528B4" w:rsidRDefault="004E0F8E" w:rsidP="00F2336C">
            <w:pPr>
              <w:jc w:val="center"/>
              <w:rPr>
                <w:rFonts w:ascii="Times New Roman" w:hAnsi="Times New Roman"/>
                <w:b/>
                <w:bCs/>
              </w:rPr>
            </w:pPr>
            <w:r w:rsidRPr="00E528B4">
              <w:rPr>
                <w:rFonts w:ascii="Times New Roman" w:hAnsi="Times New Roman"/>
                <w:b/>
                <w:bCs/>
              </w:rPr>
              <w:t>Ж</w:t>
            </w:r>
            <w:r>
              <w:rPr>
                <w:rFonts w:ascii="Times New Roman" w:hAnsi="Times New Roman"/>
                <w:b/>
                <w:bCs/>
              </w:rPr>
              <w:t>6</w:t>
            </w:r>
          </w:p>
        </w:tc>
        <w:tc>
          <w:tcPr>
            <w:tcW w:w="844" w:type="dxa"/>
          </w:tcPr>
          <w:p w14:paraId="6E887270" w14:textId="77777777" w:rsidR="004E0F8E" w:rsidRPr="00E528B4" w:rsidRDefault="004E0F8E" w:rsidP="00F2336C">
            <w:pPr>
              <w:jc w:val="center"/>
              <w:rPr>
                <w:rFonts w:ascii="Times New Roman" w:hAnsi="Times New Roman"/>
                <w:b/>
                <w:bCs/>
              </w:rPr>
            </w:pPr>
            <w:r w:rsidRPr="00E528B4">
              <w:rPr>
                <w:rFonts w:ascii="Times New Roman" w:hAnsi="Times New Roman"/>
                <w:b/>
                <w:bCs/>
              </w:rPr>
              <w:t>Ж8</w:t>
            </w:r>
          </w:p>
        </w:tc>
        <w:tc>
          <w:tcPr>
            <w:tcW w:w="844" w:type="dxa"/>
          </w:tcPr>
          <w:p w14:paraId="039B313F" w14:textId="6ACBFA54" w:rsidR="004E0F8E" w:rsidRPr="00E528B4" w:rsidRDefault="004E0F8E" w:rsidP="00F2336C">
            <w:pPr>
              <w:jc w:val="center"/>
              <w:rPr>
                <w:rFonts w:ascii="Times New Roman" w:hAnsi="Times New Roman"/>
                <w:b/>
                <w:bCs/>
              </w:rPr>
            </w:pPr>
            <w:r w:rsidRPr="00E528B4">
              <w:rPr>
                <w:rFonts w:ascii="Times New Roman" w:hAnsi="Times New Roman"/>
                <w:b/>
                <w:bCs/>
              </w:rPr>
              <w:t>О</w:t>
            </w:r>
            <w:r>
              <w:rPr>
                <w:rFonts w:ascii="Times New Roman" w:hAnsi="Times New Roman"/>
                <w:b/>
                <w:bCs/>
              </w:rPr>
              <w:t>1</w:t>
            </w:r>
          </w:p>
        </w:tc>
        <w:tc>
          <w:tcPr>
            <w:tcW w:w="844" w:type="dxa"/>
          </w:tcPr>
          <w:p w14:paraId="73BCE96B" w14:textId="36D5F393" w:rsidR="004E0F8E" w:rsidRPr="00E528B4" w:rsidRDefault="004E0F8E" w:rsidP="00F2336C">
            <w:pPr>
              <w:jc w:val="center"/>
              <w:rPr>
                <w:rFonts w:ascii="Times New Roman" w:hAnsi="Times New Roman"/>
                <w:b/>
                <w:bCs/>
              </w:rPr>
            </w:pPr>
            <w:r w:rsidRPr="00E528B4">
              <w:rPr>
                <w:rFonts w:ascii="Times New Roman" w:hAnsi="Times New Roman"/>
                <w:b/>
                <w:bCs/>
              </w:rPr>
              <w:t>О</w:t>
            </w:r>
            <w:r>
              <w:rPr>
                <w:rFonts w:ascii="Times New Roman" w:hAnsi="Times New Roman"/>
                <w:b/>
                <w:bCs/>
              </w:rPr>
              <w:t>2</w:t>
            </w:r>
          </w:p>
        </w:tc>
        <w:tc>
          <w:tcPr>
            <w:tcW w:w="845" w:type="dxa"/>
          </w:tcPr>
          <w:p w14:paraId="31539C2B" w14:textId="7E17A696" w:rsidR="004E0F8E" w:rsidRPr="00E528B4" w:rsidRDefault="004E0F8E" w:rsidP="00F2336C">
            <w:pPr>
              <w:jc w:val="center"/>
              <w:rPr>
                <w:rFonts w:ascii="Times New Roman" w:hAnsi="Times New Roman"/>
                <w:b/>
                <w:bCs/>
              </w:rPr>
            </w:pPr>
            <w:r w:rsidRPr="00E528B4">
              <w:rPr>
                <w:rFonts w:ascii="Times New Roman" w:hAnsi="Times New Roman"/>
                <w:b/>
                <w:bCs/>
              </w:rPr>
              <w:t>О</w:t>
            </w:r>
            <w:r>
              <w:rPr>
                <w:rFonts w:ascii="Times New Roman" w:hAnsi="Times New Roman"/>
                <w:b/>
                <w:bCs/>
              </w:rPr>
              <w:t>6</w:t>
            </w:r>
          </w:p>
        </w:tc>
      </w:tr>
      <w:tr w:rsidR="004E0F8E" w:rsidRPr="00E528B4" w14:paraId="470C2E71" w14:textId="77777777" w:rsidTr="004E0F8E">
        <w:tc>
          <w:tcPr>
            <w:tcW w:w="566" w:type="dxa"/>
          </w:tcPr>
          <w:p w14:paraId="763899A8" w14:textId="76A02079" w:rsidR="004E0F8E" w:rsidRPr="00E528B4" w:rsidRDefault="004E0F8E" w:rsidP="00F2336C">
            <w:pPr>
              <w:jc w:val="both"/>
              <w:rPr>
                <w:rFonts w:ascii="Times New Roman" w:hAnsi="Times New Roman"/>
              </w:rPr>
            </w:pPr>
            <w:r>
              <w:rPr>
                <w:rFonts w:ascii="Times New Roman" w:hAnsi="Times New Roman"/>
              </w:rPr>
              <w:t>«32.</w:t>
            </w:r>
          </w:p>
        </w:tc>
        <w:tc>
          <w:tcPr>
            <w:tcW w:w="2878" w:type="dxa"/>
          </w:tcPr>
          <w:p w14:paraId="746BBFC2" w14:textId="77777777" w:rsidR="004E0F8E" w:rsidRPr="00E528B4" w:rsidRDefault="004E0F8E" w:rsidP="00F2336C">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844" w:type="dxa"/>
          </w:tcPr>
          <w:p w14:paraId="64A86DE2" w14:textId="77777777" w:rsidR="004E0F8E" w:rsidRPr="00E528B4" w:rsidRDefault="004E0F8E" w:rsidP="00F2336C">
            <w:pPr>
              <w:jc w:val="center"/>
              <w:rPr>
                <w:rFonts w:ascii="Times New Roman" w:hAnsi="Times New Roman"/>
              </w:rPr>
            </w:pPr>
            <w:r>
              <w:rPr>
                <w:rFonts w:ascii="Times New Roman" w:hAnsi="Times New Roman"/>
              </w:rPr>
              <w:t>5</w:t>
            </w:r>
          </w:p>
        </w:tc>
        <w:tc>
          <w:tcPr>
            <w:tcW w:w="844" w:type="dxa"/>
          </w:tcPr>
          <w:p w14:paraId="233443BC" w14:textId="77777777" w:rsidR="004E0F8E" w:rsidRPr="00E528B4" w:rsidRDefault="004E0F8E" w:rsidP="00F2336C">
            <w:pPr>
              <w:jc w:val="center"/>
              <w:rPr>
                <w:rFonts w:ascii="Times New Roman" w:hAnsi="Times New Roman"/>
              </w:rPr>
            </w:pPr>
            <w:r>
              <w:rPr>
                <w:rFonts w:ascii="Times New Roman" w:hAnsi="Times New Roman"/>
              </w:rPr>
              <w:t>5</w:t>
            </w:r>
          </w:p>
        </w:tc>
        <w:tc>
          <w:tcPr>
            <w:tcW w:w="844" w:type="dxa"/>
          </w:tcPr>
          <w:p w14:paraId="27174CCE" w14:textId="77777777" w:rsidR="004E0F8E" w:rsidRPr="00E528B4" w:rsidRDefault="004E0F8E" w:rsidP="00F2336C">
            <w:pPr>
              <w:jc w:val="center"/>
              <w:rPr>
                <w:rFonts w:ascii="Times New Roman" w:hAnsi="Times New Roman"/>
              </w:rPr>
            </w:pPr>
            <w:r>
              <w:rPr>
                <w:rFonts w:ascii="Times New Roman" w:hAnsi="Times New Roman"/>
              </w:rPr>
              <w:t>5</w:t>
            </w:r>
          </w:p>
        </w:tc>
        <w:tc>
          <w:tcPr>
            <w:tcW w:w="844" w:type="dxa"/>
          </w:tcPr>
          <w:p w14:paraId="49C906D5" w14:textId="77777777" w:rsidR="004E0F8E" w:rsidRPr="00E528B4" w:rsidRDefault="004E0F8E" w:rsidP="00F2336C">
            <w:pPr>
              <w:jc w:val="center"/>
              <w:rPr>
                <w:rFonts w:ascii="Times New Roman" w:hAnsi="Times New Roman"/>
              </w:rPr>
            </w:pPr>
            <w:r>
              <w:rPr>
                <w:rFonts w:ascii="Times New Roman" w:hAnsi="Times New Roman"/>
              </w:rPr>
              <w:t>5</w:t>
            </w:r>
          </w:p>
        </w:tc>
        <w:tc>
          <w:tcPr>
            <w:tcW w:w="844" w:type="dxa"/>
          </w:tcPr>
          <w:p w14:paraId="4017E8E1" w14:textId="77777777" w:rsidR="004E0F8E" w:rsidRPr="00E528B4" w:rsidRDefault="004E0F8E" w:rsidP="00F2336C">
            <w:pPr>
              <w:jc w:val="center"/>
              <w:rPr>
                <w:rFonts w:ascii="Times New Roman" w:hAnsi="Times New Roman"/>
              </w:rPr>
            </w:pPr>
            <w:r>
              <w:rPr>
                <w:rFonts w:ascii="Times New Roman" w:hAnsi="Times New Roman"/>
              </w:rPr>
              <w:t>5</w:t>
            </w:r>
          </w:p>
        </w:tc>
        <w:tc>
          <w:tcPr>
            <w:tcW w:w="844" w:type="dxa"/>
          </w:tcPr>
          <w:p w14:paraId="704DCEDC" w14:textId="77777777" w:rsidR="004E0F8E" w:rsidRPr="00E528B4" w:rsidRDefault="004E0F8E" w:rsidP="00F2336C">
            <w:pPr>
              <w:jc w:val="center"/>
              <w:rPr>
                <w:rFonts w:ascii="Times New Roman" w:hAnsi="Times New Roman"/>
              </w:rPr>
            </w:pPr>
            <w:r>
              <w:rPr>
                <w:rFonts w:ascii="Times New Roman" w:hAnsi="Times New Roman"/>
              </w:rPr>
              <w:t>5</w:t>
            </w:r>
          </w:p>
        </w:tc>
        <w:tc>
          <w:tcPr>
            <w:tcW w:w="845" w:type="dxa"/>
          </w:tcPr>
          <w:p w14:paraId="7405C6EE" w14:textId="60AF7256" w:rsidR="004E0F8E" w:rsidRPr="00E528B4" w:rsidRDefault="004E0F8E" w:rsidP="00F2336C">
            <w:pPr>
              <w:jc w:val="center"/>
              <w:rPr>
                <w:rFonts w:ascii="Times New Roman" w:hAnsi="Times New Roman"/>
              </w:rPr>
            </w:pPr>
            <w:r>
              <w:rPr>
                <w:rFonts w:ascii="Times New Roman" w:hAnsi="Times New Roman"/>
              </w:rPr>
              <w:t>5»</w:t>
            </w:r>
          </w:p>
        </w:tc>
      </w:tr>
    </w:tbl>
    <w:p w14:paraId="395E7886" w14:textId="77777777" w:rsidR="004E0F8E" w:rsidRPr="000067F9" w:rsidRDefault="004E0F8E" w:rsidP="004E0F8E">
      <w:pPr>
        <w:spacing w:after="0" w:line="240" w:lineRule="auto"/>
        <w:ind w:firstLine="709"/>
        <w:jc w:val="both"/>
        <w:rPr>
          <w:rFonts w:ascii="Times New Roman" w:hAnsi="Times New Roman" w:cs="Times New Roman"/>
          <w:sz w:val="16"/>
          <w:szCs w:val="16"/>
        </w:rPr>
      </w:pPr>
    </w:p>
    <w:p w14:paraId="66F66142" w14:textId="792500E5"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5CC4F06C" w14:textId="36AF3730" w:rsidR="00C74D7D" w:rsidRDefault="000938AA"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статью 30 Правил 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lastRenderedPageBreak/>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1E343B60" w14:textId="30C44A5A" w:rsidR="004E0F8E"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0</w:t>
      </w:r>
      <w:r>
        <w:rPr>
          <w:rFonts w:ascii="Times New Roman" w:hAnsi="Times New Roman" w:cs="Times New Roman"/>
          <w:sz w:val="28"/>
          <w:szCs w:val="28"/>
        </w:rPr>
        <w:t xml:space="preserve">) </w:t>
      </w:r>
      <w:r w:rsidR="004E0F8E">
        <w:rPr>
          <w:rFonts w:ascii="Times New Roman" w:hAnsi="Times New Roman" w:cs="Times New Roman"/>
          <w:sz w:val="28"/>
          <w:szCs w:val="28"/>
        </w:rPr>
        <w:t>в статье 31 Правил:</w:t>
      </w:r>
    </w:p>
    <w:p w14:paraId="463F2E6D" w14:textId="00E4E238" w:rsidR="004E0F8E" w:rsidRDefault="004E0F8E"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14:paraId="3D45E604" w14:textId="756529C5" w:rsidR="00995E5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775C8FFF"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637727B0" w14:textId="5566EAB6"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w:t>
      </w:r>
      <w:r w:rsidR="000938AA">
        <w:rPr>
          <w:rFonts w:ascii="Times New Roman" w:hAnsi="Times New Roman" w:cs="Times New Roman"/>
          <w:sz w:val="28"/>
          <w:szCs w:val="28"/>
        </w:rPr>
        <w:t>2</w:t>
      </w:r>
      <w:r w:rsidRPr="006A4EC1">
        <w:rPr>
          <w:rFonts w:ascii="Times New Roman" w:hAnsi="Times New Roman" w:cs="Times New Roman"/>
          <w:sz w:val="28"/>
          <w:szCs w:val="28"/>
        </w:rPr>
        <w:t>) статьи 34 – 37 Правил изложить в следующей редакции:</w:t>
      </w:r>
    </w:p>
    <w:p w14:paraId="6D3A6DB1" w14:textId="77777777"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14:paraId="758F089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w:t>
      </w:r>
      <w:r w:rsidRPr="006A4EC1">
        <w:rPr>
          <w:rFonts w:ascii="Times New Roman" w:hAnsi="Times New Roman" w:cs="Times New Roman"/>
          <w:sz w:val="28"/>
          <w:szCs w:val="28"/>
          <w:u w:color="FFFFFF"/>
        </w:rPr>
        <w:lastRenderedPageBreak/>
        <w:t>сохранения среды обитания водных биологических ресурсов и других объектов животного и растительного мира.</w:t>
      </w:r>
    </w:p>
    <w:p w14:paraId="0B48D13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14:paraId="038DD39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2FA0CD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DCB3931"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85E09B4"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AA736CD"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BEE2C6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4B2AC57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42E6095F"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r w:rsidRPr="006A4EC1">
        <w:rPr>
          <w:rFonts w:ascii="Times New Roman" w:hAnsi="Times New Roman" w:cs="Times New Roman"/>
          <w:sz w:val="28"/>
          <w:szCs w:val="28"/>
        </w:rPr>
        <w:lastRenderedPageBreak/>
        <w:t>статьей 19.1 Закона Российской Федерации от 21.02.1992 № 2395-1 «О недрах»).</w:t>
      </w:r>
    </w:p>
    <w:p w14:paraId="0E02629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0C8E30D3"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5F3D7EF"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36AFB807"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0E33B3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708BF93F" w14:textId="77777777"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14:paraId="44E5E304" w14:textId="77777777"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14:paraId="4242F77B"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10"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14:paraId="1E1CFA29"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58B5AD84"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размещения жилой застройки, объектов образовательного и медицинского назначения, спортивных сооружений открытого типа, </w:t>
      </w:r>
      <w:r w:rsidRPr="006A4EC1">
        <w:rPr>
          <w:rFonts w:ascii="Times New Roman" w:hAnsi="Times New Roman" w:cs="Times New Roman"/>
          <w:sz w:val="28"/>
          <w:szCs w:val="28"/>
          <w:u w:color="FFFFFF"/>
        </w:rPr>
        <w:lastRenderedPageBreak/>
        <w:t>организаций отдыха детей и их оздоровления, зон рекреационного назначения и для ведения садоводства;</w:t>
      </w:r>
    </w:p>
    <w:p w14:paraId="4CCE8AC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AADD3E0"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69A5EF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1DF3F4C2"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w:t>
      </w:r>
      <w:r w:rsidRPr="006A4EC1">
        <w:rPr>
          <w:rFonts w:ascii="Times New Roman" w:hAnsi="Times New Roman" w:cs="Times New Roman"/>
          <w:sz w:val="28"/>
          <w:szCs w:val="28"/>
          <w:u w:color="FFFFFF"/>
        </w:rPr>
        <w:lastRenderedPageBreak/>
        <w:t>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33016D07"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58C06202" w14:textId="77777777" w:rsidR="006A4EC1" w:rsidRPr="006A4EC1" w:rsidRDefault="006A4EC1" w:rsidP="006A4EC1">
      <w:pPr>
        <w:spacing w:line="240" w:lineRule="auto"/>
        <w:ind w:firstLine="709"/>
        <w:jc w:val="both"/>
        <w:rPr>
          <w:rFonts w:ascii="Times New Roman" w:hAnsi="Times New Roman" w:cs="Times New Roman"/>
          <w:b/>
          <w:bCs/>
          <w:sz w:val="28"/>
          <w:szCs w:val="28"/>
        </w:rPr>
      </w:pPr>
      <w:bookmarkStart w:id="51" w:name="_Hlk41651401"/>
      <w:r w:rsidRPr="006A4EC1">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14:paraId="677CD6F8" w14:textId="77777777"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11"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14:paraId="3B4FC5AE"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14:paraId="7E5F7907"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FB2F31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14:paraId="7F23677A"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45BC25"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14:paraId="6A4F7EA0"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14:paraId="06B9C042"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1"/>
    <w:p w14:paraId="1F114852" w14:textId="77777777" w:rsidR="006A4EC1" w:rsidRPr="006A4EC1" w:rsidRDefault="006A4EC1" w:rsidP="006A4EC1">
      <w:pPr>
        <w:spacing w:after="0" w:line="240" w:lineRule="auto"/>
        <w:ind w:firstLine="709"/>
        <w:jc w:val="both"/>
        <w:rPr>
          <w:rFonts w:ascii="Times New Roman" w:hAnsi="Times New Roman" w:cs="Times New Roman"/>
          <w:sz w:val="28"/>
          <w:szCs w:val="28"/>
        </w:rPr>
      </w:pPr>
    </w:p>
    <w:p w14:paraId="751028EF" w14:textId="77777777"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14:paraId="07FF4D0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14:paraId="683B47FB" w14:textId="77777777"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14:paraId="175FEF88" w14:textId="1024752F"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w:t>
      </w:r>
      <w:r w:rsidRPr="003D3C87">
        <w:rPr>
          <w:rFonts w:ascii="Times New Roman" w:hAnsi="Times New Roman" w:cs="Times New Roman"/>
          <w:sz w:val="28"/>
          <w:szCs w:val="28"/>
        </w:rPr>
        <w:lastRenderedPageBreak/>
        <w:t>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5D6D12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sidR="001A6C83">
        <w:rPr>
          <w:rFonts w:ascii="Times New Roman" w:hAnsi="Times New Roman" w:cs="Times New Roman"/>
          <w:sz w:val="28"/>
          <w:szCs w:val="28"/>
        </w:rPr>
        <w:t xml:space="preserve">частью </w:t>
      </w:r>
      <w:r w:rsidRPr="003D3C87">
        <w:rPr>
          <w:rFonts w:ascii="Times New Roman" w:hAnsi="Times New Roman" w:cs="Times New Roman"/>
          <w:sz w:val="28"/>
          <w:szCs w:val="28"/>
        </w:rPr>
        <w:t>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3C6A34F3"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001A6C83">
        <w:rPr>
          <w:rFonts w:ascii="Times New Roman" w:hAnsi="Times New Roman" w:cs="Times New Roman"/>
          <w:sz w:val="28"/>
          <w:szCs w:val="28"/>
        </w:rPr>
        <w:t>частью</w:t>
      </w:r>
      <w:r w:rsidR="001A6C83" w:rsidRPr="003D3C87">
        <w:rPr>
          <w:rFonts w:ascii="Times New Roman" w:hAnsi="Times New Roman" w:cs="Times New Roman"/>
          <w:sz w:val="28"/>
          <w:szCs w:val="28"/>
        </w:rPr>
        <w:t xml:space="preserve"> </w:t>
      </w:r>
      <w:r w:rsidRPr="003D3C87">
        <w:rPr>
          <w:rFonts w:ascii="Times New Roman" w:hAnsi="Times New Roman" w:cs="Times New Roman"/>
          <w:sz w:val="28"/>
          <w:szCs w:val="28"/>
        </w:rPr>
        <w:t>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w:t>
      </w:r>
      <w:r w:rsidRPr="003D3C87">
        <w:rPr>
          <w:rFonts w:ascii="Times New Roman" w:hAnsi="Times New Roman" w:cs="Times New Roman"/>
          <w:sz w:val="28"/>
          <w:szCs w:val="28"/>
        </w:rPr>
        <w:lastRenderedPageBreak/>
        <w:t>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3D3C87">
        <w:rPr>
          <w:rFonts w:ascii="Times New Roman" w:hAnsi="Times New Roman" w:cs="Times New Roman"/>
          <w:sz w:val="28"/>
          <w:szCs w:val="28"/>
        </w:rPr>
        <w:t>канализации</w:t>
      </w:r>
      <w:proofErr w:type="gramEnd"/>
      <w:r w:rsidRPr="003D3C87">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rFonts w:ascii="Times New Roman" w:hAnsi="Times New Roman" w:cs="Times New Roman"/>
          <w:sz w:val="28"/>
          <w:szCs w:val="28"/>
        </w:rPr>
        <w:lastRenderedPageBreak/>
        <w:t>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рубка леса главного пользования и реконструкции.</w:t>
      </w:r>
    </w:p>
    <w:p w14:paraId="40395D5F" w14:textId="3FD0C96C"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938AA">
        <w:rPr>
          <w:rFonts w:ascii="Times New Roman" w:hAnsi="Times New Roman" w:cs="Times New Roman"/>
          <w:sz w:val="28"/>
          <w:szCs w:val="28"/>
        </w:rPr>
        <w:t>.</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141AD7F4" w14:textId="77777777" w:rsidR="00F42E1E" w:rsidRPr="001D2CC4" w:rsidRDefault="00F42E1E" w:rsidP="00F42E1E">
      <w:pPr>
        <w:spacing w:after="0" w:line="240" w:lineRule="auto"/>
        <w:rPr>
          <w:rFonts w:ascii="Times New Roman" w:hAnsi="Times New Roman" w:cs="Times New Roman"/>
          <w:sz w:val="28"/>
          <w:szCs w:val="28"/>
        </w:rPr>
      </w:pPr>
    </w:p>
    <w:p w14:paraId="64DB78AA"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52B10778"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Хорошенькое</w:t>
      </w:r>
    </w:p>
    <w:p w14:paraId="6C786E2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63265C54"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В.И. Карягина</w:t>
      </w:r>
    </w:p>
    <w:p w14:paraId="51B0E917" w14:textId="77777777" w:rsidR="00F42E1E" w:rsidRPr="001D2CC4" w:rsidRDefault="00F42E1E" w:rsidP="00F42E1E">
      <w:pPr>
        <w:spacing w:after="0" w:line="240" w:lineRule="auto"/>
        <w:rPr>
          <w:rFonts w:ascii="Times New Roman" w:hAnsi="Times New Roman" w:cs="Times New Roman"/>
          <w:sz w:val="28"/>
          <w:szCs w:val="28"/>
        </w:rPr>
      </w:pPr>
    </w:p>
    <w:p w14:paraId="0AEB0AC0"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Хорошенькое</w:t>
      </w:r>
    </w:p>
    <w:p w14:paraId="760810BC"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3422C57B" w14:textId="220FD6DF" w:rsidR="00DA2B03" w:rsidRPr="005347CB"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С.А. Паничкин</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charset w:val="CC"/>
    <w:family w:val="roman"/>
    <w:pitch w:val="variable"/>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000DD2"/>
    <w:rsid w:val="0000317D"/>
    <w:rsid w:val="000519A1"/>
    <w:rsid w:val="00080CE4"/>
    <w:rsid w:val="000938AA"/>
    <w:rsid w:val="00095E66"/>
    <w:rsid w:val="000C3033"/>
    <w:rsid w:val="000D513B"/>
    <w:rsid w:val="000E04B0"/>
    <w:rsid w:val="000E7588"/>
    <w:rsid w:val="001615E7"/>
    <w:rsid w:val="00176743"/>
    <w:rsid w:val="00177C21"/>
    <w:rsid w:val="001A6C83"/>
    <w:rsid w:val="001D43DA"/>
    <w:rsid w:val="002257F7"/>
    <w:rsid w:val="00252E5E"/>
    <w:rsid w:val="00260EDA"/>
    <w:rsid w:val="00284C94"/>
    <w:rsid w:val="002F16C3"/>
    <w:rsid w:val="00302F2A"/>
    <w:rsid w:val="003032F9"/>
    <w:rsid w:val="00324C17"/>
    <w:rsid w:val="00331382"/>
    <w:rsid w:val="003971BE"/>
    <w:rsid w:val="00397B5D"/>
    <w:rsid w:val="003B552A"/>
    <w:rsid w:val="003D3C87"/>
    <w:rsid w:val="00405BEF"/>
    <w:rsid w:val="004344C5"/>
    <w:rsid w:val="004644C1"/>
    <w:rsid w:val="00480E3E"/>
    <w:rsid w:val="0048693F"/>
    <w:rsid w:val="004B59BF"/>
    <w:rsid w:val="004E0F8E"/>
    <w:rsid w:val="004F3236"/>
    <w:rsid w:val="00501495"/>
    <w:rsid w:val="00520B88"/>
    <w:rsid w:val="0052272E"/>
    <w:rsid w:val="00530011"/>
    <w:rsid w:val="005347CB"/>
    <w:rsid w:val="005449BB"/>
    <w:rsid w:val="005644C9"/>
    <w:rsid w:val="00576376"/>
    <w:rsid w:val="00577C56"/>
    <w:rsid w:val="00604172"/>
    <w:rsid w:val="006248CC"/>
    <w:rsid w:val="006978CF"/>
    <w:rsid w:val="006A4EC1"/>
    <w:rsid w:val="00701C57"/>
    <w:rsid w:val="00702B20"/>
    <w:rsid w:val="00736FC6"/>
    <w:rsid w:val="00744045"/>
    <w:rsid w:val="00767593"/>
    <w:rsid w:val="007D1613"/>
    <w:rsid w:val="007D6EAA"/>
    <w:rsid w:val="007E3530"/>
    <w:rsid w:val="00811556"/>
    <w:rsid w:val="008334C6"/>
    <w:rsid w:val="00836DCD"/>
    <w:rsid w:val="0087654E"/>
    <w:rsid w:val="008A0042"/>
    <w:rsid w:val="008C355A"/>
    <w:rsid w:val="00904DB3"/>
    <w:rsid w:val="00907BA6"/>
    <w:rsid w:val="00907C16"/>
    <w:rsid w:val="009145E0"/>
    <w:rsid w:val="00920F44"/>
    <w:rsid w:val="009211DE"/>
    <w:rsid w:val="00995E55"/>
    <w:rsid w:val="009A10C4"/>
    <w:rsid w:val="009B162A"/>
    <w:rsid w:val="009F09C9"/>
    <w:rsid w:val="00A323A5"/>
    <w:rsid w:val="00A43F8C"/>
    <w:rsid w:val="00A54BDB"/>
    <w:rsid w:val="00A927A0"/>
    <w:rsid w:val="00A9596F"/>
    <w:rsid w:val="00AA4339"/>
    <w:rsid w:val="00B340D6"/>
    <w:rsid w:val="00B372A9"/>
    <w:rsid w:val="00B511E7"/>
    <w:rsid w:val="00BD103D"/>
    <w:rsid w:val="00BD5BA3"/>
    <w:rsid w:val="00BF41B1"/>
    <w:rsid w:val="00C26A07"/>
    <w:rsid w:val="00C30E1F"/>
    <w:rsid w:val="00C416DD"/>
    <w:rsid w:val="00C57500"/>
    <w:rsid w:val="00C74D7D"/>
    <w:rsid w:val="00C92543"/>
    <w:rsid w:val="00CB30BA"/>
    <w:rsid w:val="00CC1E8A"/>
    <w:rsid w:val="00D672CE"/>
    <w:rsid w:val="00D72EC8"/>
    <w:rsid w:val="00DA2B03"/>
    <w:rsid w:val="00DB45E2"/>
    <w:rsid w:val="00DB49A4"/>
    <w:rsid w:val="00DD014F"/>
    <w:rsid w:val="00DE1C98"/>
    <w:rsid w:val="00DE3FA9"/>
    <w:rsid w:val="00E2703A"/>
    <w:rsid w:val="00E45817"/>
    <w:rsid w:val="00E84F1B"/>
    <w:rsid w:val="00E92CDE"/>
    <w:rsid w:val="00EA2D0E"/>
    <w:rsid w:val="00ED66BD"/>
    <w:rsid w:val="00ED7AAF"/>
    <w:rsid w:val="00EE0FA9"/>
    <w:rsid w:val="00EF0FB2"/>
    <w:rsid w:val="00F06D01"/>
    <w:rsid w:val="00F2336C"/>
    <w:rsid w:val="00F37107"/>
    <w:rsid w:val="00F42E1E"/>
    <w:rsid w:val="00F47CD8"/>
    <w:rsid w:val="00F56296"/>
    <w:rsid w:val="00F56D95"/>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image" Target="media/image1.png"/><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38406</Words>
  <Characters>218916</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К</cp:lastModifiedBy>
  <cp:revision>5</cp:revision>
  <cp:lastPrinted>2020-07-28T05:25:00Z</cp:lastPrinted>
  <dcterms:created xsi:type="dcterms:W3CDTF">2020-07-21T09:59:00Z</dcterms:created>
  <dcterms:modified xsi:type="dcterms:W3CDTF">2020-07-28T06:00:00Z</dcterms:modified>
</cp:coreProperties>
</file>