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77777777" w:rsidR="00301700" w:rsidRDefault="008E2170" w:rsidP="00A30FD9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5325767D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A30FD9" w:rsidRPr="00A30FD9">
        <w:rPr>
          <w:b/>
        </w:rPr>
        <w:t xml:space="preserve">16 сентября </w:t>
      </w:r>
      <w:r w:rsidRPr="00A30FD9">
        <w:rPr>
          <w:b/>
        </w:rPr>
        <w:t>202</w:t>
      </w:r>
      <w:r w:rsidR="00301700" w:rsidRPr="00A30FD9">
        <w:rPr>
          <w:b/>
        </w:rPr>
        <w:t>1</w:t>
      </w:r>
      <w:r w:rsidRPr="00A30FD9">
        <w:rPr>
          <w:b/>
        </w:rPr>
        <w:t xml:space="preserve"> года № </w:t>
      </w:r>
      <w:r w:rsidR="00A30FD9" w:rsidRPr="00A30FD9">
        <w:rPr>
          <w:b/>
        </w:rPr>
        <w:t>46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bookmarkStart w:id="1" w:name="_GoBack"/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bookmarkEnd w:id="1"/>
    <w:p w14:paraId="6D885F6F" w14:textId="3157DC8E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  <w:r w:rsidR="00A30FD9">
        <w:t>.</w:t>
      </w:r>
    </w:p>
    <w:p w14:paraId="23C21F62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Утвердить прилагаемый Перечень объектов, право собственности на которые принадлежит администрации сельскому поселению Хорошенькое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1644C41C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постановление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</w:t>
      </w:r>
      <w:r>
        <w:t>.</w:t>
      </w:r>
    </w:p>
    <w:p w14:paraId="62C2BECC" w14:textId="1B9F892F" w:rsidR="00A30FD9" w:rsidRDefault="00A30FD9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Распоряжение администрации сельского поселения Хорошенькое муниципального района Красноярский Самарской области от 18 января 2022 года № 9 «</w:t>
      </w:r>
      <w:r>
        <w:t>Об утверждении перечня объектов, право собственности на которые</w:t>
      </w:r>
      <w:r>
        <w:t xml:space="preserve"> </w:t>
      </w:r>
      <w:r>
        <w:t>принадлежит сельскому поселению Хорошенькое муниципальному</w:t>
      </w:r>
      <w:r>
        <w:t xml:space="preserve"> </w:t>
      </w:r>
      <w:r>
        <w:t>району Красноярский Самаркой области, в отношении которых</w:t>
      </w:r>
      <w:r>
        <w:t xml:space="preserve"> </w:t>
      </w:r>
      <w:r>
        <w:t>планируется заключение концессионных соглашений</w:t>
      </w:r>
      <w:r>
        <w:t>» считать утратившим силу.</w:t>
      </w:r>
    </w:p>
    <w:p w14:paraId="0F26A3B6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3168B4B8" w14:textId="0FB2C0D8" w:rsidR="00A30FD9" w:rsidRPr="00A30FD9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A30FD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797EE22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7F161BD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A30FD9">
        <w:rPr>
          <w:b/>
          <w:szCs w:val="28"/>
        </w:rPr>
        <w:t xml:space="preserve">Р.А. </w:t>
      </w:r>
      <w:proofErr w:type="spellStart"/>
      <w:r w:rsidR="00A30FD9">
        <w:rPr>
          <w:b/>
          <w:szCs w:val="28"/>
        </w:rPr>
        <w:t>Куняев</w:t>
      </w:r>
      <w:proofErr w:type="spellEnd"/>
    </w:p>
    <w:p w14:paraId="298B9F56" w14:textId="04B112F7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1114739E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Хорошенькое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3B0C9B51" w:rsidR="00A06746" w:rsidRDefault="008E2170">
      <w:pPr>
        <w:pStyle w:val="20"/>
        <w:shd w:val="clear" w:color="auto" w:fill="auto"/>
      </w:pPr>
      <w:r>
        <w:t xml:space="preserve"> от </w:t>
      </w:r>
      <w:r w:rsidR="00A30FD9">
        <w:t>1</w:t>
      </w:r>
      <w:r w:rsidR="00301700">
        <w:t>6</w:t>
      </w:r>
      <w:r w:rsidR="00A30FD9">
        <w:t xml:space="preserve"> сентября</w:t>
      </w:r>
      <w:r>
        <w:t xml:space="preserve"> 202</w:t>
      </w:r>
      <w:r w:rsidR="00A30FD9">
        <w:t>2</w:t>
      </w:r>
      <w:r>
        <w:t xml:space="preserve"> г. № </w:t>
      </w:r>
      <w:r w:rsidR="00A30FD9">
        <w:t>46</w:t>
      </w:r>
    </w:p>
    <w:p w14:paraId="572A18BE" w14:textId="282D5BB2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>
        <w:br/>
        <w:t>сельскому поселению Хорошенькое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1252E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на пруду на реке Хорошенькое.</w:t>
            </w:r>
          </w:p>
          <w:p w14:paraId="6A7746FF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418 кв. м.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7CEB9D91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Хорошенькое.</w:t>
            </w:r>
          </w:p>
          <w:p w14:paraId="10DCE814" w14:textId="05C01233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- 1965г.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ЧС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7761" w14:textId="77777777" w:rsidR="00962678" w:rsidRDefault="00962678">
      <w:r>
        <w:separator/>
      </w:r>
    </w:p>
  </w:endnote>
  <w:endnote w:type="continuationSeparator" w:id="0">
    <w:p w14:paraId="7E5DB16E" w14:textId="77777777" w:rsidR="00962678" w:rsidRDefault="0096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D435" w14:textId="77777777" w:rsidR="00962678" w:rsidRDefault="00962678"/>
  </w:footnote>
  <w:footnote w:type="continuationSeparator" w:id="0">
    <w:p w14:paraId="140EB40B" w14:textId="77777777" w:rsidR="00962678" w:rsidRDefault="009626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6"/>
    <w:rsid w:val="00301700"/>
    <w:rsid w:val="00343918"/>
    <w:rsid w:val="00784D7E"/>
    <w:rsid w:val="008E2170"/>
    <w:rsid w:val="00962678"/>
    <w:rsid w:val="009A57A2"/>
    <w:rsid w:val="00A06746"/>
    <w:rsid w:val="00A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2022-09-16T05:48:00Z</cp:lastPrinted>
  <dcterms:created xsi:type="dcterms:W3CDTF">2021-01-26T05:11:00Z</dcterms:created>
  <dcterms:modified xsi:type="dcterms:W3CDTF">2022-09-16T11:14:00Z</dcterms:modified>
</cp:coreProperties>
</file>