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116C2" w14:textId="2FFA0145" w:rsidR="008D5C0C" w:rsidRDefault="008D5C0C" w:rsidP="008D5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F71BC" wp14:editId="32286D4E">
            <wp:simplePos x="0" y="0"/>
            <wp:positionH relativeFrom="column">
              <wp:posOffset>2609850</wp:posOffset>
            </wp:positionH>
            <wp:positionV relativeFrom="paragraph">
              <wp:posOffset>-372110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630B95" w14:textId="77777777" w:rsidR="008D5C0C" w:rsidRDefault="008D5C0C" w:rsidP="008D5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54DF6D" w14:textId="1888330D" w:rsidR="0054160F" w:rsidRDefault="008D5C0C" w:rsidP="008D5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75A0C396" w14:textId="77777777" w:rsidR="0054160F" w:rsidRPr="00912695" w:rsidRDefault="0054160F" w:rsidP="0054160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 w:rsidRPr="00912695"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14:paraId="337C4ED9" w14:textId="77777777" w:rsidR="0054160F" w:rsidRPr="00912695" w:rsidRDefault="0054160F" w:rsidP="005416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1269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</w:t>
      </w:r>
      <w:r w:rsidRPr="00912695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_______</w:t>
      </w:r>
    </w:p>
    <w:p w14:paraId="52BB4707" w14:textId="77777777" w:rsidR="0054160F" w:rsidRDefault="0054160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28296E" w14:textId="1A42DAF0" w:rsidR="00513414" w:rsidRDefault="00513414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E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8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Хорошенькое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14:paraId="420AB51B" w14:textId="77777777"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3E68B9E0" w14:textId="40CBC963" w:rsidR="003E445B" w:rsidRDefault="00B73BBF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администрация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367151DA" w14:textId="77777777" w:rsidR="003E445B" w:rsidRDefault="003E445B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A6A2C" w14:textId="7B66C368" w:rsidR="007405B1" w:rsidRDefault="003E445B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14:paraId="67EE0D39" w14:textId="056C6311" w:rsidR="00513414" w:rsidRDefault="007405B1" w:rsidP="001674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="00167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14:paraId="5DEB5E01" w14:textId="7D37937B" w:rsidR="0016745D" w:rsidRDefault="0016745D" w:rsidP="001674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821CC25" w14:textId="6BB43815" w:rsidR="0016745D" w:rsidRDefault="0016745D" w:rsidP="0016745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D877FC" w14:textId="77777777" w:rsidR="0016745D" w:rsidRDefault="0016745D" w:rsidP="0016745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4B7150" w14:textId="3221257A" w:rsidR="0016745D" w:rsidRDefault="0016745D" w:rsidP="00C9345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C789C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</w:p>
    <w:p w14:paraId="336CBFAE" w14:textId="71706E43" w:rsidR="00C9345B" w:rsidRDefault="008D5C0C" w:rsidP="00C9345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Хорошенькое</w:t>
      </w:r>
      <w:r w:rsidR="00C93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14:paraId="5FDC7112" w14:textId="198717C5" w:rsidR="00C9345B" w:rsidRDefault="00C9345B" w:rsidP="00C9345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Самарской области                                     </w:t>
      </w:r>
      <w:r w:rsidR="008D5C0C">
        <w:rPr>
          <w:rFonts w:ascii="Times New Roman" w:eastAsia="Times New Roman" w:hAnsi="Times New Roman"/>
          <w:bCs/>
          <w:sz w:val="28"/>
          <w:szCs w:val="28"/>
          <w:lang w:eastAsia="ru-RU"/>
        </w:rPr>
        <w:t>С.А. Паничкин</w:t>
      </w:r>
    </w:p>
    <w:p w14:paraId="0F9175DE" w14:textId="3A7FF037" w:rsidR="00513414" w:rsidRDefault="00513414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1491" w14:paraId="172AC477" w14:textId="77777777" w:rsidTr="00BB1491">
        <w:tc>
          <w:tcPr>
            <w:tcW w:w="4644" w:type="dxa"/>
          </w:tcPr>
          <w:p w14:paraId="41BA34EF" w14:textId="77777777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14:paraId="13816695" w14:textId="77777777"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7F09355A" w14:textId="77777777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531E88FD" w14:textId="674CD3D5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r w:rsidR="008D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Хорошенькое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14:paraId="1F8D9F73" w14:textId="3766F2FB"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от_________________№_______</w:t>
            </w:r>
          </w:p>
        </w:tc>
      </w:tr>
    </w:tbl>
    <w:p w14:paraId="5ECDF046" w14:textId="53498C25"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923EBC" w14:textId="77777777"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77384E" w14:textId="3BF8B0DA"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8D5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Хорошенькое</w:t>
      </w:r>
      <w:r w:rsidR="00BF021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14:paraId="2AB7EC4B" w14:textId="77777777" w:rsidR="00BF0213" w:rsidRDefault="00BF0213" w:rsidP="00BF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1BAC1" w14:textId="2AA2C729" w:rsidR="004A7EC3" w:rsidRDefault="00620B5F" w:rsidP="007615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5B5618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2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F4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2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наследников,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</w:p>
    <w:p w14:paraId="13C671CA" w14:textId="1E86B4C8" w:rsidR="00C474F7" w:rsidRDefault="00107F20" w:rsidP="007615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муниципального района 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Хорошенькое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Красноярский Самарской области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CF0B88F" w14:textId="6989A022" w:rsidR="00620B5F" w:rsidRPr="00620B5F" w:rsidRDefault="00C474F7" w:rsidP="00C474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муниципального имущества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14:paraId="69E53271" w14:textId="77777777" w:rsidR="0072434D" w:rsidRPr="00BF0213" w:rsidRDefault="0072434D" w:rsidP="00BF0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BF02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F"/>
    <w:rsid w:val="00004DBA"/>
    <w:rsid w:val="00010A3E"/>
    <w:rsid w:val="00040D73"/>
    <w:rsid w:val="00044F41"/>
    <w:rsid w:val="00075F12"/>
    <w:rsid w:val="000E2BA5"/>
    <w:rsid w:val="00107F20"/>
    <w:rsid w:val="00121A7E"/>
    <w:rsid w:val="00132555"/>
    <w:rsid w:val="0016745D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310724"/>
    <w:rsid w:val="003316D5"/>
    <w:rsid w:val="00335075"/>
    <w:rsid w:val="00335EE7"/>
    <w:rsid w:val="0034079E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513414"/>
    <w:rsid w:val="005219AE"/>
    <w:rsid w:val="005326CA"/>
    <w:rsid w:val="0054160F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C40A0"/>
    <w:rsid w:val="008612E5"/>
    <w:rsid w:val="008804A3"/>
    <w:rsid w:val="008A1561"/>
    <w:rsid w:val="008D5C0C"/>
    <w:rsid w:val="00900927"/>
    <w:rsid w:val="00901AAC"/>
    <w:rsid w:val="00914632"/>
    <w:rsid w:val="00914B23"/>
    <w:rsid w:val="00945F42"/>
    <w:rsid w:val="009505C1"/>
    <w:rsid w:val="00951EA0"/>
    <w:rsid w:val="00956EFF"/>
    <w:rsid w:val="00970D51"/>
    <w:rsid w:val="00983680"/>
    <w:rsid w:val="00996CB4"/>
    <w:rsid w:val="00A0360D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B1491"/>
    <w:rsid w:val="00BE2E54"/>
    <w:rsid w:val="00BF0213"/>
    <w:rsid w:val="00C043EC"/>
    <w:rsid w:val="00C23868"/>
    <w:rsid w:val="00C474F7"/>
    <w:rsid w:val="00C8325D"/>
    <w:rsid w:val="00C9345B"/>
    <w:rsid w:val="00CF7A1C"/>
    <w:rsid w:val="00D051D1"/>
    <w:rsid w:val="00D05E80"/>
    <w:rsid w:val="00D07AC0"/>
    <w:rsid w:val="00D23B86"/>
    <w:rsid w:val="00DC169B"/>
    <w:rsid w:val="00DD0672"/>
    <w:rsid w:val="00DF1155"/>
    <w:rsid w:val="00E02F8E"/>
    <w:rsid w:val="00E355E2"/>
    <w:rsid w:val="00E5708A"/>
    <w:rsid w:val="00E8055D"/>
    <w:rsid w:val="00EA070E"/>
    <w:rsid w:val="00EA100C"/>
    <w:rsid w:val="00EB2A51"/>
    <w:rsid w:val="00F15CBC"/>
    <w:rsid w:val="00F213B8"/>
    <w:rsid w:val="00F24FFE"/>
    <w:rsid w:val="00F26F12"/>
    <w:rsid w:val="00F41D7E"/>
    <w:rsid w:val="00F43562"/>
    <w:rsid w:val="00FA19C7"/>
    <w:rsid w:val="00FE2D3E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A341"/>
  <w15:docId w15:val="{C9F504F0-420A-4FF0-B2FE-CF3BEF6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Пользователь</cp:lastModifiedBy>
  <cp:revision>43</cp:revision>
  <cp:lastPrinted>2021-09-17T03:36:00Z</cp:lastPrinted>
  <dcterms:created xsi:type="dcterms:W3CDTF">2021-08-04T04:45:00Z</dcterms:created>
  <dcterms:modified xsi:type="dcterms:W3CDTF">2021-10-04T06:52:00Z</dcterms:modified>
</cp:coreProperties>
</file>