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4D" w:rsidRPr="00732F58" w:rsidRDefault="00B55B4D" w:rsidP="00B55B4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3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БЛАГОУСТРОЙСТВА ТЕРРИТОРИИ </w:t>
      </w:r>
    </w:p>
    <w:p w:rsidR="00B55B4D" w:rsidRPr="00732F58" w:rsidRDefault="00B55B4D" w:rsidP="00B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(наименование поселения, 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которого входят населённые </w:t>
      </w:r>
      <w:proofErr w:type="gramEnd"/>
    </w:p>
    <w:p w:rsidR="00B55B4D" w:rsidRPr="00732F58" w:rsidRDefault="00B55B4D" w:rsidP="00B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с численностью населения свыше 1000 человек,</w:t>
      </w:r>
    </w:p>
    <w:p w:rsidR="00B55B4D" w:rsidRPr="00732F58" w:rsidRDefault="00B55B4D" w:rsidP="00B5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— поселение)</w:t>
      </w:r>
    </w:p>
    <w:p w:rsidR="00B55B4D" w:rsidRPr="00732F58" w:rsidRDefault="00B55B4D" w:rsidP="00B5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B4D" w:rsidRPr="00732F58" w:rsidRDefault="00B55B4D" w:rsidP="00B5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B4D" w:rsidRPr="00732F58" w:rsidRDefault="00B55B4D" w:rsidP="00B55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732F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3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B55B4D" w:rsidRPr="00732F58" w:rsidRDefault="00B55B4D" w:rsidP="00B55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Предмет регулирования настоящих Правил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1"/>
      <w:bookmarkEnd w:id="1"/>
      <w:r w:rsidRPr="00732F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1.1. </w:t>
      </w:r>
      <w:proofErr w:type="gramStart"/>
      <w:r w:rsidRPr="00732F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Настоящие Правила в соответствии с </w:t>
      </w:r>
      <w:r w:rsidRPr="00732F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Градостроительным кодексом Российской Федерации, Земельным кодексом Российской Федерации, Ф</w:t>
      </w:r>
      <w:r w:rsidRPr="00732F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едеральным законом от 6 октября 2003 года № 131-ФЗ          «Об общих принципах организации местного самоуправления в </w:t>
      </w:r>
      <w:r w:rsidRPr="00732F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Российской Федерации», Федеральным законом от 10 января 2002 года № 7-ФЗ           «Об охране окружающей среды», 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муниципальных программ формирования современной городской среды, утверждёнными Постановлением Правительства Российской Федерации от 10 февраля  2017 года № 169, методическими рекомендациями для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</w:t>
      </w:r>
      <w:r w:rsidRPr="00732F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Самарской области от 1 ноября 2007 года № 115-ГД «Об административных правонарушениях на территории Самарской области», Уставом (наименование поселения) направлены на организацию благоустройства территории 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поселения) </w:t>
      </w:r>
      <w:r w:rsidRPr="0073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формирования безопасной, комфортной и привлекательной городской (сельской) среды.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3"/>
      <w:bookmarkEnd w:id="2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В настоящих Правилах используются следующие основные понятия: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благоустройство территории (наименование поселения) - деятельность по реализации комплекса мероприятий, установленного 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правилами благоустройства территории ______ поселения _____муниципального района Красноярский Самарской области,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</w:t>
      </w:r>
      <w:proofErr w:type="gramEnd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строений, сооружений, прилегающих территорий;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объекты благоустройства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элементы планировочной структуры — (зоны (массивы), районы                  (в том числе жилые районы, микрорайоны, кварталы, промышленные районы), территории размещения садоводческих, огороднических                           и дачных некоммерческих объединений); 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дворовые территории — совокупность территорий, прилегающих                 к многоквартирным домам, с расположенными на них объектами, предназначенными для обслуживания и эксплуатации таких домов,                      и элементами благоустройства этих территорий;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детские площадки, спортивные и другие площадки, предназначенные для отдыха и досуга;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площадки для выгула и дрессировки собак;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парковки (парковочные места);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 парки, скверы, иные зелёные зоны;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з) технические зоны транспортных, инженерных коммуникаций, </w:t>
      </w:r>
      <w:proofErr w:type="spell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и) контейнерные площадки и площадки для складирования отдельных групп твёрдых коммунальных отходов;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паспорт объекта благоустройства — документ, содержащий информацию:</w:t>
      </w:r>
      <w:proofErr w:type="gramEnd"/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о собственниках и границах земельных участков, формирующих территорию объекта благоустройства;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об элементах благоустройства;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сведения о текущем состоянии территории;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сведения о предлагаемых мероприятиях по благоустройству;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проект благоустройства — документация в текстовой                            и графической форме, определяющая на основе сводов правил                                 и национальных стандартов проектные решения по благоустройству определённой территории; 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озеленение территории (наименование поселения) — система организационно-экономических, архитектурно-планировочных                             и агротехнических мероприятий, направленных на посадку, учёт, охрану, содержание и восстановление зелёных насаждений в (наименование поселения);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зелёные насаждения — древесно-кустарниковая растительность естественного и искусственного происхождения в (наименование поселения), выполняющая архитектурно-планировочные и санитарно-гигиенические функции;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8) территории общего пользования — территории, которыми беспрепятственно пользуется неограниченный круг лиц;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9) </w:t>
      </w: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 в случае, если такой земельный участок образован и </w:t>
      </w:r>
      <w:proofErr w:type="gramStart"/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proofErr w:type="gramEnd"/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определены настоящими Правилами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73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малые архитектурные формы — искусственные элементы городской (сельской) и садово-парковой среды (скамьи, урны, беседки, ограды, садовая, парковая мебель, светильники, беседки, вазоны для цветов, скульптуры, теневые навесы с цветочницами, декоративные бассейны и фонтаны, устройства для игр детей, отдыха взрослого населения, газетные стенды, ограды, телефонные будки (навесы), павильоны остановок общественного транспорта, устройства для оформления мобильного и вертикального озеленения и т.д.), используемые</w:t>
      </w:r>
      <w:proofErr w:type="gramEnd"/>
      <w:r w:rsidRPr="0073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дополнения художественной композиции и организации открытых пространств;</w:t>
      </w:r>
    </w:p>
    <w:p w:rsidR="00B55B4D" w:rsidRDefault="00B55B4D" w:rsidP="00B55B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уполномоченный орган — орган, уполномоченный главой (наименование поселения) на организацию и координацию мероприятий                  в рамках благоустройства территории (наименование поселения)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 - конструкции, размещаемые на фасадах, крышах или иных внешних поверхностях (внешних ограждающих конструкциях) зданий, сооружений, внешних поверхностях нестационарных торговых объектов, в месте нахождения или осуществления деятельности юридического лица или индивидуального предпринимателя, содержащие сведения, обязательные для размещения в соответствии с требованиями Закона Российской Федерации от 07.02.1992 №2300-1 «О защите прав потребителей».</w:t>
      </w:r>
      <w:proofErr w:type="gramEnd"/>
    </w:p>
    <w:p w:rsidR="00B55B4D" w:rsidRPr="00732F58" w:rsidRDefault="00B55B4D" w:rsidP="00B5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Организационная основа мероприятий</w:t>
      </w:r>
    </w:p>
    <w:p w:rsidR="00B55B4D" w:rsidRPr="00732F58" w:rsidRDefault="00B55B4D" w:rsidP="00B55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благоустройству территории (наименование поселения)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 Организационной основой для проведения мероприятий по благоустройству является муниципальная программа благоустройства территории (наименование поселения) (далее — программа), разрабатываемая администрацией (наименование поселения) с учётом </w:t>
      </w:r>
      <w:r w:rsidRPr="0073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документов стратегического и территориального планирования Российской Федерации, Самарской области, муниципального района (наименование) и (наименование поселения), документации по планировке территории и потребностей населения.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2.2. Программа должна содержать: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1) порядок и условия проведения 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инвентаризации объектов благоустройства с разработкой паспортов объектов благоустройства;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требования к форме и содержанию проектов благоустройства;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наименование и сроки проведения мероприятий по благоустройству с указанием объёмов и источников их финансирования.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Информирование населения и заинтересованных лиц                               о программе и ходе её реализации осуществляется посредством: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создания и обеспечения функционирования специального раздела официального сайта администрации (наименование поселения)                                  в информационно-телекоммуникационной сети «Интернет» (далее — Интернет) по адресу:___________ с публикацией фото-, виде</w:t>
      </w:r>
      <w:proofErr w:type="gram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 текстовых отчётов по итогам проведения общественных обсуждений;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работы со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вывешивания объявлений на информационных досках в подъездах жилых домов, расположенных в непосредственной близости                             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информирования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индивидуальных приглашений участников встречи лично, по электронной почте или по телефону;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6) установки интерактивных стендов с устройствами для заполнения и сбора анкет, стендов с планом территории для сбора пожеланий                            в центрах общественной жизни и местах пребывания большого количества людей;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использования социальных сетей и иных Интернет-ресурсов для доведения информации до сведения различных общественных объединений и профессиональных сообществ.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5B4D" w:rsidRPr="00732F58" w:rsidRDefault="00B55B4D" w:rsidP="00B55B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32F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3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содержания объектов благоустройства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5B4D" w:rsidRPr="00732F58" w:rsidRDefault="00B55B4D" w:rsidP="00B5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5B4D" w:rsidRPr="00732F58" w:rsidRDefault="00B55B4D" w:rsidP="00B5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3. Общие требования к организации уборки </w:t>
      </w:r>
    </w:p>
    <w:p w:rsidR="00B55B4D" w:rsidRPr="00732F58" w:rsidRDefault="00B55B4D" w:rsidP="00B55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(наименование поселения) </w:t>
      </w:r>
    </w:p>
    <w:p w:rsidR="00B55B4D" w:rsidRPr="000648AA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Определение границ прилегающей территории осуществляется двумя способами:</w:t>
      </w:r>
    </w:p>
    <w:p w:rsidR="00B55B4D" w:rsidRPr="000648AA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B55B4D" w:rsidRPr="000648AA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определения границ прилегающей территории соглашением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мероприятиях, заключаемым между администрацией __________ и собственником или иным законным владельцем здания, строения, сооружения, земельного участка либо уполномоченным лицом (далее - Соглашение). Приложением к Соглашению является карта-схема прилегающей территории (далее – карта-схема).</w:t>
      </w:r>
    </w:p>
    <w:p w:rsidR="00B55B4D" w:rsidRPr="000648AA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указанных способов установления границ прилегающей территории определяется самостоятельно собственником, иным законным владельцем здания, строения, сооружения, земельного участка.</w:t>
      </w:r>
    </w:p>
    <w:p w:rsidR="00B55B4D" w:rsidRPr="000648AA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при наличии Соглашения, заключенного в установленном порядке, определять прилегающую территорию в метрах  расстояния от здания, строения, сооружения, земельного участка или </w:t>
      </w:r>
      <w:r w:rsidRPr="00064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ограждения до границы прилегающей территории.</w:t>
      </w:r>
    </w:p>
    <w:p w:rsidR="00B55B4D" w:rsidRPr="000648AA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Соглашения прилегающая территория определяется в метрах расстояния от здания, строения, сооружения, земельного участка или ограждения до границы прилегающей территории.</w:t>
      </w:r>
    </w:p>
    <w:p w:rsidR="00B55B4D" w:rsidRPr="000648AA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Соглашения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устанавливается постановлением администрации ________________.</w:t>
      </w:r>
    </w:p>
    <w:p w:rsidR="00B55B4D" w:rsidRPr="000648AA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не влечет перехода к собственникам и (или) законным владельцам зданий, сооружений, земельных участков права, предполагающего владения и (или) пользование прилегающей территорией.</w:t>
      </w:r>
    </w:p>
    <w:p w:rsidR="00B55B4D" w:rsidRPr="00132DD6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Г</w:t>
      </w: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 прилегающей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в метрах расстояния от здания, строения, сооружения, земельного участка или ограждения до границы прилегающей территории </w:t>
      </w: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следующих видов объектов и элементов благоустройства: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</w:t>
      </w: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отдельно стоящих некапитальных нестационарных сооружений мелкорозничной торговли, бытового обслуживания и услуг (киоски, торговые остановочные комплексы, павильоны и др.)- ___ метров по периметру.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индивидуальных жилых домов - __ метров по периметру дома, а со стороны въезда (входа) - до проезжей части дороги.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нежилых зданий, многоквартирных домов, расположенных на земельных участках, не сформированных или сформированных по </w:t>
      </w:r>
      <w:proofErr w:type="spellStart"/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отмостке</w:t>
      </w:r>
      <w:proofErr w:type="spellEnd"/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здания: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длине - на длину здания плюс половина расстояния с соседними зданиями, в случае отсутствия соседних зданий - __ метров;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по ширине - от фасада здания до края проезжей части дороги, а в случаях: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наличия местного проезда, сопровождающего основную проезжую часть улицы, - до ближайшего к зданию бордюра местного проезда;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устройства вокруг здания противопожарного проезда с техническим тротуаром - до дальнего бордюра противопожарного проезда.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нежилых помещений в многоквартирных домах, расположенных на первых этажах по периметру занимаемого помещения - от фасада нежилого помещения до проезжей части дороги либо до ближайшего тротуара, но не более __ метров.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нежилых зданий (комплекса зданий) - по периметру __ метров.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Для автостоянок, парковок - по периметру __ метров.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Для промышленных объектов - по периметру __ метров.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Для строительных объектов - по периметру __ метров, включая подъездные пути.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Для отдельно стоящих тепловых, трансформаторных, распределительных подстанций, зданий и сооружений инженерно-технического назначения, а также линейных объектов - в пределах технической или санитарно-защитной зоны.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Для гаражно-строительных кооперативов, садоводческих, дачных, огороднических объединений - по периметру __ метров.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Для автозаправочных станций, </w:t>
      </w:r>
      <w:proofErr w:type="spellStart"/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автогазозаправочных</w:t>
      </w:r>
      <w:proofErr w:type="spellEnd"/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станций, шиномонтажных мастерских, станций технического обслуживания - по периметру __ метров, включая подъездные пути.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Для торгово-развлекательных центров, торговых ярмарок, рынкам, летним кафе и другим аналогичным объектам – по периметру __ метров.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Для иных территорий: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автомобильных дорог - __ метров от края проезжей части;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территорий, прилегающих к наземным, надземным инженерным коммуникациям и сооружениям, - по __ метров в каждую сторону;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территорий, прилегающих к рекламным конструкциям, - __ метров по периметру (радиусу) основания рекламной конструкции;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парки, скверы, площади, пляжи, набережные  - в границах таких объектов;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территорий, прилегающих к водоразборным колонкам – в радиусе __ метров;</w:t>
      </w:r>
    </w:p>
    <w:p w:rsidR="00B55B4D" w:rsidRPr="00132DD6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территорий, прилегающих к контейнерным площадкам, бункерам – по периметру __ метров.</w:t>
      </w:r>
    </w:p>
    <w:p w:rsidR="00B55B4D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Pr="00960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B55B4D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Администрация _____________ с учетом имеющихся сведений о зданиях, строениях, сооружениях, земельных участках при отсутствии Соглашения вправе самостоятельно направлять собственникам и (или) законным владельцам указанных объектов проект Соглашения с приложением карты-схемы.</w:t>
      </w:r>
    </w:p>
    <w:p w:rsidR="00B55B4D" w:rsidRPr="0096002E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</w:t>
      </w:r>
      <w:r w:rsidRPr="00960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прилегающих территориях, определенных в установленном пунктом 3.1. настоящих Правил порядке, собственники или иные законные владельцы зданий, строений, сооружений, земельных участков обязаны:</w:t>
      </w:r>
    </w:p>
    <w:p w:rsidR="00B55B4D" w:rsidRPr="0096002E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B55B4D" w:rsidRPr="0096002E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очищать прилегающую территорию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B55B4D" w:rsidRPr="0096002E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покос травы и обрезку порослей;</w:t>
      </w:r>
    </w:p>
    <w:p w:rsidR="00B55B4D" w:rsidRPr="0096002E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весеннее время обеспечивать беспрепятственный отвод талых вод;</w:t>
      </w:r>
    </w:p>
    <w:p w:rsidR="00B55B4D" w:rsidRPr="0096002E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очищать прилегающую территорию от снега и наледи на всю ширину тротуара для обеспечения свободного и безопасного прохода граждан;</w:t>
      </w:r>
    </w:p>
    <w:p w:rsidR="00B55B4D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2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осуществлять ремонт, окраску урн, а также очистку урн по мере их заполнения.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Уборка территории (наименование поселения) производится                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т.д.) режим уборочных работ устанавливается круглосуточный.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Уборку и содержание проезжей части дорог по всей её ширине, проездов, а также набережных, мостов, путепроводов, эстакад и тоннелей производят организации-подрядчики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Территории общего пользования с расположенными на них зелёными насаждениями убирают организации, эксплуатирующие данные территории.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Уборка и мойка павильонов и прилегающих к ним территорий              на остановочных павильонах общественного транспорта осуществляется их владельцами (балансодержателями).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Уборку и содержание не используемых в течение длительного времени и не осваиваемых территорий, территорий после сноса зданий                   и сооружений производят организации-заказчики, которым отведена данная территория.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Уборку территорий вокруг мачт и опор установок наружного освещения и контактной сети, расположенных на тротуарах, производят организации, отвечающие за уборку тротуаров.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Уборку территорий, прилегающих к трансформаторным                            и распределительным подстанциям, другим инженерным сооружениям, 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Уборка объектов, территорию которых невозможно убирать механизированным способом из-за недостаточной ширины либо сложной конфигурации, производится вручную.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Профилактическое обследование водосточных коллекторов                         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Во избежание засорения водосточной сети запрещается сброс </w:t>
      </w:r>
      <w:proofErr w:type="spell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смёта</w:t>
      </w:r>
      <w:proofErr w:type="spellEnd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бытового мусора                                      в водосточные коллекторы.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При возникновении подтоплений, вызванных сбросом воды (откачка воды из котлованов, аварийные ситуации на трубопроводах                    и т.д.), ответственность за их ликвидацию (в зимний период — скол                       и вывоз льда) возлагается на организации, допустившие нарушения.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Вывоз скола асфальта при проведении дорожно-ремонтных работ производится организациями, проводящими работы: на главных магистралях (наименование поселения) — незамедлительно (в ходе работ), на остальных элементах улично-дорожной сети — в течение суток.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Спиленные деревья и ветви вывозятся организациями, производящими работы по их удалению, в течение одного рабочего дня                   с озеленённых территорий вдоль главных магистралей и в течение суток —                   с иных элементов улично-дорожной сети. 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трёх суток — на иных элементах улично-дорожной сети.</w:t>
      </w:r>
    </w:p>
    <w:p w:rsidR="00B55B4D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токонесущих</w:t>
      </w:r>
      <w:proofErr w:type="spellEnd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проводов, фасадов жилых                           и производственных зданий, а с других территорий — в течение 12 часов                с момента обнаружения.</w:t>
      </w:r>
    </w:p>
    <w:p w:rsidR="00B55B4D" w:rsidRPr="00732F58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3.15. При любых видах уборки и проведении работ по благоустройству территории поселения, эксплуатации объектов благоустройства, а также с целью обеспечения надлежащего санитарного состояния запрещается:</w:t>
      </w:r>
    </w:p>
    <w:p w:rsidR="00B55B4D" w:rsidRPr="00732F58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вывозить и выгружать бытовой, строительный мусор, грунт в </w:t>
      </w:r>
      <w:proofErr w:type="gramStart"/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места</w:t>
      </w:r>
      <w:proofErr w:type="gramEnd"/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отведенные для этой цели органами местного самоуправления;</w:t>
      </w:r>
    </w:p>
    <w:p w:rsidR="00B55B4D" w:rsidRPr="00732F58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>2) сжигать бытовые отходы, мусор, листья, обрезки деревьев на улицах, площадях, во дворах предприятий, организаций, учреждений, индивидуальных домовладений;</w:t>
      </w:r>
      <w:proofErr w:type="gramEnd"/>
    </w:p>
    <w:p w:rsidR="00B55B4D" w:rsidRPr="00732F58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>3) сорить на улицах, площадях и в других общественных местах;</w:t>
      </w:r>
    </w:p>
    <w:p w:rsidR="00B55B4D" w:rsidRPr="00732F58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>4) сметать мусор на проезжую часть улиц и пешеходные тротуары;</w:t>
      </w:r>
    </w:p>
    <w:p w:rsidR="00B55B4D" w:rsidRPr="00732F58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>5) юридическим и физическим лицам осуществлять складирование, хранение имущества, земли, органических удобрений (навоз), строительных материалов, мусора за пределами территории, установленной для складирования и (или) хранения органами местного самоуправления;</w:t>
      </w:r>
    </w:p>
    <w:p w:rsidR="00B55B4D" w:rsidRPr="00732F58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</w:t>
      </w:r>
      <w:proofErr w:type="gramStart"/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>захламлять</w:t>
      </w:r>
      <w:proofErr w:type="gramEnd"/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B55B4D" w:rsidRPr="00732F58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>7) устраивать выпуск сточных вод из канализации жилых и не жилых строений в ливневую канализацию, водоотводные кюветы, на территорию общего пользования;</w:t>
      </w:r>
    </w:p>
    <w:p w:rsidR="00B55B4D" w:rsidRPr="00732F58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>8) складировать на прилегающих к объектам торговли территориях тару, запасы товаров, коробки, мусор;</w:t>
      </w:r>
    </w:p>
    <w:p w:rsidR="00B55B4D" w:rsidRPr="00732F58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>9) мыть транспортные средств, прицепы к ним на территориях общего пользования;</w:t>
      </w:r>
    </w:p>
    <w:p w:rsidR="00B55B4D" w:rsidRPr="00732F58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>10) самовольно вырубать зеленые насаждения на территории общего пользования;</w:t>
      </w:r>
    </w:p>
    <w:p w:rsidR="00B55B4D" w:rsidRPr="00732F58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11) осуществлять движение по населенным пунктам транспортных средств, загрязняющих дороги и улицы, перевозить мусор, сыпучие и </w:t>
      </w:r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жидкие материалы без применения мер предосторожности, предотвращающих загрязнение улиц;</w:t>
      </w:r>
    </w:p>
    <w:p w:rsidR="00B55B4D" w:rsidRPr="00732F58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>12) осуществлять подвоз груза волоком, сбрасывание при погрузочно-разгрузочных работах рельсов, бревен, железобетонных балок, труб, кирпича и других тяжелых предметов;</w:t>
      </w:r>
    </w:p>
    <w:p w:rsidR="00B55B4D" w:rsidRPr="00732F58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>13) перегон по улицам населенных пунктов, имеющим твердое покрытие, машин на гусеничном ходу, движение и транспортных средств по пешеходным дорожкам и тротуарам;</w:t>
      </w:r>
    </w:p>
    <w:p w:rsidR="00B55B4D" w:rsidRPr="00732F58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>14) размещение транспортных средств на территориях общего пользования, препятствующих механизированной уборке, вывозу мусора, отходов производства и потребления;</w:t>
      </w:r>
    </w:p>
    <w:p w:rsidR="00B55B4D" w:rsidRPr="00732F58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15) хранение транспортных средств, в </w:t>
      </w:r>
      <w:proofErr w:type="spellStart"/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>. неисправных, более 3-х суток, на территориях общего пользования, детских и спортивных площадках, пешеходных дорожках, тротуарах, газонах;</w:t>
      </w:r>
      <w:proofErr w:type="gramEnd"/>
    </w:p>
    <w:p w:rsidR="00B55B4D" w:rsidRPr="00732F58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>16) уничтожение или повреждение элементов благоустройства: декоративных, технических, планировочных, конструктивных устройств, растительных компонентов, различных видов оборудования и оформления, малых архитектурных форм, некапитальных нестационарных сооружений, расположенных на территориях общего пользования;</w:t>
      </w:r>
    </w:p>
    <w:p w:rsidR="00B55B4D" w:rsidRPr="00732F58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>17) юридическим лицам, индивидуальным предпринимателям, физическим лицам вынос снега, льда на тротуары, дороги, проезды;</w:t>
      </w:r>
    </w:p>
    <w:p w:rsidR="00B55B4D" w:rsidRPr="00732F58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>18) установка (размещение) на территориях общего пользования временных объектов, в том числе предназначенных для хранения автомобилей, хозяйственных и вспомогательных построек, ограждений (заборов), сооружений и иных объектов некапитального строительства, контейнеров, бункеров-накопителей, шлагбаумов, цепей, столбов, пасынков, труб, бетонных блоков и плит, других сооружений, устройств и объектов, создающих препятствия или ограничения проходу (движению) пешеходов и (или) проезду автотранспорта и (или) проведению работ по</w:t>
      </w:r>
      <w:proofErr w:type="gramEnd"/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содержанию улиц, дорог, тротуаров, газонов, обочин, без получения </w:t>
      </w:r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соответствующего письменного разрешения органов местного самоуправления;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0"/>
          <w:lang w:eastAsia="ru-RU"/>
        </w:rPr>
        <w:t>19) повреждение объектов (средств) наружного освещения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55B4D" w:rsidRPr="00732F58" w:rsidRDefault="00B55B4D" w:rsidP="00B55B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4. Организация уборки территории (наименование поселения) </w:t>
      </w:r>
    </w:p>
    <w:p w:rsidR="00B55B4D" w:rsidRPr="00732F58" w:rsidRDefault="00B55B4D" w:rsidP="00B55B4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зимний период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Зимняя уборка проезжей части осуществляется в соответствии                с настоящими Правилами и разрабатываемыми на их основе нормативно-техническими документами уполномоченного органа, определяющими технологию работ, технические средства и применяемые </w:t>
      </w:r>
      <w:proofErr w:type="spell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противогололёдные</w:t>
      </w:r>
      <w:proofErr w:type="spellEnd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реагенты.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Период зимней уборки устанавливается с 1 ноября по 15 апреля.            В случае резкого изменения погодных условий (снег, мороз) сроки начала             и окончания зимней уборки корректируются уполномоченным органом.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Мероприятия по подготовке уборочной техники к работе                        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Организации, отвечающие за уборку территории (наименование поселения) (эксплуатационные и подрядные организации), в срок                      до 1 октября должны обеспечить завоз, заготовку и складирование необходимого количества </w:t>
      </w:r>
      <w:proofErr w:type="spell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противогололёдных</w:t>
      </w:r>
      <w:proofErr w:type="spellEnd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уборке дорожек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зимний период дорожки и малые архитектурные формы,                    а также пространство перед ними и с боков, подходы к ним должны быть очищены от снега и наледи.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Технология и режимы производства уборочных работ на проезжей части должны обеспечить беспрепятственное движение 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транспортных средств и пешеходов независимо от погодных условий.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 процессе уборки запрещается: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выдвигать или перемещать на проезжую часть снег, счищаемый               с внутриквартальных проездов, дворовых территорий, территорий организаций, строительных площадок, торговых объектов и прилегающих территорий;</w:t>
      </w:r>
      <w:proofErr w:type="gramEnd"/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применять техническую соль и жидкий хлористый кальций                       в качестве </w:t>
      </w:r>
      <w:proofErr w:type="spell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противогололёдного</w:t>
      </w:r>
      <w:proofErr w:type="spellEnd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bookmarkStart w:id="3" w:name="6"/>
      <w:bookmarkEnd w:id="3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4.10. Снег, счищаемый с дворовых территорий и внутриквартальных проездов, разрешается складировать на территориях дворов в местах,                не препятствующих свободному проезду транспорта и движению пешеходов.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допускается повреждение зелёных насаждений при складировании снега.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Складирование снега на </w:t>
      </w:r>
      <w:proofErr w:type="spell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В зимний период собственниками зданий должна быть обеспечена организация очистки их кровель от снега, наледи и сосулек.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Очистка крыш зданий от снега, наледи со сбросом его на 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вывозиться в места складирования.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B55B4D" w:rsidRPr="00732F58" w:rsidRDefault="00B55B4D" w:rsidP="00B55B4D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7"/>
      <w:bookmarkEnd w:id="4"/>
      <w:r w:rsidRPr="0073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5. Организация уборки территории (наименование поселения) </w:t>
      </w:r>
    </w:p>
    <w:p w:rsidR="00B55B4D" w:rsidRPr="00732F58" w:rsidRDefault="00B55B4D" w:rsidP="00B55B4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летний период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Период летней уборки устанавливается с 16 апреля по               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                       в летний период проводятся до 1 апреля.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Подметание дорог и проездов осуществляется с их предварительным увлажнением.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                      и кустарников запрещается.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8"/>
      <w:bookmarkEnd w:id="5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Проезжая часть должна быть полностью очищена от всякого вида загрязнений. Осевые, резервные полосы, обозначенные линиями регулирования, должны быть постоянно очищены от песка и мусора.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spell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Прилотковые</w:t>
      </w:r>
      <w:proofErr w:type="spellEnd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не должны иметь грунтово-песчаных наносов  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загрязнения мусором.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B55B4D" w:rsidRPr="00732F58" w:rsidRDefault="00B55B4D" w:rsidP="00B55B4D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9"/>
      <w:bookmarkEnd w:id="6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Подметание дворовых территорий, </w:t>
      </w:r>
      <w:proofErr w:type="spell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проездов                      и тротуаров осуществляется механизированным способом или вручную. </w:t>
      </w:r>
    </w:p>
    <w:p w:rsidR="00B55B4D" w:rsidRPr="00732F58" w:rsidRDefault="00B55B4D" w:rsidP="00B5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10"/>
      <w:bookmarkEnd w:id="7"/>
      <w:r w:rsidRPr="0073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6. Обеспечение надлежащего содержания </w:t>
      </w:r>
    </w:p>
    <w:p w:rsidR="00B55B4D" w:rsidRPr="00732F58" w:rsidRDefault="00B55B4D" w:rsidP="00B55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благоустройства 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Физические и юридические лица — собственники, владельцы, пользователи зданий, сооружений обязаны содержать их фасады                         и прилегающие к таким объектам территории в чистоте и порядке.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Включение наружного освещения улиц, дорог, площадей                           и других освещаемых объектов производится при снижении уровня естественной освещённости в вечерние сумерки до 20 люкс, а отключение — в утренние сумерки при его повышении до 10 люкс по графику, утверждаемому уполномоченным органом.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6.4. Металлические опоры, кронштейны и другие элементы устройств наружного освещения и контактной сети должны содержаться              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6.5. Окраска фасадов жилых и общественных зданий, сооружений независимо от форм собственности осуществляется в соответствии                         с проектами благоустройства, а памятников истории и культуры — по согласованию с соответствующими органами по охране и использованию памятников истории и культуры.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6.6. Элементы планировочной структуры оборудуются малыми архитектурными формами, количество, места размещения, архитектурное                      и цветовое решение которых определяются проектами благоустройства.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6.7.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6.8. 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период работы фонтанов очистка водной поверхности от мусора производится ежедневно. Балансодержатель обязан содержать фонтаны                в чистоте и в период их отключения.</w:t>
      </w:r>
    </w:p>
    <w:p w:rsidR="00B55B4D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6.9.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Юридическими лицами, индивидуальными предпринимателями в соответствии с действующим законодательством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Юридическое лицо, индивидуальный предприниматель устанавливает в обязательном порядке на здании, сооружении одну вывеску.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 не должен превышать: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0,5 м (по высоте);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высота букв, знаков, размещаемых на вывеске - не более 0,2 м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60% от длины фасада (внешних поверхностей объекта), соответствующей занимаемым данным юридическим лицом 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(индивидуальным предпринимателем) помещениям, но не более 10 м (по длине).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Требования к вывескам: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вывесках допускается размещение только информации, предусмотренной Законом Российской Федерации от 07.02.1992 № 2300-1 «О защите прав потребителей». Размещение на вывесках прочей информации считается рекламой и подлежит оформлению в установленном порядке;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вывеска должна размещаться с соблюдением требований законодательства о государственном языке Российской Федерации. </w:t>
      </w:r>
      <w:proofErr w:type="gram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  <w:proofErr w:type="gramEnd"/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вывески должны размещаться в соответствии с комплексными решениями фасадов на участке фасада, свободном от архитектурных деталей, и соответствовать архитектурным членениям фасада, стилевому единству архитектурно-художественного облика, материалам, цветовому решению фасада здания, строения, сооружения;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действующим законодательством;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вывески могут иметь внутреннюю подсветку. Внутренняя подсветка вывески должна иметь немерцающий, приглушенный свет, не создавать прямых направленных лучей в окна жилых помещений.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6.14. Вывески в форме настенных конструкций и консольных конструкций, предусмотренные пунктом 6.12., размещаются: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выше линии второго этажа (линии перекрытий между первым и вторым этажами) зданий, сооружений;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6.15. </w:t>
      </w:r>
      <w:proofErr w:type="gram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 на объектах культурного наследия размещаются в соответствии с законодательством в области сохранения, использования, популяризации и государственной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выполняются в стиле архитектуры зданий, в том числе в общем стилевом решении застройки улиц.</w:t>
      </w:r>
      <w:proofErr w:type="gramEnd"/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вывесок на объектах культурного наследия осуществляется только в форме настенных конструкций, состоящих исключительно из отдельных объемных символов высотой не более 0,5 м, в том числе с организацией внутренней подсветки, с габаритами по ширине конструкции не более 0,5 м. Настенная конструкция не должна выступать от плоскости фасада более чем на 0,2 м.</w:t>
      </w:r>
      <w:proofErr w:type="gramEnd"/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6.16.  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должны размещаться на единой горизонтальной линии (на одной высоте) и иметь одинаковую высоту.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6.17. 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6.19. Не допускается: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вывесок, не соответствующих требованиям настоящих Правил;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вертикальный порядок расположения букв в текстах вывесок;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вывесок на козырьках, лоджиях, балконах зданий;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вывесок на расстоянии ближе 2 м. от мемориальных досок;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витрине вывесок в виде электронных носителей (экранов) на всю высоту и (или) длину остекления витрины;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вывесок на ограждающих конструкциях сезонных кафе при стационарных предприятиях общественного питания;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6.20.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6.21. Не допускается повреждение зданий, сооружений и иных объектов при креплении к ним вывесок, наружной рекламы и информации, а также снижение их целостности, прочности и устойчивости. Владелец вывески, рекламной или информационной конструкции обязан восстановить благоустройство территории и (или) внешний вид фасада после монтажа (демонтажа) в течение трех суток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B4D" w:rsidRPr="00732F58" w:rsidRDefault="00B55B4D" w:rsidP="00B5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7. Прокладка, переустройство, ремонт и содержание</w:t>
      </w:r>
    </w:p>
    <w:p w:rsidR="00B55B4D" w:rsidRPr="00732F58" w:rsidRDefault="00B55B4D" w:rsidP="00B5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подземных инженерных коммуникаций на территориях </w:t>
      </w:r>
    </w:p>
    <w:p w:rsidR="00B55B4D" w:rsidRPr="00732F58" w:rsidRDefault="00B55B4D" w:rsidP="00B55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пользования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 Предпочтительным способом прокладки и переустройства подземных инженерных коммуникаций на территориях общего пользования (далее — коммуникации) является закрытый способ без вскрытия благоустроенной поверхности. При отсутствии технической возможности прокладки и переустройства коммуникаций закрытым способом допускается применение открытого способа.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7.2. Переустройство существующих и прокладка новых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7.3. Прокладка коммуникаций, а также переустройство или ремонт  существующих коммуникаций, подлежащих реконструкции или капитальному ремонту, осуществляются по совмещённым графикам                       в сроки, предусмотренные сводным планом, до начала дорожных работ                   и работ по благоустройству на основании разрешений и технических условий, выданных соответствующими организациями.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7.4. Разрешение на осуществление земляных работ на территориях общего пользования выдаёт администрация (наименование поселения). Для получения указанного разрешения необходимо представить: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письмо с мотивировкой о необходимости производства данных работ; 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проект (план трассы) коммуникаций с согласованиями; 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проект организации работ и график производства работ;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4) справку о наличии строительных материалов, необходимых для производства работ;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приказ организации-подрядчика о назначении ответственного лица за производство работ;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6) гарантийное письмо организации, выполняющей работы по своему выбору, о её обязанности: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самостоятельно восстановить повреждённый участок дороги либо участок грунтового покрытия;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возместить убытки, причинённые владельцу дороги, участка грунтового покрытия;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заключить договор на восстановление повреждённого участка дороги с организацией в сфере дорожной деятельности;               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proofErr w:type="spell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рекультивировать</w:t>
      </w:r>
      <w:proofErr w:type="spellEnd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грунтового покрытия с посевом газона.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7.5. Организация-заказчик, получившая разрешение на осуществление земляных работ, обязана известить о начале работ отдел ГИБДД и организацию, ответственную за содержание дороги.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7.6. Для принятия необходимых мер предосторожности                                 и предупреждения </w:t>
      </w:r>
      <w:proofErr w:type="gram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повреждений</w:t>
      </w:r>
      <w:proofErr w:type="gramEnd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смежных или пересекаемых коммуникаций лицо, ответственное за производство работ, обязано не позднее чем за сутки до начала работ вызвать на место представителей организаций, имеющих на участке работ коммуникации, установить совместно с ними точное расположение этих сетей и принять меры к их полной сохранности и устройству защитных сооружений в соответствии               с требованиями, указанными в рабочих чертежах при их согласовании. При этом на месте должна быть точно обозначена трасса строящейся коммуникации.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7.7. При повреждении коммуникаций, зелёных насаждений составляется акт произвольной формы с участием представителей администрации (наименование поселения) и заинтересованных сторон.                В акте указываются: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1) характер и причины повреждений коммуникаций, зелёных насаждений;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лица, повредившие коммуникации, зелёные насаждения.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7.8. На центральных улицах, площадях и в местах интенсивного движения транспорта и пешеходов основные работы по строительству                      и реконструкции коммуникаций (за исключением работ аварийного характера) должны выполняться в ночное время. Уборка ограждений, грунта и материалов должна производиться до 7 часов утра.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7.9. Организация, производящая работы, обязана до начала работ: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оградить каждое место вскрытия барьерами, окрашенными в цвета ярких тонов;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в тёмное время суток обеспечить ограждения световыми сигналами красного цвета;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обеспечить установку дорожных знаков и указателей стандартного типа; 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на участке, на котором разрешено закрытие всего проезда, обозначить направление объезда;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выставить щит с указанием наименования организации, производящей работы, номеров телефонов, фамилий ответственных за работы, сроков начала и окончания работ;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6) на пешеходной части установить мостики через траншею не менее 0,75 метра шириной с перилами высотой не менее 1 метра с расчётной нагрузкой 400 килограммов на погонный метр мостика;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 на заднюю ось — 10 тонн, а для въездов во дворы — не менее 3 метров                  с расчётом на нагрузку 7 тонн.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7.10. Вскрытие вдоль элементов улично-дорожной сети производится участками длиной: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1) для водопровода, газопровода, канализации и теплотрассы — 200-300 погонных метров;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для телефонного и электрического кабелей — 500-600 погонных метров (на всю длину катушки).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7.11. Организация, производящая вскрытие, обязана обеспечить полную сохранность от разборки покрытий булыжного и бортового камня                             и тротуарной плитки. В случае недостачи материалов для восстановления покрытия их поставляет организация, не обеспечившая сохранность.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7.12.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7.13. При осуществлении земляных работ запрещается: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вскрытие дорожных покрытий и любые другие земляные работы без оформления разрешения на осуществление земляных работ, а также по истечении его срока действия;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перемещение существующих коммуникаций, не предусмотренное утверждённым проектом, без согласования с заинтересованной организацией; 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смещение каких-либо строений и сооружений на трассах существующих коммуникаций;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засыпка землёй или строительными материалами зелёных насаждений, крышек колодцев и газовых </w:t>
      </w:r>
      <w:proofErr w:type="spell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коверов</w:t>
      </w:r>
      <w:proofErr w:type="spellEnd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водосточных решеток, иных сооружений;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6) вырубка зелёных насаждений в вегетационный период, за исключением аварийных работ;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 засорение территории и ливневой канализации;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8) перегон по элементам улично-дорожной сети (наименование поселения) с твёрдым покрытием тракторов и машин на гусеничном ходу;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9) приёмка в эксплуатацию коммуникаций без предъявления справки уполномоченного органа о восстановлении дорожного покрытия.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7.14. Работы, производимые без разрешения на осуществление земляных работ и обнаруженные представителями уполномоченного органа, должны быть немедленно прекращены и произведены восстановительные работы силами и средствами нарушителя. 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7.15. Для ликвидации аварий на коммуникациях, которые требуют немедленного вскрытия, организация, ведущая аварийные работы, обязана оповестить о начале работ уполномоченный орган, отдел ГИБДД, а также все организации, имеющие коммуникации на участке вскрытия,                              с последующим получением разрешения на осуществление земляных работ в течение 2 суток в установленном порядке. При отсутствии указанного разрешения по истечении 2 суток такое вскрытие считается самовольным.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7.16. Организация, повредившая сооружения ливневых канализаций              и дренажей, обязана немедленно сообщить об этом организации, ответственной за их содержание и эксплуатацию, и безотлагательно приступить к ликвидации повреждения своими силами и средствами под техническим надзором организации, эксплуатирующей действующую канализацию и дренаж.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7.17. Руководители строительно-монтажных и эксплуатирующих организаций обязаны: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при обнаружении подземных ливневых канализаций и дренажей,              не указанных в рабочих чертежах, немедленно приостановить работы, принять необходимые защитные меры, вызвать на место работ представителей уполномоченного органа и организации, ответственной за содержание и эксплуатацию ливневых канализаций и дренажей;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обеспечить сохранность ливневых канализаций и дренажей                  на подведомственных им территориях;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3) обеспечить свободный доступ и подъезды к колодцам                                и приёмникам посредством своевременной уборки снега, льда, мусора;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немедленно устранять течи на коммуникациях.</w:t>
      </w:r>
    </w:p>
    <w:p w:rsidR="00B55B4D" w:rsidRPr="00732F58" w:rsidRDefault="00B55B4D" w:rsidP="00B55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8. Посадка и учёт зелёных насаждений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Вертикальная планировка территории (наименование поселения), прокладка коммуникаций, устройство дорог, проездов                 и тротуаров должны быть закончены до начала посадок растений.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           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8.4. 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тропиночной</w:t>
      </w:r>
      <w:proofErr w:type="spellEnd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на территории, занятой зелёными насаждениями, определяются сводами правил                              и национальными стандартами, приведёнными в приложении к настоящим Правилам.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8.5. При посадке зелёных насаждений не допускается: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произвольная посадка растений в нарушение существующей технологии;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2) касание ветвей деревьев </w:t>
      </w:r>
      <w:proofErr w:type="spell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токонесущих</w:t>
      </w:r>
      <w:proofErr w:type="spellEnd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посадка деревьев на расстоянии ближе 5 метров до наружной стены здания или сооружения.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8.6. Все объекты (участки) зелёных насаждений подлежат паспортизации. Паспорта зелёных насаждений оформляются органом (организацией), определяемым (определяемой) главой (наименование поселения). В паспорте объекта (участка) зелёных насаждений указываются: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установочные сведения о зелёных насаждениях (название, местоположение, площадь, пользователь);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краткое описание зелёных насаждений (породный состав, таксационные характеристики);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характеристика экологического состояния зелёных насаждений;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обязательные меры по охране и содержанию зелёных насаждений.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8.7. К паспорту объекта (участка) зелёных насаждений прилагается схема участка. Копии указанных паспортов хранятся собственниками, владельцами и пользователями озеленённых территорий, принявших на себя обязательства по содержанию зелёных насаждений, и органом (организацией), указанным (указанной) в пункте 8.6 настоящих Правил.</w:t>
      </w:r>
    </w:p>
    <w:p w:rsidR="00B55B4D" w:rsidRPr="00732F58" w:rsidRDefault="00B55B4D" w:rsidP="00B55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9. Охрана и содержание зелёных насаждений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9.1. Физические и юридические лица, собственники, владельцы                   и пользователи озеленённых территорий, принявшие обязательства по содержанию зелёных насаждений, обязаны: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оформить и хранить паспорт объектов (участка) зелёных насаждений;</w:t>
      </w:r>
    </w:p>
    <w:p w:rsidR="00B55B4D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обеспечить сохранность и уход за зелёными насаждениями;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4) проводить озеленение территории и обрезку зелёных насаждений по утвержденным дендрологическим проектам, разработанным                               в соответствии с градостроительными, экологическими, санитарно-гигиеническими нормами, за свой счёт;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вырубку (пересадку) зелёных насаждений оформлять в порядке, установленном настоящими Правилами;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проводить омолаживающую обрезку деревьев только по письменному разрешению органа (организации), указанного (указанной)                     в пункте 8.6 настоящих Правил, а формовочную и санитарную обрезку древесно-кустарниковой растительности — по согласованию с ним (ней);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не допускать загрязнения территорий, занятых зелёными насаждениями, отходами, сточными водами;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8) не допускать складирования и хранения строительных материалов, имущества, сырья на газонах и под зелёными насаждениями;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9) проводить санитарную уборку территории, удаление поломанных деревьев и кустарников;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10) ежегодно направлять в орган (организацию), указанный (указанную) в пункте 8.6 настоящих Правил, информацию об изменении (вырубка, обрезка, пересадка, посадка) в инвентаризационных материалах зелёных насаждений по установленной форме.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 Вырубка зелёных насаждений может быть разрешена в случае: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обеспечения условий для размещения объектов капитального строительства федерального, регионального или местного значения                       в соответствии с утверждёнными документами территориального планирования;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обслуживания объектов благоустройства, надземных коммуникаций;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ликвидации аварийных и чрезвычайных ситуаций;</w:t>
      </w:r>
    </w:p>
    <w:p w:rsidR="00B55B4D" w:rsidRPr="00732F58" w:rsidRDefault="00B55B4D" w:rsidP="00B55B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освещённости, соответствующей нормативам для жилых и нежилых помещений;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необходимости улучшения качественного и видового состава зелёных насаждений.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9.3. Вырубка зелёных насаждений, совершённая без предварительного оформления порубочного билета, является незаконной.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9.4. Вырубка, пересадка, обрезка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физическому или юридическому лицу, осуществляется  им по своему усмотрению без оформления порубочного билета или разрешения на пересадку деревьев и кустарников.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9.5. </w:t>
      </w:r>
      <w:proofErr w:type="gram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 деревьев, имеющих мемориальную, историческую или эстетическую ценность, статус которых закреплён в установленном порядке, видов древесной и кустарниковой растительности, занесённых                                в Красную книгу Российской Федерации или Красную книгу Самарской области, а также расположенных на особо охраняемых природных территориях местного значения, запрещён.</w:t>
      </w:r>
      <w:proofErr w:type="gramEnd"/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9.6. 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коммуникаций, вырубка указанных насаждений производится без предварительного оформления порубочного билета.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9.7. </w:t>
      </w:r>
      <w:proofErr w:type="gram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Порубочные билеты для вырубки деревьев, растущих ближе 5 метров от зданий, сооружений, вызывающих повышенное затенение помещений, выдаются органом (организацией), указанным (указанной)                  в пункте 8.6 настоящих Правил,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области.</w:t>
      </w:r>
      <w:proofErr w:type="gramEnd"/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9.8. </w:t>
      </w:r>
      <w:proofErr w:type="gramStart"/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клеймение сухих, усыхающих и больных деревьев                      и кустарников независимо от их местонахождения производится силами                  и средствами органа (организации), указанного (указанной) в пункте 8.6 настоящих Правил, по заявлениям физических и юридических лиц, пользователей, собственников и арендаторов озеленённых территорий.</w:t>
      </w:r>
      <w:proofErr w:type="gramEnd"/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9.9. Порядок выдачи порубочного билета и разрешения на пересадку деревьев и кустарников определяется главой (наименование поселения). </w:t>
      </w:r>
    </w:p>
    <w:p w:rsidR="00B55B4D" w:rsidRPr="00732F58" w:rsidRDefault="00B55B4D" w:rsidP="00B55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10. Восстановление зелёных насаждений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10.1. 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стоимость включает                   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                           и качественного состояния зелёных насаждений.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10.2. Компенсационное озеленение производится с учётом следующих требований: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видовой состав и конструкция восстанавливаемых зелёных насаждений по архитектурным, экологическим и эстетическим характеристикам подлежат улучшению;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восстановление производится в пределах территории, где была произведена вырубка, с высадкой деревьев с комом.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10.3. Компенсационное озеленение производится за счёт средств физических или юридических лиц, в интересах которых был произведен снос.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Компенсационное озеленение по фактам незаконных вырубки, уничтожения (при невозможности установления виновного лица), </w:t>
      </w: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естественной гибели зелёных насаждений производится за счёт средств бюджета (наименование поселения).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10.4. Расчёт компенсационной стоимости производится при оформлении порубочного билета. 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10.5. Компенсационная стоимость не взыскивается в следующих случаях: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санитарных рубок и обрезки, проводимых на основании порубочного билета;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восстановления по заключению территориального органа Управления Федеральной службы по надзору  в сфере защиты прав потребителей и благополучия человека по Самарской области надзора норм инсоляции жилых помещений;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вырубки зелёных насаждений, высаженных с нарушением действующих норм;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стихийных бедствий;</w:t>
      </w:r>
    </w:p>
    <w:p w:rsidR="00B55B4D" w:rsidRPr="00732F58" w:rsidRDefault="00B55B4D" w:rsidP="00B55B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при удалении аварийных деревьев и кустарников.</w:t>
      </w:r>
    </w:p>
    <w:p w:rsidR="00B55B4D" w:rsidRPr="00732F58" w:rsidRDefault="00B55B4D" w:rsidP="00B55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732F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3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B55B4D" w:rsidRPr="00D25854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85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258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</w:t>
      </w:r>
      <w:proofErr w:type="gramStart"/>
      <w:r w:rsidRPr="00D2585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258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соблюдением настоящих Правил осуществляют                в пределах своей компетенции:</w:t>
      </w:r>
    </w:p>
    <w:p w:rsidR="00B55B4D" w:rsidRPr="00D25854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854">
        <w:rPr>
          <w:rFonts w:ascii="Times New Roman" w:eastAsia="Times New Roman" w:hAnsi="Times New Roman" w:cs="Times New Roman"/>
          <w:sz w:val="28"/>
          <w:szCs w:val="20"/>
          <w:lang w:eastAsia="ru-RU"/>
        </w:rPr>
        <w:t>1) уполномоченный орган;</w:t>
      </w:r>
    </w:p>
    <w:p w:rsidR="00B55B4D" w:rsidRPr="00D25854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25854">
        <w:rPr>
          <w:rFonts w:ascii="Times New Roman" w:eastAsia="Times New Roman" w:hAnsi="Times New Roman" w:cs="Times New Roman"/>
          <w:sz w:val="28"/>
          <w:szCs w:val="20"/>
          <w:lang w:eastAsia="ru-RU"/>
        </w:rPr>
        <w:t>2) орган (организация), указанный (указанная) в пункте 8.6 настоящих Правил;</w:t>
      </w:r>
      <w:proofErr w:type="gramEnd"/>
    </w:p>
    <w:p w:rsidR="00B55B4D" w:rsidRPr="00D25854" w:rsidRDefault="00B55B4D" w:rsidP="00B55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854">
        <w:rPr>
          <w:rFonts w:ascii="Times New Roman" w:eastAsia="Times New Roman" w:hAnsi="Times New Roman" w:cs="Times New Roman"/>
          <w:sz w:val="28"/>
          <w:szCs w:val="20"/>
          <w:lang w:eastAsia="ru-RU"/>
        </w:rPr>
        <w:t>3) иные органы и должностные лица в соответствии с действующим законодательством.</w:t>
      </w:r>
    </w:p>
    <w:p w:rsidR="00B55B4D" w:rsidRPr="00732F58" w:rsidRDefault="00B55B4D" w:rsidP="00B55B4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585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258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 Физические, должностные и юридические лица обязаны обеспечивать условия, необходимые для осуществления </w:t>
      </w:r>
      <w:proofErr w:type="gramStart"/>
      <w:r w:rsidRPr="00D2585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 за</w:t>
      </w:r>
      <w:proofErr w:type="gramEnd"/>
      <w:r w:rsidRPr="00D258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соблюдением настоящих Правил.</w:t>
      </w:r>
    </w:p>
    <w:p w:rsidR="00B55B4D" w:rsidRDefault="00B55B4D" w:rsidP="00B55B4D"/>
    <w:bookmarkEnd w:id="0"/>
    <w:p w:rsidR="005F5B06" w:rsidRDefault="005F5B06"/>
    <w:sectPr w:rsidR="005F5B06" w:rsidSect="00206BA6">
      <w:headerReference w:type="even" r:id="rId5"/>
      <w:headerReference w:type="default" r:id="rId6"/>
      <w:pgSz w:w="11906" w:h="16838" w:code="9"/>
      <w:pgMar w:top="993" w:right="1418" w:bottom="851" w:left="1418" w:header="539" w:footer="284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B1" w:rsidRDefault="000C2F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75B1" w:rsidRDefault="000C2F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B1" w:rsidRDefault="000C2F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32</w:t>
    </w:r>
    <w:r>
      <w:rPr>
        <w:rStyle w:val="a5"/>
      </w:rPr>
      <w:fldChar w:fldCharType="end"/>
    </w:r>
  </w:p>
  <w:p w:rsidR="009075B1" w:rsidRDefault="000C2F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4D"/>
    <w:rsid w:val="000C2F16"/>
    <w:rsid w:val="005F5B06"/>
    <w:rsid w:val="00B5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5B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55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5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5B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55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8179</Words>
  <Characters>46624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2019-05-21T04:01:00Z</dcterms:created>
  <dcterms:modified xsi:type="dcterms:W3CDTF">2019-05-21T07:21:00Z</dcterms:modified>
</cp:coreProperties>
</file>