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4D" w:rsidRPr="00732F58" w:rsidRDefault="00B55B4D" w:rsidP="00B55B4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732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БЛАГОУСТРОЙСТВА ТЕРРИТОРИИ </w:t>
      </w:r>
    </w:p>
    <w:p w:rsidR="00B55B4D" w:rsidRPr="00732F58" w:rsidRDefault="00B55B4D" w:rsidP="00B55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2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(наименование поселения, </w:t>
      </w: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которого входят населённые </w:t>
      </w:r>
      <w:proofErr w:type="gramEnd"/>
    </w:p>
    <w:p w:rsidR="00B55B4D" w:rsidRPr="00732F58" w:rsidRDefault="00B55B4D" w:rsidP="00B55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с численностью населения свыше 1000 человек,</w:t>
      </w:r>
    </w:p>
    <w:p w:rsidR="00B55B4D" w:rsidRPr="00732F58" w:rsidRDefault="00B55B4D" w:rsidP="00B55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— поселение)</w:t>
      </w:r>
    </w:p>
    <w:p w:rsidR="00B55B4D" w:rsidRPr="00732F58" w:rsidRDefault="00B55B4D" w:rsidP="00B55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5B4D" w:rsidRPr="00732F58" w:rsidRDefault="00B55B4D" w:rsidP="00B55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5B4D" w:rsidRPr="00732F58" w:rsidRDefault="00B55B4D" w:rsidP="00B55B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732F5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732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B55B4D" w:rsidRPr="00732F58" w:rsidRDefault="00B55B4D" w:rsidP="00B55B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1. Предмет регулирования настоящих Правил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1"/>
      <w:bookmarkEnd w:id="1"/>
      <w:r w:rsidRPr="00732F5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  <w:t xml:space="preserve">1.1. </w:t>
      </w:r>
      <w:proofErr w:type="gramStart"/>
      <w:r w:rsidRPr="00732F5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Настоящие Правила в соответствии с </w:t>
      </w:r>
      <w:r w:rsidRPr="00732F5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Градостроительным кодексом Российской Федерации, Земельным кодексом Российской Федерации, Ф</w:t>
      </w:r>
      <w:r w:rsidRPr="00732F5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едеральным законом от 6 октября 2003 года № 131-ФЗ          «Об общих принципах организации местного самоуправления в </w:t>
      </w:r>
      <w:r w:rsidRPr="00732F5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Российской Федерации», Федеральным законом от 10 января 2002 года № 7-ФЗ           «Об охране окружающей среды», </w:t>
      </w: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</w:t>
      </w:r>
      <w:proofErr w:type="gramEnd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и муниципальных программ формирования современной городской среды, утверждёнными Постановлением Правительства Российской Федерации от 10 февраля  2017 года № 169, методическими рекомендациями для подготовки правил благоустройства территорий поселений, городских округов, внутригородских районов, утверждёнными Приказом Министерства строительства и жилищно-коммунального хозяйства Российской Федерации от 13 апреля 2017 года № 711/</w:t>
      </w:r>
      <w:proofErr w:type="spellStart"/>
      <w:proofErr w:type="gramStart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</w:t>
      </w:r>
      <w:r w:rsidRPr="00732F5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Самарской области от 1 ноября 2007 года № 115-ГД «Об административных правонарушениях на территории Самарской области», Уставом (наименование поселения) направлены на организацию благоустройства территории </w:t>
      </w: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 поселения) </w:t>
      </w:r>
      <w:r w:rsidRPr="00732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формирования безопасной, комфортной и привлекательной городской (сельской) среды.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3"/>
      <w:bookmarkEnd w:id="2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 В настоящих Правилах используются следующие основные понятия: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благоустройство территории (наименование поселения) - деятельность по реализации комплекса мероприятий, установленного </w:t>
      </w: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правилами благоустройства территории ______ поселения _____муниципального района Красноярский Самарской области,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</w:t>
      </w:r>
      <w:proofErr w:type="gramEnd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строений, сооружений, прилегающих территорий;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объекты благоустройства — территории различного функционального назначения, на которых осуществляется деятельность по благоустройству, в том числе: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а) элементы планировочной структуры — (зоны (массивы), районы                  (в том числе жилые районы, микрорайоны, кварталы, промышленные районы), территории размещения садоводческих, огороднических                           и дачных некоммерческих объединений); 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дворовые территории — совокупность территорий, прилегающих                 к многоквартирным домам, с расположенными на них объектами, предназначенными для обслуживания и эксплуатации таких домов,                      и элементами благоустройства этих территорий;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детские площадки, спортивные и другие площадки, предназначенные для отдыха и досуга;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д) площадки для выгула и дрессировки собак;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е) парковки (парковочные места);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ж) парки, скверы, иные зелёные зоны;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з) технические зоны транспортных, инженерных коммуникаций, </w:t>
      </w:r>
      <w:proofErr w:type="spellStart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водоохранные</w:t>
      </w:r>
      <w:proofErr w:type="spellEnd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зоны;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и) контейнерные площадки и площадки для складирования отдельных групп твёрдых коммунальных отходов;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3)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</w:t>
      </w: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паспорт объекта благоустройства — документ, содержащий информацию:</w:t>
      </w:r>
      <w:proofErr w:type="gramEnd"/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о собственниках и границах земельных участков, формирующих территорию объекта благоустройства;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об элементах благоустройства;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сведения о текущем состоянии территории;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сведения о предлагаемых мероприятиях по благоустройству;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5) проект благоустройства — документация в текстовой                            и графической форме, определяющая на основе сводов правил                                 и национальных стандартов проектные решения по благоустройству определённой территории; 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6) озеленение территории (наименование поселения) — система организационно-экономических, архитектурно-планировочных                             и агротехнических мероприятий, направленных на посадку, учёт, охрану, содержание и восстановление зелёных насаждений в (наименование поселения);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7) зелёные насаждения — древесно-кустарниковая растительность естественного и искусственного происхождения в (наименование поселения), выполняющая архитектурно-планировочные и санитарно-гигиенические функции;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8) территории общего пользования — территории, которыми беспрепятственно пользуется неограниченный круг лиц;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9) </w:t>
      </w:r>
      <w:r w:rsidRPr="0013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прилегающая территория – территория общего пользования, которая прилегает к зданию, строению, сооружению, земельному участку  в случае, если такой земельный участок образован и </w:t>
      </w:r>
      <w:proofErr w:type="gramStart"/>
      <w:r w:rsidRPr="00132DD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</w:t>
      </w:r>
      <w:proofErr w:type="gramEnd"/>
      <w:r w:rsidRPr="0013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определены настоящими Правилами</w:t>
      </w: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Pr="00732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малые архитектурные формы — искусственные элементы городской (сельской) и садово-парковой среды (скамьи, урны, беседки, ограды, садовая, парковая мебель, светильники, беседки, вазоны для цветов, скульптуры, теневые навесы с цветочницами, декоративные бассейны и фонтаны, устройства для игр детей, отдыха взрослого населения, газетные стенды, ограды, телефонные будки (навесы), павильоны остановок общественного транспорта, устройства для оформления мобильного и вертикального озеленения и т.д.), используемые</w:t>
      </w:r>
      <w:proofErr w:type="gramEnd"/>
      <w:r w:rsidRPr="00732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дополнения художественной композиции и организации открытых пространств;</w:t>
      </w:r>
    </w:p>
    <w:p w:rsidR="00B55B4D" w:rsidRDefault="00B55B4D" w:rsidP="00B55B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11) уполномоченный орган — орган, уполномоченный главой (наименование поселения) на организацию и координацию мероприятий                  в рамках благоустройства территории (наименование поселения)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</w:t>
      </w: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вывески - конструкции, размещаемые на фасадах, крышах или иных внешних поверхностях (внешних ограждающих конструкциях) зданий, сооружений, внешних поверхностях нестационарных торговых объектов, в месте нахождения или осуществления деятельности юридического лица или индивидуального предпринимателя, содержащие сведения, обязательные для размещения в соответствии с требованиями Закона Российской Федерации от 07.02.1992 №2300-1 «О защите прав потребителей».</w:t>
      </w:r>
      <w:proofErr w:type="gramEnd"/>
    </w:p>
    <w:p w:rsidR="00B55B4D" w:rsidRPr="00732F58" w:rsidRDefault="00B55B4D" w:rsidP="00B55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2. Организационная основа мероприятий</w:t>
      </w:r>
    </w:p>
    <w:p w:rsidR="00B55B4D" w:rsidRPr="00732F58" w:rsidRDefault="00B55B4D" w:rsidP="00B55B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благоустройству территории (наименование поселения)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2.1. Организационной основой для проведения мероприятий по благоустройству является муниципальная программа благоустройства территории (наименование поселения) (далее — программа), разрабатываемая администрацией (наименование поселения) с учётом </w:t>
      </w:r>
      <w:r w:rsidRPr="00732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документов стратегического и территориального планирования Российской Федерации, Самарской области, муниципального района (наименование) и (наименование поселения), документации по планировке территории и потребностей населения.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2.2. Программа должна содержать: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1) порядок и условия проведения </w:t>
      </w: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инвентаризации объектов благоустройства с разработкой паспортов объектов благоустройства;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требования к форме и содержанию проектов благоустройства;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наименование и сроки проведения мероприятий по благоустройству с указанием объёмов и источников их финансирования.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 Информирование населения и заинтересованных лиц                               о программе и ходе её реализации осуществляется посредством: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создания и обеспечения функционирования специального раздела официального сайта администрации (наименование поселения)                                  в информационно-телекоммуникационной сети «Интернет» (далее — Интернет) по адресу:___________ с публикацией фото-, виде</w:t>
      </w:r>
      <w:proofErr w:type="gramStart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и текстовых отчётов по итогам проведения общественных обсуждений;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работы со средствами массовой информации, охватывающими круг людей разных возрастных групп и потенциальные аудитории проектов благоустройства;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вывешивания объявлений на информационных досках в подъездах жилых домов, расположенных в непосредственной близости                              к проектируемому объекту благоустройства, в наиболее посещаемых местах (общественных и торгово-развлекательных центрах, медицинских организациях, домах культуры, библиотеках, спортивных центрах и т.д.);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информирования через общеобразовательные организации (организация конкурса рисунков, сборов пожеланий, сочинений, макетов, проектов, распространения анкет и приглашения для родителей учащихся и воспитанников);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 индивидуальных приглашений участников встречи лично, по электронной почте или по телефону;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6) установки интерактивных стендов с устройствами для заполнения и сбора анкет, стендов с планом территории для сбора пожеланий                            в центрах общественной жизни и местах пребывания большого количества людей;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7) использования социальных сетей и иных Интернет-ресурсов для доведения информации до сведения различных общественных объединений и профессиональных сообществ.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5B4D" w:rsidRPr="00732F58" w:rsidRDefault="00B55B4D" w:rsidP="00B55B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732F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732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содержания объектов благоустройства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5B4D" w:rsidRPr="00732F58" w:rsidRDefault="00B55B4D" w:rsidP="00B55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5B4D" w:rsidRPr="00732F58" w:rsidRDefault="00B55B4D" w:rsidP="00B55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3. Общие требования к организации уборки </w:t>
      </w:r>
    </w:p>
    <w:p w:rsidR="00B55B4D" w:rsidRPr="00732F58" w:rsidRDefault="00B55B4D" w:rsidP="00B55B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(наименование поселения) </w:t>
      </w:r>
    </w:p>
    <w:p w:rsidR="00B55B4D" w:rsidRPr="000648AA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A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Определение границ прилегающей территории осуществляется двумя способами:</w:t>
      </w:r>
    </w:p>
    <w:p w:rsidR="00B55B4D" w:rsidRPr="000648AA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путем определения в метрах расстояния от здания, строения, сооружения, земельного участка или ограждения до границы прилегающей территории;</w:t>
      </w:r>
    </w:p>
    <w:p w:rsidR="00B55B4D" w:rsidRPr="000648AA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путем определения границ прилегающей территории соглашением об определении границ прилегающей территории, подготовки и рассмотрения карт-схем, систематизации карт-схем, а также использования сведений, содержащихся в картах-схемах, в контрольных мероприятиях, заключаемым между администрацией __________ и собственником или иным законным владельцем здания, строения, сооружения, земельного участка либо уполномоченным лицом (далее - Соглашение). Приложением к Соглашению является карта-схема прилегающей территории (далее – карта-схема).</w:t>
      </w:r>
    </w:p>
    <w:p w:rsidR="00B55B4D" w:rsidRPr="000648AA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указанных способов установления границ прилегающей территории определяется самостоятельно собственником, иным законным владельцем здания, строения, сооружения, земельного участка.</w:t>
      </w:r>
    </w:p>
    <w:p w:rsidR="00B55B4D" w:rsidRPr="000648AA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при наличии Соглашения, заключенного в установленном порядке, определять прилегающую территорию в метрах  расстояния от здания, строения, сооружения, земельного участка или </w:t>
      </w:r>
      <w:r w:rsidRPr="000648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ограждения до границы прилегающей территории.</w:t>
      </w:r>
    </w:p>
    <w:p w:rsidR="00B55B4D" w:rsidRPr="000648AA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Соглашения прилегающая территория определяется в метрах расстояния от здания, строения, сооружения, земельного участка или ограждения до границы прилегающей территории.</w:t>
      </w:r>
    </w:p>
    <w:p w:rsidR="00B55B4D" w:rsidRPr="000648AA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заключения Соглашения об определении границ прилегающей территории, подготовки и рассмотрения карт-схем, систематизации карт-схем, а также использования сведений, содержащихся в картах-схемах, в контрольных мероприятиях устанавливается постановлением администрации ________________.</w:t>
      </w:r>
    </w:p>
    <w:p w:rsidR="00B55B4D" w:rsidRPr="000648AA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Соглашения не влечет перехода к собственникам и (или) законным владельцам зданий, сооружений, земельных участков права, предполагающего владения и (или) пользование прилегающей территорией.</w:t>
      </w:r>
    </w:p>
    <w:p w:rsidR="00B55B4D" w:rsidRPr="00132DD6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Г</w:t>
      </w:r>
      <w:r w:rsidRPr="0013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раницы прилегающей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в метрах расстояния от здания, строения, сооружения, земельного участка или ограждения до границы прилегающей территории </w:t>
      </w:r>
      <w:r w:rsidRPr="00132D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следующих видов объектов и элементов благоустройства:</w:t>
      </w:r>
    </w:p>
    <w:p w:rsidR="00B55B4D" w:rsidRPr="00132DD6" w:rsidRDefault="00B55B4D" w:rsidP="00B55B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Д</w:t>
      </w:r>
      <w:r w:rsidRPr="00132DD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отдельно стоящих некапитальных нестационарных сооружений мелкорозничной торговли, бытового обслуживания и услуг (киоски, торговые остановочные комплексы, павильоны и др.)- ___ метров по периметру.</w:t>
      </w:r>
    </w:p>
    <w:p w:rsidR="00B55B4D" w:rsidRPr="00132DD6" w:rsidRDefault="00B55B4D" w:rsidP="00B55B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DD6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индивидуальных жилых домов - __ метров по периметру дома, а со стороны въезда (входа) - до проезжей части дороги.</w:t>
      </w:r>
    </w:p>
    <w:p w:rsidR="00B55B4D" w:rsidRPr="00132DD6" w:rsidRDefault="00B55B4D" w:rsidP="00B55B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Для нежилых зданий, многоквартирных домов, расположенных на земельных участках, не сформированных или сформированных по </w:t>
      </w:r>
      <w:proofErr w:type="spellStart"/>
      <w:r w:rsidRPr="00132D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отмостке</w:t>
      </w:r>
      <w:proofErr w:type="spellEnd"/>
      <w:r w:rsidRPr="0013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здания:</w:t>
      </w:r>
    </w:p>
    <w:p w:rsidR="00B55B4D" w:rsidRPr="00132DD6" w:rsidRDefault="00B55B4D" w:rsidP="00B55B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DD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длине - на длину здания плюс половина расстояния с соседними зданиями, в случае отсутствия соседних зданий - __ метров;</w:t>
      </w:r>
    </w:p>
    <w:p w:rsidR="00B55B4D" w:rsidRPr="00132DD6" w:rsidRDefault="00B55B4D" w:rsidP="00B55B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б) по ширине - от фасада здания до края проезжей части дороги, а в случаях:</w:t>
      </w:r>
    </w:p>
    <w:p w:rsidR="00B55B4D" w:rsidRPr="00132DD6" w:rsidRDefault="00B55B4D" w:rsidP="00B55B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D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наличия местного проезда, сопровождающего основную проезжую часть улицы, - до ближайшего к зданию бордюра местного проезда;</w:t>
      </w:r>
    </w:p>
    <w:p w:rsidR="00B55B4D" w:rsidRPr="00132DD6" w:rsidRDefault="00B55B4D" w:rsidP="00B55B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DD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устройства вокруг здания противопожарного проезда с техническим тротуаром - до дальнего бордюра противопожарного проезда.</w:t>
      </w:r>
    </w:p>
    <w:p w:rsidR="00B55B4D" w:rsidRPr="00132DD6" w:rsidRDefault="00B55B4D" w:rsidP="00B55B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DD6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Для нежилых помещений в многоквартирных домах, расположенных на первых этажах по периметру занимаемого помещения - от фасада нежилого помещения до проезжей части дороги либо до ближайшего тротуара, но не более __ метров.</w:t>
      </w:r>
    </w:p>
    <w:p w:rsidR="00B55B4D" w:rsidRPr="00132DD6" w:rsidRDefault="00B55B4D" w:rsidP="00B55B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DD6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Для нежилых зданий (комплекса зданий) - по периметру __ метров.</w:t>
      </w:r>
    </w:p>
    <w:p w:rsidR="00B55B4D" w:rsidRPr="00132DD6" w:rsidRDefault="00B55B4D" w:rsidP="00B55B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DD6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Для автостоянок, парковок - по периметру __ метров.</w:t>
      </w:r>
    </w:p>
    <w:p w:rsidR="00B55B4D" w:rsidRPr="00132DD6" w:rsidRDefault="00B55B4D" w:rsidP="00B55B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DD6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Для промышленных объектов - по периметру __ метров.</w:t>
      </w:r>
    </w:p>
    <w:p w:rsidR="00B55B4D" w:rsidRPr="00132DD6" w:rsidRDefault="00B55B4D" w:rsidP="00B55B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DD6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Для строительных объектов - по периметру __ метров, включая подъездные пути.</w:t>
      </w:r>
    </w:p>
    <w:p w:rsidR="00B55B4D" w:rsidRPr="00132DD6" w:rsidRDefault="00B55B4D" w:rsidP="00B55B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DD6">
        <w:rPr>
          <w:rFonts w:ascii="Times New Roman" w:eastAsia="Times New Roman" w:hAnsi="Times New Roman" w:cs="Times New Roman"/>
          <w:sz w:val="28"/>
          <w:szCs w:val="28"/>
          <w:lang w:eastAsia="ru-RU"/>
        </w:rPr>
        <w:t>9) Для отдельно стоящих тепловых, трансформаторных, распределительных подстанций, зданий и сооружений инженерно-технического назначения, а также линейных объектов - в пределах технической или санитарно-защитной зоны.</w:t>
      </w:r>
    </w:p>
    <w:p w:rsidR="00B55B4D" w:rsidRPr="00132DD6" w:rsidRDefault="00B55B4D" w:rsidP="00B55B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DD6">
        <w:rPr>
          <w:rFonts w:ascii="Times New Roman" w:eastAsia="Times New Roman" w:hAnsi="Times New Roman" w:cs="Times New Roman"/>
          <w:sz w:val="28"/>
          <w:szCs w:val="28"/>
          <w:lang w:eastAsia="ru-RU"/>
        </w:rPr>
        <w:t>10) Для гаражно-строительных кооперативов, садоводческих, дачных, огороднических объединений - по периметру __ метров.</w:t>
      </w:r>
    </w:p>
    <w:p w:rsidR="00B55B4D" w:rsidRPr="00132DD6" w:rsidRDefault="00B55B4D" w:rsidP="00B55B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Для автозаправочных станций, </w:t>
      </w:r>
      <w:proofErr w:type="spellStart"/>
      <w:r w:rsidRPr="00132DD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автогазозаправочных</w:t>
      </w:r>
      <w:proofErr w:type="spellEnd"/>
      <w:r w:rsidRPr="0013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станций, шиномонтажных мастерских, станций технического обслуживания - по периметру __ метров, включая подъездные пути.</w:t>
      </w:r>
    </w:p>
    <w:p w:rsidR="00B55B4D" w:rsidRPr="00132DD6" w:rsidRDefault="00B55B4D" w:rsidP="00B55B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DD6">
        <w:rPr>
          <w:rFonts w:ascii="Times New Roman" w:eastAsia="Times New Roman" w:hAnsi="Times New Roman" w:cs="Times New Roman"/>
          <w:sz w:val="28"/>
          <w:szCs w:val="28"/>
          <w:lang w:eastAsia="ru-RU"/>
        </w:rPr>
        <w:t>12) Для торгово-развлекательных центров, торговых ярмарок, рынкам, летним кафе и другим аналогичным объектам – по периметру __ метров.</w:t>
      </w:r>
    </w:p>
    <w:p w:rsidR="00B55B4D" w:rsidRPr="00132DD6" w:rsidRDefault="00B55B4D" w:rsidP="00B55B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DD6">
        <w:rPr>
          <w:rFonts w:ascii="Times New Roman" w:eastAsia="Times New Roman" w:hAnsi="Times New Roman" w:cs="Times New Roman"/>
          <w:sz w:val="28"/>
          <w:szCs w:val="28"/>
          <w:lang w:eastAsia="ru-RU"/>
        </w:rPr>
        <w:t>13) Для иных территорий:</w:t>
      </w:r>
    </w:p>
    <w:p w:rsidR="00B55B4D" w:rsidRPr="00132DD6" w:rsidRDefault="00B55B4D" w:rsidP="00B55B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DD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автомобильных дорог - __ метров от края проезжей части;</w:t>
      </w:r>
    </w:p>
    <w:p w:rsidR="00B55B4D" w:rsidRPr="00132DD6" w:rsidRDefault="00B55B4D" w:rsidP="00B55B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DD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линий железнодорожного транспорта общего и промышленного назначения - в пределах полосы отвода (откосы выемок и насыпей, переезды, переходы через пути);</w:t>
      </w:r>
    </w:p>
    <w:p w:rsidR="00B55B4D" w:rsidRPr="00132DD6" w:rsidRDefault="00B55B4D" w:rsidP="00B55B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D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территорий, прилегающих к наземным, надземным инженерным коммуникациям и сооружениям, - по __ метров в каждую сторону;</w:t>
      </w:r>
    </w:p>
    <w:p w:rsidR="00B55B4D" w:rsidRPr="00132DD6" w:rsidRDefault="00B55B4D" w:rsidP="00B55B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DD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территорий, прилегающих к рекламным конструкциям, - __ метров по периметру (радиусу) основания рекламной конструкции;</w:t>
      </w:r>
    </w:p>
    <w:p w:rsidR="00B55B4D" w:rsidRPr="00132DD6" w:rsidRDefault="00B55B4D" w:rsidP="00B55B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D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парки, скверы, площади, пляжи, набережные  - в границах таких объектов;</w:t>
      </w:r>
    </w:p>
    <w:p w:rsidR="00B55B4D" w:rsidRPr="00132DD6" w:rsidRDefault="00B55B4D" w:rsidP="00B55B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DD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территорий, прилегающих к водоразборным колонкам – в радиусе __ метров;</w:t>
      </w:r>
    </w:p>
    <w:p w:rsidR="00B55B4D" w:rsidRPr="00132DD6" w:rsidRDefault="00B55B4D" w:rsidP="00B55B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DD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территорий, прилегающих к контейнерным площадкам, бункерам – по периметру __ метров.</w:t>
      </w:r>
    </w:p>
    <w:p w:rsidR="00B55B4D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</w:t>
      </w:r>
      <w:r w:rsidRPr="00960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B55B4D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Администрация _____________ с учетом имеющихся сведений о зданиях, строениях, сооружениях, земельных участках при отсутствии Соглашения вправе самостоятельно направлять собственникам и (или) законным владельцам указанных объектов проект Соглашения с приложением карты-схемы.</w:t>
      </w:r>
    </w:p>
    <w:p w:rsidR="00B55B4D" w:rsidRPr="0096002E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3.2. </w:t>
      </w:r>
      <w:r w:rsidRPr="00960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прилегающих территориях, определенных в установленном пунктом 3.1. настоящих Правил порядке, собственники или иные законные владельцы зданий, строений, сооружений, земельных участков обязаны:</w:t>
      </w:r>
    </w:p>
    <w:p w:rsidR="00B55B4D" w:rsidRPr="0096002E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E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содержать в чистоте поверхности тротуаров, внутриквартальных проездов, дворовые территории, зелёные насаждения и иные элементы благоустройства;</w:t>
      </w:r>
    </w:p>
    <w:p w:rsidR="00B55B4D" w:rsidRPr="0096002E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очищать прилегающую территорию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:rsidR="00B55B4D" w:rsidRPr="0096002E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осуществлять покос травы и обрезку порослей;</w:t>
      </w:r>
    </w:p>
    <w:p w:rsidR="00B55B4D" w:rsidRPr="0096002E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E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весеннее время обеспечивать беспрепятственный отвод талых вод;</w:t>
      </w:r>
    </w:p>
    <w:p w:rsidR="00B55B4D" w:rsidRPr="0096002E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очищать прилегающую территорию от снега и наледи на всю ширину тротуара для обеспечения свободного и безопасного прохода граждан;</w:t>
      </w:r>
    </w:p>
    <w:p w:rsidR="00B55B4D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E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осуществлять ремонт, окраску урн, а также очистку урн по мере их заполнения.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Уборка территории (наименование поселения) производится                 в утренние часы. Работы по уборке дорог и тротуаров должны быть выполнены до 8 часов утра. При экстремальных погодных явлениях (ливень, снегопад, гололёд и т.д.) режим уборочных работ устанавливается круглосуточный.</w:t>
      </w:r>
    </w:p>
    <w:p w:rsidR="00B55B4D" w:rsidRPr="00732F58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Уборку и содержание проезжей части дорог по всей её ширине, проездов, а также набережных, мостов, путепроводов, эстакад и тоннелей производят организации-подрядчики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B55B4D" w:rsidRPr="00732F58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Территории общего пользования с расположенными на них зелёными насаждениями убирают организации, эксплуатирующие данные территории.</w:t>
      </w:r>
    </w:p>
    <w:p w:rsidR="00B55B4D" w:rsidRPr="00732F58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Уборка и мойка павильонов и прилегающих к ним территорий              на остановочных павильонах общественного транспорта осуществляется их владельцами (балансодержателями).</w:t>
      </w:r>
    </w:p>
    <w:p w:rsidR="00B55B4D" w:rsidRPr="00732F58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Уборку и содержание не используемых в течение длительного времени и не осваиваемых территорий, территорий после сноса зданий                   и сооружений производят организации-заказчики, которым отведена данная территория.</w:t>
      </w:r>
    </w:p>
    <w:p w:rsidR="00B55B4D" w:rsidRPr="00732F58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3.8. Уборку территорий вокруг мачт и опор установок наружного освещения и контактной сети, расположенных на тротуарах, производят организации, отвечающие за уборку тротуаров.</w:t>
      </w:r>
    </w:p>
    <w:p w:rsidR="00B55B4D" w:rsidRPr="00732F58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Уборку территорий, прилегающих к трансформаторным                            и распределительным подстанциям, другим инженерным сооружениям, </w:t>
      </w: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работающим в автоматическом режиме (без обслуживающего персонала), а также к опорам линий электропередачи, производят собственники данных объектов.</w:t>
      </w:r>
    </w:p>
    <w:p w:rsidR="00B55B4D" w:rsidRPr="00732F58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Уборка объектов, территорию которых невозможно убирать механизированным способом из-за недостаточной ширины либо сложной конфигурации, производится вручную.</w:t>
      </w:r>
    </w:p>
    <w:p w:rsidR="00B55B4D" w:rsidRPr="00732F58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Профилактическое обследование водосточных коллекторов                         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Во избежание засорения водосточной сети запрещается сброс </w:t>
      </w:r>
      <w:proofErr w:type="spellStart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смёта</w:t>
      </w:r>
      <w:proofErr w:type="spellEnd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бытового мусора                                      в водосточные коллекторы.</w:t>
      </w:r>
    </w:p>
    <w:p w:rsidR="00B55B4D" w:rsidRPr="00732F58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При возникновении подтоплений, вызванных сбросом воды (откачка воды из котлованов, аварийные ситуации на трубопроводах                    и т.д.), ответственность за их ликвидацию (в зимний период — скол                       и вывоз льда) возлагается на организации, допустившие нарушения.</w:t>
      </w:r>
    </w:p>
    <w:p w:rsidR="00B55B4D" w:rsidRPr="00732F58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Вывоз скола асфальта при проведении дорожно-ремонтных работ производится организациями, проводящими работы: на главных магистралях (наименование поселения) — незамедлительно (в ходе работ), на остальных элементах улично-дорожной сети — в течение суток.</w:t>
      </w:r>
    </w:p>
    <w:p w:rsidR="00B55B4D" w:rsidRPr="00732F58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 Спиленные деревья и ветви вывозятся организациями, производящими работы по их удалению, в течение одного рабочего дня                   с озеленённых территорий вдоль главных магистралей и в течение суток —                   с иных элементов улично-дорожной сети. </w:t>
      </w:r>
    </w:p>
    <w:p w:rsidR="00B55B4D" w:rsidRPr="00732F58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трёх суток — на иных элементах улично-дорожной сети.</w:t>
      </w:r>
    </w:p>
    <w:p w:rsidR="00B55B4D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Упавшие деревья должны быть удалены немедленно с проезжей части дорог, тротуаров, от </w:t>
      </w:r>
      <w:proofErr w:type="spellStart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токонесущих</w:t>
      </w:r>
      <w:proofErr w:type="spellEnd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проводов, фасадов жилых                           и производственных зданий, а с других территорий — в течение 12 часов                с момента обнаружения.</w:t>
      </w:r>
    </w:p>
    <w:p w:rsidR="00B55B4D" w:rsidRPr="00732F58" w:rsidRDefault="00B55B4D" w:rsidP="00B55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3.15. При любых видах уборки и проведении работ по благоустройству территории поселения, эксплуатации объектов благоустройства, а также с целью обеспечения надлежащего санитарного состояния запрещается:</w:t>
      </w:r>
    </w:p>
    <w:p w:rsidR="00B55B4D" w:rsidRPr="00732F58" w:rsidRDefault="00B55B4D" w:rsidP="00B55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вывозить и выгружать бытовой, строительный мусор, грунт в </w:t>
      </w:r>
      <w:proofErr w:type="gramStart"/>
      <w:r w:rsidRPr="00732F58"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места</w:t>
      </w:r>
      <w:proofErr w:type="gramEnd"/>
      <w:r w:rsidRPr="00732F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отведенные для этой цели органами местного самоуправления;</w:t>
      </w:r>
    </w:p>
    <w:p w:rsidR="00B55B4D" w:rsidRPr="00732F58" w:rsidRDefault="00B55B4D" w:rsidP="00B55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732F58">
        <w:rPr>
          <w:rFonts w:ascii="Times New Roman" w:eastAsia="Times New Roman" w:hAnsi="Times New Roman" w:cs="Times New Roman"/>
          <w:sz w:val="28"/>
          <w:szCs w:val="20"/>
          <w:lang w:eastAsia="ru-RU"/>
        </w:rPr>
        <w:t>2) сжигать бытовые отходы, мусор, листья, обрезки деревьев на улицах, площадях, во дворах предприятий, организаций, учреждений, индивидуальных домовладений;</w:t>
      </w:r>
      <w:proofErr w:type="gramEnd"/>
    </w:p>
    <w:p w:rsidR="00B55B4D" w:rsidRPr="00732F58" w:rsidRDefault="00B55B4D" w:rsidP="00B55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0"/>
          <w:lang w:eastAsia="ru-RU"/>
        </w:rPr>
        <w:t>3) сорить на улицах, площадях и в других общественных местах;</w:t>
      </w:r>
    </w:p>
    <w:p w:rsidR="00B55B4D" w:rsidRPr="00732F58" w:rsidRDefault="00B55B4D" w:rsidP="00B55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0"/>
          <w:lang w:eastAsia="ru-RU"/>
        </w:rPr>
        <w:t>4) сметать мусор на проезжую часть улиц и пешеходные тротуары;</w:t>
      </w:r>
    </w:p>
    <w:p w:rsidR="00B55B4D" w:rsidRPr="00732F58" w:rsidRDefault="00B55B4D" w:rsidP="00B55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0"/>
          <w:lang w:eastAsia="ru-RU"/>
        </w:rPr>
        <w:t>5) юридическим и физическим лицам осуществлять складирование, хранение имущества, земли, органических удобрений (навоз), строительных материалов, мусора за пределами территории, установленной для складирования и (или) хранения органами местного самоуправления;</w:t>
      </w:r>
    </w:p>
    <w:p w:rsidR="00B55B4D" w:rsidRPr="00732F58" w:rsidRDefault="00B55B4D" w:rsidP="00B55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6) </w:t>
      </w:r>
      <w:proofErr w:type="gramStart"/>
      <w:r w:rsidRPr="00732F5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захламлять</w:t>
      </w:r>
      <w:proofErr w:type="gramEnd"/>
      <w:r w:rsidRPr="00732F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B55B4D" w:rsidRPr="00732F58" w:rsidRDefault="00B55B4D" w:rsidP="00B55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0"/>
          <w:lang w:eastAsia="ru-RU"/>
        </w:rPr>
        <w:t>7) устраивать выпуск сточных вод из канализации жилых и не жилых строений в ливневую канализацию, водоотводные кюветы, на территорию общего пользования;</w:t>
      </w:r>
    </w:p>
    <w:p w:rsidR="00B55B4D" w:rsidRPr="00732F58" w:rsidRDefault="00B55B4D" w:rsidP="00B55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0"/>
          <w:lang w:eastAsia="ru-RU"/>
        </w:rPr>
        <w:t>8) складировать на прилегающих к объектам торговли территориях тару, запасы товаров, коробки, мусор;</w:t>
      </w:r>
    </w:p>
    <w:p w:rsidR="00B55B4D" w:rsidRPr="00732F58" w:rsidRDefault="00B55B4D" w:rsidP="00B55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0"/>
          <w:lang w:eastAsia="ru-RU"/>
        </w:rPr>
        <w:t>9) мыть транспортные средств, прицепы к ним на территориях общего пользования;</w:t>
      </w:r>
    </w:p>
    <w:p w:rsidR="00B55B4D" w:rsidRPr="00732F58" w:rsidRDefault="00B55B4D" w:rsidP="00B55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0"/>
          <w:lang w:eastAsia="ru-RU"/>
        </w:rPr>
        <w:t>10) самовольно вырубать зеленые насаждения на территории общего пользования;</w:t>
      </w:r>
    </w:p>
    <w:p w:rsidR="00B55B4D" w:rsidRPr="00732F58" w:rsidRDefault="00B55B4D" w:rsidP="00B55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11) осуществлять движение по населенным пунктам транспортных средств, загрязняющих дороги и улицы, перевозить мусор, сыпучие и </w:t>
      </w:r>
      <w:r w:rsidRPr="00732F5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жидкие материалы без применения мер предосторожности, предотвращающих загрязнение улиц;</w:t>
      </w:r>
    </w:p>
    <w:p w:rsidR="00B55B4D" w:rsidRPr="00732F58" w:rsidRDefault="00B55B4D" w:rsidP="00B55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0"/>
          <w:lang w:eastAsia="ru-RU"/>
        </w:rPr>
        <w:t>12) осуществлять подвоз груза волоком, сбрасывание при погрузочно-разгрузочных работах рельсов, бревен, железобетонных балок, труб, кирпича и других тяжелых предметов;</w:t>
      </w:r>
    </w:p>
    <w:p w:rsidR="00B55B4D" w:rsidRPr="00732F58" w:rsidRDefault="00B55B4D" w:rsidP="00B55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0"/>
          <w:lang w:eastAsia="ru-RU"/>
        </w:rPr>
        <w:t>13) перегон по улицам населенных пунктов, имеющим твердое покрытие, машин на гусеничном ходу, движение и транспортных средств по пешеходным дорожкам и тротуарам;</w:t>
      </w:r>
    </w:p>
    <w:p w:rsidR="00B55B4D" w:rsidRPr="00732F58" w:rsidRDefault="00B55B4D" w:rsidP="00B55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0"/>
          <w:lang w:eastAsia="ru-RU"/>
        </w:rPr>
        <w:t>14) размещение транспортных средств на территориях общего пользования, препятствующих механизированной уборке, вывозу мусора, отходов производства и потребления;</w:t>
      </w:r>
    </w:p>
    <w:p w:rsidR="00B55B4D" w:rsidRPr="00732F58" w:rsidRDefault="00B55B4D" w:rsidP="00B55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732F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15) хранение транспортных средств, в </w:t>
      </w:r>
      <w:proofErr w:type="spellStart"/>
      <w:r w:rsidRPr="00732F58">
        <w:rPr>
          <w:rFonts w:ascii="Times New Roman" w:eastAsia="Times New Roman" w:hAnsi="Times New Roman" w:cs="Times New Roman"/>
          <w:sz w:val="28"/>
          <w:szCs w:val="20"/>
          <w:lang w:eastAsia="ru-RU"/>
        </w:rPr>
        <w:t>т.ч</w:t>
      </w:r>
      <w:proofErr w:type="spellEnd"/>
      <w:r w:rsidRPr="00732F58">
        <w:rPr>
          <w:rFonts w:ascii="Times New Roman" w:eastAsia="Times New Roman" w:hAnsi="Times New Roman" w:cs="Times New Roman"/>
          <w:sz w:val="28"/>
          <w:szCs w:val="20"/>
          <w:lang w:eastAsia="ru-RU"/>
        </w:rPr>
        <w:t>. неисправных, более 3-х суток, на территориях общего пользования, детских и спортивных площадках, пешеходных дорожках, тротуарах, газонах;</w:t>
      </w:r>
      <w:proofErr w:type="gramEnd"/>
    </w:p>
    <w:p w:rsidR="00B55B4D" w:rsidRPr="00732F58" w:rsidRDefault="00B55B4D" w:rsidP="00B55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0"/>
          <w:lang w:eastAsia="ru-RU"/>
        </w:rPr>
        <w:t>16) уничтожение или повреждение элементов благоустройства: декоративных, технических, планировочных, конструктивных устройств, растительных компонентов, различных видов оборудования и оформления, малых архитектурных форм, некапитальных нестационарных сооружений, расположенных на территориях общего пользования;</w:t>
      </w:r>
    </w:p>
    <w:p w:rsidR="00B55B4D" w:rsidRPr="00732F58" w:rsidRDefault="00B55B4D" w:rsidP="00B55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0"/>
          <w:lang w:eastAsia="ru-RU"/>
        </w:rPr>
        <w:t>17) юридическим лицам, индивидуальным предпринимателям, физическим лицам вынос снега, льда на тротуары, дороги, проезды;</w:t>
      </w:r>
    </w:p>
    <w:p w:rsidR="00B55B4D" w:rsidRPr="00732F58" w:rsidRDefault="00B55B4D" w:rsidP="00B55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732F58">
        <w:rPr>
          <w:rFonts w:ascii="Times New Roman" w:eastAsia="Times New Roman" w:hAnsi="Times New Roman" w:cs="Times New Roman"/>
          <w:sz w:val="28"/>
          <w:szCs w:val="20"/>
          <w:lang w:eastAsia="ru-RU"/>
        </w:rPr>
        <w:t>18) установка (размещение) на территориях общего пользования временных объектов, в том числе предназначенных для хранения автомобилей, хозяйственных и вспомогательных построек, ограждений (заборов), сооружений и иных объектов некапитального строительства, контейнеров, бункеров-накопителей, шлагбаумов, цепей, столбов, пасынков, труб, бетонных блоков и плит, других сооружений, устройств и объектов, создающих препятствия или ограничения проходу (движению) пешеходов и (или) проезду автотранспорта и (или) проведению работ по</w:t>
      </w:r>
      <w:proofErr w:type="gramEnd"/>
      <w:r w:rsidRPr="00732F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содержанию улиц, дорог, тротуаров, газонов, обочин, без получения </w:t>
      </w:r>
      <w:r w:rsidRPr="00732F5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соответствующего письменного разрешения органов местного самоуправления;</w:t>
      </w:r>
    </w:p>
    <w:p w:rsidR="00B55B4D" w:rsidRPr="00732F58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0"/>
          <w:lang w:eastAsia="ru-RU"/>
        </w:rPr>
        <w:t>19) повреждение объектов (средств) наружного освещения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55B4D" w:rsidRPr="00732F58" w:rsidRDefault="00B55B4D" w:rsidP="00B55B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4. Организация уборки территории (наименование поселения) </w:t>
      </w:r>
    </w:p>
    <w:p w:rsidR="00B55B4D" w:rsidRPr="00732F58" w:rsidRDefault="00B55B4D" w:rsidP="00B55B4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зимний период</w:t>
      </w:r>
    </w:p>
    <w:p w:rsidR="00B55B4D" w:rsidRPr="00732F58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Зимняя уборка проезжей части осуществляется в соответствии                с настоящими Правилами и разрабатываемыми на их основе нормативно-техническими документами уполномоченного органа, определяющими технологию работ, технические средства и применяемые </w:t>
      </w:r>
      <w:proofErr w:type="spellStart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противогололёдные</w:t>
      </w:r>
      <w:proofErr w:type="spellEnd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реагенты.</w:t>
      </w:r>
    </w:p>
    <w:p w:rsidR="00B55B4D" w:rsidRPr="00732F58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Период зимней уборки устанавливается с 1 ноября по 15 апреля.            В случае резкого изменения погодных условий (снег, мороз) сроки начала             и окончания зимней уборки корректируются уполномоченным органом.</w:t>
      </w:r>
    </w:p>
    <w:p w:rsidR="00B55B4D" w:rsidRPr="00732F58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Мероприятия по подготовке уборочной техники к работе                         в зимний период проводятся владельцами техники в срок до 1 октября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B55B4D" w:rsidRPr="00732F58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Организации, отвечающие за уборку территории (наименование поселения) (эксплуатационные и подрядные организации), в срок                      до 1 октября должны обеспечить завоз, заготовку и складирование необходимого количества </w:t>
      </w:r>
      <w:proofErr w:type="spellStart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противогололёдных</w:t>
      </w:r>
      <w:proofErr w:type="spellEnd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материалов.</w:t>
      </w:r>
    </w:p>
    <w:p w:rsidR="00B55B4D" w:rsidRPr="00732F58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При уборке дорожек в парках, садах, скверах и других зелёных зонах допускается складирование снега, не содержащего химических реагентов, на заранее подготовленные для этих целей площадки при условии сохранности зелёных насаждений и обеспечения оттока талых вод.</w:t>
      </w:r>
    </w:p>
    <w:p w:rsidR="00B55B4D" w:rsidRPr="00732F58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 зимний период дорожки и малые архитектурные формы,                    а также пространство перед ними и с боков, подходы к ним должны быть очищены от снега и наледи.</w:t>
      </w:r>
    </w:p>
    <w:p w:rsidR="00B55B4D" w:rsidRPr="00732F58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Технология и режимы производства уборочных работ на проезжей части должны обеспечить беспрепятственное движение </w:t>
      </w: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транспортных средств и пешеходов независимо от погодных условий.</w:t>
      </w:r>
    </w:p>
    <w:p w:rsidR="00B55B4D" w:rsidRPr="00732F58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В процессе уборки запрещается:</w:t>
      </w:r>
    </w:p>
    <w:p w:rsidR="00B55B4D" w:rsidRPr="00732F58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выдвигать или перемещать на проезжую часть снег, счищаемый               с внутриквартальных проездов, дворовых территорий, территорий организаций, строительных площадок, торговых объектов и прилегающих территорий;</w:t>
      </w:r>
      <w:proofErr w:type="gramEnd"/>
    </w:p>
    <w:p w:rsidR="00B55B4D" w:rsidRPr="00732F58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применять техническую соль и жидкий хлористый кальций                       в качестве </w:t>
      </w:r>
      <w:proofErr w:type="spellStart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противогололёдного</w:t>
      </w:r>
      <w:proofErr w:type="spellEnd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:rsidR="00B55B4D" w:rsidRPr="00732F58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</w:t>
      </w:r>
      <w:bookmarkStart w:id="3" w:name="6"/>
      <w:bookmarkEnd w:id="3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Тротуары, дворовые территории и проезды должны быть очищены от снега. При возникновении наледи (гололёда) производится обработка песком.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4.10. Снег, счищаемый с дворовых территорий и внутриквартальных проездов, разрешается складировать на территориях дворов в местах,                не препятствующих свободному проезду транспорта и движению пешеходов.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допускается повреждение зелёных насаждений при складировании снега.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Складирование снега на </w:t>
      </w:r>
      <w:proofErr w:type="spellStart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внутридворовых</w:t>
      </w:r>
      <w:proofErr w:type="spellEnd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территориях должно предусматривать отвод талых вод.</w:t>
      </w:r>
    </w:p>
    <w:p w:rsidR="00B55B4D" w:rsidRPr="00732F58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В зимний период собственниками зданий должна быть обеспечена организация очистки их кровель от снега, наледи и сосулек.</w:t>
      </w:r>
    </w:p>
    <w:p w:rsidR="00B55B4D" w:rsidRPr="00732F58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кровель зданий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B55B4D" w:rsidRPr="00732F58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B55B4D" w:rsidRPr="00732F58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 Очистка крыш зданий от снега, наледи со сбросом его на </w:t>
      </w: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Перед сбросом снега необходимо провести охранные мероприятия, обеспечивающие безопасность прохода жителей и движения пешеходов. Сброшенные с кровель зданий снег, наледь и сосульки должны немедленно вывозиться в места складирования.</w:t>
      </w:r>
    </w:p>
    <w:p w:rsidR="00B55B4D" w:rsidRPr="00732F58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сбрасывать снег, наледь, сосульки и мусор в воронки водосточных труб.</w:t>
      </w:r>
    </w:p>
    <w:p w:rsidR="00B55B4D" w:rsidRPr="00732F58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сбрасывании снега, наледи, сосулек с крыш зданий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  <w:proofErr w:type="gramEnd"/>
    </w:p>
    <w:p w:rsidR="00B55B4D" w:rsidRPr="00732F58" w:rsidRDefault="00B55B4D" w:rsidP="00B55B4D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7"/>
      <w:bookmarkEnd w:id="4"/>
      <w:r w:rsidRPr="00732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5. Организация уборки территории (наименование поселения) </w:t>
      </w:r>
    </w:p>
    <w:p w:rsidR="00B55B4D" w:rsidRPr="00732F58" w:rsidRDefault="00B55B4D" w:rsidP="00B55B4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летний период</w:t>
      </w:r>
    </w:p>
    <w:p w:rsidR="00B55B4D" w:rsidRPr="00732F58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Период летней уборки устанавливается с 16 апреля по                31 октября.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                       в летний период проводятся до 1 апреля.</w:t>
      </w:r>
    </w:p>
    <w:p w:rsidR="00B55B4D" w:rsidRPr="00732F58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Подметание дорог и проездов осуществляется с их предварительным увлажнением.</w:t>
      </w:r>
    </w:p>
    <w:p w:rsidR="00B55B4D" w:rsidRPr="00732F58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                      и кустарников запрещается.</w:t>
      </w:r>
    </w:p>
    <w:p w:rsidR="00B55B4D" w:rsidRPr="00732F58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8"/>
      <w:bookmarkEnd w:id="5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Проезжая часть должна быть полностью очищена от всякого вида загрязнений. Осевые, резервные полосы, обозначенные линиями регулирования, должны быть постоянно очищены от песка и мусора.</w:t>
      </w:r>
    </w:p>
    <w:p w:rsidR="00B55B4D" w:rsidRPr="00732F58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proofErr w:type="spellStart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Прилотковые</w:t>
      </w:r>
      <w:proofErr w:type="spellEnd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 не должны иметь грунтово-песчаных наносов  </w:t>
      </w: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загрязнения мусором.</w:t>
      </w:r>
    </w:p>
    <w:p w:rsidR="00B55B4D" w:rsidRPr="00732F58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</w:p>
    <w:p w:rsidR="00B55B4D" w:rsidRPr="00732F58" w:rsidRDefault="00B55B4D" w:rsidP="00B55B4D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9"/>
      <w:bookmarkEnd w:id="6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Подметание дворовых территорий, </w:t>
      </w:r>
      <w:proofErr w:type="spellStart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внутридворовых</w:t>
      </w:r>
      <w:proofErr w:type="spellEnd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проездов                      и тротуаров осуществляется механизированным способом или вручную. </w:t>
      </w:r>
    </w:p>
    <w:p w:rsidR="00B55B4D" w:rsidRPr="00732F58" w:rsidRDefault="00B55B4D" w:rsidP="00B55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10"/>
      <w:bookmarkEnd w:id="7"/>
      <w:r w:rsidRPr="00732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6. Обеспечение надлежащего содержания </w:t>
      </w:r>
    </w:p>
    <w:p w:rsidR="00B55B4D" w:rsidRPr="00732F58" w:rsidRDefault="00B55B4D" w:rsidP="00B55B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объектов благоустройства 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6.1. Физические и юридические лица — собственники, владельцы, пользователи зданий, сооружений обязаны содержать их фасады                         и прилегающие к таким объектам территории в чистоте и порядке.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6.2. Включение наружного освещения улиц, дорог, площадей                           и других освещаемых объектов производится при снижении уровня естественной освещённости в вечерние сумерки до 20 люкс, а отключение — в утренние сумерки при его повышении до 10 люкс по графику, утверждаемому уполномоченным органом.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6.3.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6.4. Металлические опоры, кронштейны и другие элементы устройств наружного освещения и контактной сети должны содержаться               в чистоте, не иметь очагов коррозии и окрашиваться балансодержателями с периодичностью, устанавливаемой уполномоченным органом.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6.5. Окраска фасадов жилых и общественных зданий, сооружений независимо от форм собственности осуществляется в соответствии                         с проектами благоустройства, а памятников истории и культуры — по согласованию с соответствующими органами по охране и использованию памятников истории и культуры.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6.6. Элементы планировочной структуры оборудуются малыми архитектурными формами, количество, места размещения, архитектурное                      и цветовое решение которых определяются проектами благоустройства.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6.7.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сезона.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6.8. Сроки включения фонтанов, режимы их работы, график промывки и очистки чаш, технологические перерывы и окончание работы определяются уполномоченным органом.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период работы фонтанов очистка водной поверхности от мусора производится ежедневно. Балансодержатель обязан содержать фонтаны                в чистоте и в период их отключения.</w:t>
      </w:r>
    </w:p>
    <w:p w:rsidR="00B55B4D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6.9.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6.10. Юридическими лицами, индивидуальными предпринимателями в соответствии с действующим законодательством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6.11. Юридическое лицо, индивидуальный предприниматель устанавливает в обязательном порядке на здании, сооружении одну вывеску.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6.12. 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 не должен превышать: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0,5 м (по высоте);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высота букв, знаков, размещаемых на вывеске - не более 0,2 м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60% от длины фасада (внешних поверхностей объекта), соответствующей занимаемым данным юридическим лицом </w:t>
      </w: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(индивидуальным предпринимателем) помещениям, но не более 10 м (по длине).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6.13. Требования к вывескам: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вывесках допускается размещение только информации, предусмотренной Законом Российской Федерации от 07.02.1992 № 2300-1 «О защите прав потребителей». Размещение на вывесках прочей информации считается рекламой и подлежит оформлению в установленном порядке;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вывеска должна размещаться с соблюдением требований законодательства о государственном языке Российской Федерации. </w:t>
      </w:r>
      <w:proofErr w:type="gramStart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  <w:proofErr w:type="gramEnd"/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вывески должны размещаться в соответствии с комплексными решениями фасадов на участке фасада, свободном от архитектурных деталей, и соответствовать архитектурным членениям фасада, стилевому единству архитектурно-художественного облика, материалам, цветовому решению фасада здания, строения, сооружения;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действующим законодательством;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вывески могут иметь внутреннюю подсветку. Внутренняя подсветка вывески должна иметь немерцающий, приглушенный свет, не создавать прямых направленных лучей в окна жилых помещений.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6.14. Вывески в форме настенных конструкций и консольных конструкций, предусмотренные пунктом 6.12., размещаются: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выше линии второго этажа (линии перекрытий между первым и вторым этажами) зданий, сооружений;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помещениям.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6.15. </w:t>
      </w:r>
      <w:proofErr w:type="gramStart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Вывески на объектах культурного наследия размещаются в соответствии с законодательством в области сохранения, использования, популяризации и государственной охраны объектов культурного наследия по согласованию с органами, уполномоченными в области сохранения, использования, популяризации и государственной охраны объектов культурного наследия, и выполняются в стиле архитектуры зданий, в том числе в общем стилевом решении застройки улиц.</w:t>
      </w:r>
      <w:proofErr w:type="gramEnd"/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вывесок на объектах культурного наследия осуществляется только в форме настенных конструкций, состоящих исключительно из отдельных объемных символов высотой не более 0,5 м, в том числе с организацией внутренней подсветки, с габаритами по ширине конструкции не более 0,5 м. Настенная конструкция не должна выступать от плоскости фасада более чем на 0,2 м.</w:t>
      </w:r>
      <w:proofErr w:type="gramEnd"/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6.16.  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должны размещаться на единой горизонтальной линии (на одной высоте) и иметь одинаковую высоту.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6.17. 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6.18.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6.19. Не допускается: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вывесок, не соответствующих требованиям настоящих Правил;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вертикальный порядок расположения букв в текстах вывесок;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вывесок на козырьках, лоджиях, балконах зданий;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вывесок на расстоянии ближе 2 м. от мемориальных досок;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в витрине вывесок в виде электронных носителей (экранов) на всю высоту и (или) длину остекления витрины;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вывесок на ограждающих конструкциях сезонных кафе при стационарных предприятиях общественного питания;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6.20.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6.21. Не допускается повреждение зданий, сооружений и иных объектов при креплении к ним вывесок, наружной рекламы и информации, а также снижение их целостности, прочности и устойчивости. Владелец вывески, рекламной или информационной конструкции обязан восстановить благоустройство территории и (или) внешний вид фасада после монтажа (демонтажа) в течение трех суток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5B4D" w:rsidRPr="00732F58" w:rsidRDefault="00B55B4D" w:rsidP="00B55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7. Прокладка, переустройство, ремонт и содержание</w:t>
      </w:r>
    </w:p>
    <w:p w:rsidR="00B55B4D" w:rsidRPr="00732F58" w:rsidRDefault="00B55B4D" w:rsidP="00B55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подземных инженерных коммуникаций на территориях </w:t>
      </w:r>
    </w:p>
    <w:p w:rsidR="00B55B4D" w:rsidRPr="00732F58" w:rsidRDefault="00B55B4D" w:rsidP="00B55B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 пользования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7.1. Предпочтительным способом прокладки и переустройства подземных инженерных коммуникаций на территориях общего пользования (далее — коммуникации) является закрытый способ без вскрытия благоустроенной поверхности. При отсутствии технической возможности прокладки и переустройства коммуникаций закрытым способом допускается применение открытого способа.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7.2. Переустройство существующих и прокладка новых коммуникаций должны производиться до начала или в период реконструкции территорий общего пользования, а также при выполнении других работ по благоустройству территории.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7.3. Прокладка коммуникаций, а также переустройство или ремонт  существующих коммуникаций, подлежащих реконструкции или капитальному ремонту, осуществляются по совмещённым графикам                       в сроки, предусмотренные сводным планом, до начала дорожных работ                   и работ по благоустройству на основании разрешений и технических условий, выданных соответствующими организациями.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7.4. Разрешение на осуществление земляных работ на территориях общего пользования выдаёт администрация (наименование поселения). Для получения указанного разрешения необходимо представить: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письмо с мотивировкой о необходимости производства данных работ; </w:t>
      </w: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проект (план трассы) коммуникаций с согласованиями; </w:t>
      </w: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проект организации работ и график производства работ;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4) справку о наличии строительных материалов, необходимых для производства работ;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5) приказ организации-подрядчика о назначении ответственного лица за производство работ;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6) гарантийное письмо организации, выполняющей работы по своему выбору, о её обязанности: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а) самостоятельно восстановить повреждённый участок дороги либо участок грунтового покрытия;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возместить убытки, причинённые владельцу дороги, участка грунтового покрытия;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заключить договор на восстановление повреждённого участка дороги с организацией в сфере дорожной деятельности;               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г) </w:t>
      </w:r>
      <w:proofErr w:type="spellStart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рекультивировать</w:t>
      </w:r>
      <w:proofErr w:type="spellEnd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участок грунтового покрытия с посевом газона.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7.5. Организация-заказчик, получившая разрешение на осуществление земляных работ, обязана известить о начале работ отдел ГИБДД и организацию, ответственную за содержание дороги.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7.6. Для принятия необходимых мер предосторожности                                 и предупреждения </w:t>
      </w:r>
      <w:proofErr w:type="gramStart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повреждений</w:t>
      </w:r>
      <w:proofErr w:type="gramEnd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смежных или пересекаемых коммуникаций лицо, ответственное за производство работ, обязано не позднее чем за сутки до начала работ вызвать на место представителей организаций, имеющих на участке работ коммуникации, установить совместно с ними точное расположение этих сетей и принять меры к их полной сохранности и устройству защитных сооружений в соответствии               с требованиями, указанными в рабочих чертежах при их согласовании. При этом на месте должна быть точно обозначена трасса строящейся коммуникации.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7.7. При повреждении коммуникаций, зелёных насаждений составляется акт произвольной формы с участием представителей администрации (наименование поселения) и заинтересованных сторон.                В акте указываются: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1) характер и причины повреждений коммуникаций, зелёных насаждений;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лица, повредившие коммуникации, зелёные насаждения.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7.8. На центральных улицах, площадях и в местах интенсивного движения транспорта и пешеходов основные работы по строительству                      и реконструкции коммуникаций (за исключением работ аварийного характера) должны выполняться в ночное время. Уборка ограждений, грунта и материалов должна производиться до 7 часов утра.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7.9. Организация, производящая работы, обязана до начала работ: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оградить каждое место вскрытия барьерами, окрашенными в цвета ярких тонов;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в тёмное время суток обеспечить ограждения световыми сигналами красного цвета;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обеспечить установку дорожных знаков и указателей стандартного типа; </w:t>
      </w: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4) на участке, на котором разрешено закрытие всего проезда, обозначить направление объезда;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5) выставить щит с указанием наименования организации, производящей работы, номеров телефонов, фамилий ответственных за работы, сроков начала и окончания работ;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6) на пешеходной части установить мостики через траншею не менее 0,75 метра шириной с перилами высотой не менее 1 метра с расчётной нагрузкой 400 килограммов на погонный метр мостика;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 на заднюю ось — 10 тонн, а для въездов во дворы — не менее 3 метров                  с расчётом на нагрузку 7 тонн.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7.10. Вскрытие вдоль элементов улично-дорожной сети производится участками длиной: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1) для водопровода, газопровода, канализации и теплотрассы — 200-300 погонных метров;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для телефонного и электрического кабелей — 500-600 погонных метров (на всю длину катушки).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7.11. Организация, производящая вскрытие, обязана обеспечить полную сохранность от разборки покрытий булыжного и бортового камня                             и тротуарной плитки. В случае недостачи материалов для восстановления покрытия их поставляет организация, не обеспечившая сохранность.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7.12. При устройстве новых колодцев или камер ограждения предупреждающие знаки не убираются до достижения расчётной прочности сооружения. Для защиты крышек колодцев, водосточных решеток и лотков должны применяться щиты и короба, обеспечивающие доступ к люкам и колодцам.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7.13. При осуществлении земляных работ запрещается: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вскрытие дорожных покрытий и любые другие земляные работы без оформления разрешения на осуществление земляных работ, а также по истечении его срока действия;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перемещение существующих коммуникаций, не предусмотренное утверждённым проектом, без согласования с заинтересованной организацией; </w:t>
      </w: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смещение каких-либо строений и сооружений на трассах существующих коммуникаций;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4) засыпка землёй или строительными материалами зелёных насаждений, крышек колодцев и газовых </w:t>
      </w:r>
      <w:proofErr w:type="spellStart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коверов</w:t>
      </w:r>
      <w:proofErr w:type="spellEnd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водосточных решеток, иных сооружений;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5) засыпка кюветов и водостоков, а также устройство переездов через водосточные каналы и кюветы без принятия мер по обеспечению оттока воды;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6) вырубка зелёных насаждений в вегетационный период, за исключением аварийных работ;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7) засорение территории и ливневой канализации;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8) перегон по элементам улично-дорожной сети (наименование поселения) с твёрдым покрытием тракторов и машин на гусеничном ходу;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9) приёмка в эксплуатацию коммуникаций без предъявления справки уполномоченного органа о восстановлении дорожного покрытия.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7.14. Работы, производимые без разрешения на осуществление земляных работ и обнаруженные представителями уполномоченного органа, должны быть немедленно прекращены и произведены восстановительные работы силами и средствами нарушителя. </w:t>
      </w: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7.15. Для ликвидации аварий на коммуникациях, которые требуют немедленного вскрытия, организация, ведущая аварийные работы, обязана оповестить о начале работ уполномоченный орган, отдел ГИБДД, а также все организации, имеющие коммуникации на участке вскрытия,                              с последующим получением разрешения на осуществление земляных работ в течение 2 суток в установленном порядке. При отсутствии указанного разрешения по истечении 2 суток такое вскрытие считается самовольным.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7.16. Организация, повредившая сооружения ливневых канализаций              и дренажей, обязана немедленно сообщить об этом организации, ответственной за их содержание и эксплуатацию, и безотлагательно приступить к ликвидации повреждения своими силами и средствами под техническим надзором организации, эксплуатирующей действующую канализацию и дренаж.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7.17. Руководители строительно-монтажных и эксплуатирующих организаций обязаны: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при обнаружении подземных ливневых канализаций и дренажей,              не указанных в рабочих чертежах, немедленно приостановить работы, принять необходимые защитные меры, вызвать на место работ представителей уполномоченного органа и организации, ответственной за содержание и эксплуатацию ливневых канализаций и дренажей;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обеспечить сохранность ливневых канализаций и дренажей                  на подведомственных им территориях;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3) обеспечить свободный доступ и подъезды к колодцам                                и приёмникам посредством своевременной уборки снега, льда, мусора;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в течение суток производить работы по очистке дорог от наледи, образующейся в результате течи водопроводных и канализационных сетей;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 немедленно устранять течи на коммуникациях.</w:t>
      </w:r>
    </w:p>
    <w:p w:rsidR="00B55B4D" w:rsidRPr="00732F58" w:rsidRDefault="00B55B4D" w:rsidP="00B55B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8. Посадка и учёт зелёных насаждений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Вертикальная планировка территории (наименование поселения), прокладка коммуникаций, устройство дорог, проездов                 и тротуаров должны быть закончены до начала посадок растений.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           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8.4. 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</w:t>
      </w:r>
      <w:proofErr w:type="spellStart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тропиночной</w:t>
      </w:r>
      <w:proofErr w:type="spellEnd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на территории, занятой зелёными насаждениями, определяются сводами правил                              и национальными стандартами, приведёнными в приложении к настоящим Правилам.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8.5. При посадке зелёных насаждений не допускается: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произвольная посадка растений в нарушение существующей технологии;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2) касание ветвей деревьев </w:t>
      </w:r>
      <w:proofErr w:type="spellStart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токонесущих</w:t>
      </w:r>
      <w:proofErr w:type="spellEnd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проводов, закрытие ими указателей адресных единиц и номерных знаков домов;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посадка деревьев на расстоянии ближе 5 метров до наружной стены здания или сооружения.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8.6. Все объекты (участки) зелёных насаждений подлежат паспортизации. Паспорта зелёных насаждений оформляются органом (организацией), определяемым (определяемой) главой (наименование поселения). В паспорте объекта (участка) зелёных насаждений указываются: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установочные сведения о зелёных насаждениях (название, местоположение, площадь, пользователь);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краткое описание зелёных насаждений (породный состав, таксационные характеристики);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характеристика экологического состояния зелёных насаждений;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обязательные меры по охране и содержанию зелёных насаждений.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8.7. К паспорту объекта (участка) зелёных насаждений прилагается схема участка. Копии указанных паспортов хранятся собственниками, владельцами и пользователями озеленённых территорий, принявших на себя обязательства по содержанию зелёных насаждений, и органом (организацией), указанным (указанной) в пункте 8.6 настоящих Правил.</w:t>
      </w:r>
    </w:p>
    <w:p w:rsidR="00B55B4D" w:rsidRPr="00732F58" w:rsidRDefault="00B55B4D" w:rsidP="00B55B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9. Охрана и содержание зелёных насаждений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9.1. Физические и юридические лица, собственники, владельцы                   и пользователи озеленённых территорий, принявшие обязательства по содержанию зелёных насаждений, обязаны: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оформить и хранить паспорт объектов (участка) зелёных насаждений;</w:t>
      </w:r>
    </w:p>
    <w:p w:rsidR="00B55B4D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обеспечить сохранность и уход за зелёными насаждениями;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регулярно проводить весь комплекс агротехнических мер, в том числе полив газонов, деревьев и кустарников, борьбу с сорняками, вредителями и болезнями, скашивание газонов;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4) проводить озеленение территории и обрезку зелёных насаждений по утвержденным дендрологическим проектам, разработанным                               в соответствии с градостроительными, экологическими, санитарно-гигиеническими нормами, за свой счёт;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 вырубку (пересадку) зелёных насаждений оформлять в порядке, установленном настоящими Правилами;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6) проводить омолаживающую обрезку деревьев только по письменному разрешению органа (организации), указанного (указанной)                     в пункте 8.6 настоящих Правил, а формовочную и санитарную обрезку древесно-кустарниковой растительности — по согласованию с ним (ней);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7) не допускать загрязнения территорий, занятых зелёными насаждениями, отходами, сточными водами;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8) не допускать складирования и хранения строительных материалов, имущества, сырья на газонах и под зелёными насаждениями;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9) проводить санитарную уборку территории, удаление поломанных деревьев и кустарников;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10) ежегодно направлять в орган (организацию), указанный (указанную) в пункте 8.6 настоящих Правил, информацию об изменении (вырубка, обрезка, пересадка, посадка) в инвентаризационных материалах зелёных насаждений по установленной форме.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9.2. Вырубка зелёных насаждений может быть разрешена в случае: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обеспечения условий для размещения объектов капитального строительства федерального, регионального или местного значения                       в соответствии с утверждёнными документами территориального планирования;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обслуживания объектов благоустройства, надземных коммуникаций;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ликвидации аварийных и чрезвычайных ситуаций;</w:t>
      </w:r>
    </w:p>
    <w:p w:rsidR="00B55B4D" w:rsidRPr="00732F58" w:rsidRDefault="00B55B4D" w:rsidP="00B55B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4) восстановления по заключениям территориального органа Управления Федеральной службы по надзору в сфере защиты прав потребителей и благополучия человека по Самарской области уровня </w:t>
      </w: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освещённости, соответствующей нормативам для жилых и нежилых помещений;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 необходимости улучшения качественного и видового состава зелёных насаждений.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9.3. Вырубка зелёных насаждений, совершённая без предварительного оформления порубочного билета, является незаконной.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9.4. Вырубка, пересадка, обрезка древесно-кустарниковой растительности, которая появилась в результате хозяйственной деятельности или естественным образом на земельном участке (садово-огородные и дачные участки, индивидуальная жилая застройка) после передачи его в собственность физическому или юридическому лицу, осуществляется  им по своему усмотрению без оформления порубочного билета или разрешения на пересадку деревьев и кустарников.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9.5. </w:t>
      </w:r>
      <w:proofErr w:type="gramStart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 деревьев, имеющих мемориальную, историческую или эстетическую ценность, статус которых закреплён в установленном порядке, видов древесной и кустарниковой растительности, занесённых                                в Красную книгу Российской Федерации или Красную книгу Самарской области, а также расположенных на особо охраняемых природных территориях местного значения, запрещён.</w:t>
      </w:r>
      <w:proofErr w:type="gramEnd"/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9.6. В чрезвычайных и аварийных ситуациях, когда падение деревьев угрожает жизни и здоровью людей, состоянию зданий, сооружений, движению транспорта, функционированию коммуникаций, вырубка указанных насаждений производится без предварительного оформления порубочного билета.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9.7. </w:t>
      </w:r>
      <w:proofErr w:type="gramStart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Порубочные билеты для вырубки деревьев, растущих ближе 5 метров от зданий, сооружений, вызывающих повышенное затенение помещений, выдаются органом (организацией), указанным (указанной)                  в пункте 8.6 настоящих Правил, по заявлениям граждан бесплатно на основании заключения территориального органа Управления Федеральной службы по надзору в сфере защиты прав потребителей и благополучия человека по Самарской области.</w:t>
      </w:r>
      <w:proofErr w:type="gramEnd"/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9.8. </w:t>
      </w:r>
      <w:proofErr w:type="gramStart"/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 клеймение сухих, усыхающих и больных деревьев                      и кустарников независимо от их местонахождения производится силами                  и средствами органа (организации), указанного (указанной) в пункте 8.6 настоящих Правил, по заявлениям физических и юридических лиц, пользователей, собственников и арендаторов озеленённых территорий.</w:t>
      </w:r>
      <w:proofErr w:type="gramEnd"/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9.9. Порядок выдачи порубочного билета и разрешения на пересадку деревьев и кустарников определяется главой (наименование поселения). </w:t>
      </w:r>
    </w:p>
    <w:p w:rsidR="00B55B4D" w:rsidRPr="00732F58" w:rsidRDefault="00B55B4D" w:rsidP="00B55B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10. Восстановление зелёных насаждений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10.1. Утрата (вырубка, уничтожение) либо повреждение многолетних зелёных насаждений, которые произошли в результате действий или бездействия должностных лиц, физических или юридических лиц, подлежат полной компенсации. Компенсационная стоимость включает                    в себя затраты на воспроизводство (посадку) насаждений, на долговременный уход за ними, а также возмещение экологического ущерба, определяемого в зависимости от ценности, местоположения                            и качественного состояния зелёных насаждений.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10.2. Компенсационное озеленение производится с учётом следующих требований: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видовой состав и конструкция восстанавливаемых зелёных насаждений по архитектурным, экологическим и эстетическим характеристикам подлежат улучшению;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восстановление производится в пределах территории, где была произведена вырубка, с высадкой деревьев с комом.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10.3. Компенсационное озеленение производится за счёт средств физических или юридических лиц, в интересах которых был произведен снос.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Компенсационное озеленение по фактам незаконных вырубки, уничтожения (при невозможности установления виновного лица), </w:t>
      </w: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естественной гибели зелёных насаждений производится за счёт средств бюджета (наименование поселения).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10.4. Расчёт компенсационной стоимости производится при оформлении порубочного билета. 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10.5. Компенсационная стоимость не взыскивается в следующих случаях: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санитарных рубок и обрезки, проводимых на основании порубочного билета;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восстановления по заключению территориального органа Управления Федеральной службы по надзору  в сфере защиты прав потребителей и благополучия человека по Самарской области надзора норм инсоляции жилых помещений;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вырубки зелёных насаждений, высаженных с нарушением действующих норм;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стихийных бедствий;</w:t>
      </w:r>
    </w:p>
    <w:p w:rsidR="00B55B4D" w:rsidRPr="00732F58" w:rsidRDefault="00B55B4D" w:rsidP="00B55B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 при удалении аварийных деревьев и кустарников.</w:t>
      </w:r>
    </w:p>
    <w:p w:rsidR="00B55B4D" w:rsidRPr="00732F58" w:rsidRDefault="00B55B4D" w:rsidP="00B55B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732F5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732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Заключительные положения</w:t>
      </w:r>
    </w:p>
    <w:p w:rsidR="00B55B4D" w:rsidRPr="00D25854" w:rsidRDefault="00B55B4D" w:rsidP="00B55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2585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D258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.1. </w:t>
      </w:r>
      <w:proofErr w:type="gramStart"/>
      <w:r w:rsidRPr="00D2585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D258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соблюдением настоящих Правил осуществляют                в пределах своей компетенции:</w:t>
      </w:r>
    </w:p>
    <w:p w:rsidR="00B55B4D" w:rsidRPr="00D25854" w:rsidRDefault="00B55B4D" w:rsidP="00B55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25854">
        <w:rPr>
          <w:rFonts w:ascii="Times New Roman" w:eastAsia="Times New Roman" w:hAnsi="Times New Roman" w:cs="Times New Roman"/>
          <w:sz w:val="28"/>
          <w:szCs w:val="20"/>
          <w:lang w:eastAsia="ru-RU"/>
        </w:rPr>
        <w:t>1) уполномоченный орган;</w:t>
      </w:r>
    </w:p>
    <w:p w:rsidR="00B55B4D" w:rsidRPr="00D25854" w:rsidRDefault="00B55B4D" w:rsidP="00B55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D25854">
        <w:rPr>
          <w:rFonts w:ascii="Times New Roman" w:eastAsia="Times New Roman" w:hAnsi="Times New Roman" w:cs="Times New Roman"/>
          <w:sz w:val="28"/>
          <w:szCs w:val="20"/>
          <w:lang w:eastAsia="ru-RU"/>
        </w:rPr>
        <w:t>2) орган (организация), указанный (указанная) в пункте 8.6 настоящих Правил;</w:t>
      </w:r>
      <w:proofErr w:type="gramEnd"/>
    </w:p>
    <w:p w:rsidR="00B55B4D" w:rsidRPr="00D25854" w:rsidRDefault="00B55B4D" w:rsidP="00B55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25854">
        <w:rPr>
          <w:rFonts w:ascii="Times New Roman" w:eastAsia="Times New Roman" w:hAnsi="Times New Roman" w:cs="Times New Roman"/>
          <w:sz w:val="28"/>
          <w:szCs w:val="20"/>
          <w:lang w:eastAsia="ru-RU"/>
        </w:rPr>
        <w:t>3) иные органы и должностные лица в соответствии с действующим законодательством.</w:t>
      </w:r>
    </w:p>
    <w:p w:rsidR="00B55B4D" w:rsidRPr="00732F58" w:rsidRDefault="00B55B4D" w:rsidP="00B55B4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2585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D258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.2. Физические, должностные и юридические лица обязаны обеспечивать условия, необходимые для осуществления </w:t>
      </w:r>
      <w:proofErr w:type="gramStart"/>
      <w:r w:rsidRPr="00D2585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контроля за</w:t>
      </w:r>
      <w:proofErr w:type="gramEnd"/>
      <w:r w:rsidRPr="00D258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соблюдением настоящих Правил.</w:t>
      </w:r>
    </w:p>
    <w:p w:rsidR="00B55B4D" w:rsidRDefault="00B55B4D" w:rsidP="00B55B4D"/>
    <w:bookmarkEnd w:id="0"/>
    <w:p w:rsidR="005F5B06" w:rsidRDefault="005F5B06"/>
    <w:sectPr w:rsidR="005F5B06" w:rsidSect="00206BA6">
      <w:headerReference w:type="even" r:id="rId5"/>
      <w:headerReference w:type="default" r:id="rId6"/>
      <w:pgSz w:w="11906" w:h="16838" w:code="9"/>
      <w:pgMar w:top="993" w:right="1418" w:bottom="851" w:left="1418" w:header="539" w:footer="284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B1" w:rsidRDefault="000C2F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75B1" w:rsidRDefault="000C2F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B1" w:rsidRDefault="000C2F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32</w:t>
    </w:r>
    <w:r>
      <w:rPr>
        <w:rStyle w:val="a5"/>
      </w:rPr>
      <w:fldChar w:fldCharType="end"/>
    </w:r>
  </w:p>
  <w:p w:rsidR="009075B1" w:rsidRDefault="000C2F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4D"/>
    <w:rsid w:val="000C2F16"/>
    <w:rsid w:val="005F5B06"/>
    <w:rsid w:val="00B5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5B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55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55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5B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55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55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8179</Words>
  <Characters>46624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4101330019_17</cp:lastModifiedBy>
  <cp:revision>1</cp:revision>
  <dcterms:created xsi:type="dcterms:W3CDTF">2019-05-21T04:01:00Z</dcterms:created>
  <dcterms:modified xsi:type="dcterms:W3CDTF">2019-05-21T07:21:00Z</dcterms:modified>
</cp:coreProperties>
</file>