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2B" w:rsidRDefault="00F15C2B" w:rsidP="00F15C2B">
      <w:pPr>
        <w:jc w:val="center"/>
        <w:rPr>
          <w:b/>
          <w:noProof/>
          <w:szCs w:val="28"/>
        </w:rPr>
      </w:pPr>
    </w:p>
    <w:p w:rsidR="00F15C2B" w:rsidRPr="003A7BC9" w:rsidRDefault="00F15C2B" w:rsidP="00F15C2B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-228600</wp:posOffset>
            </wp:positionV>
            <wp:extent cx="629920" cy="8293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-228600</wp:posOffset>
                </wp:positionV>
                <wp:extent cx="1257300" cy="381000"/>
                <wp:effectExtent l="254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C2B" w:rsidRPr="000933F3" w:rsidRDefault="00F15C2B" w:rsidP="00F15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4.9pt;margin-top:-18pt;width:9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" stroked="f">
                <v:textbox>
                  <w:txbxContent>
                    <w:p w:rsidR="00F15C2B" w:rsidRPr="000933F3" w:rsidRDefault="00F15C2B" w:rsidP="00F15C2B"/>
                  </w:txbxContent>
                </v:textbox>
              </v:shape>
            </w:pict>
          </mc:Fallback>
        </mc:AlternateContent>
      </w:r>
      <w:r w:rsidRPr="003A7BC9">
        <w:rPr>
          <w:b/>
          <w:noProof/>
          <w:szCs w:val="28"/>
        </w:rPr>
        <w:t>СОБРАНИЕ ПРЕДСТАВИТЕЛЕЙ</w:t>
      </w:r>
    </w:p>
    <w:p w:rsidR="00F15C2B" w:rsidRPr="003A7BC9" w:rsidRDefault="00F15C2B" w:rsidP="00F15C2B">
      <w:pPr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Pr="003A7BC9">
        <w:rPr>
          <w:b/>
          <w:szCs w:val="28"/>
        </w:rPr>
        <w:t xml:space="preserve"> ПОСЕЛЕНИЯ </w:t>
      </w:r>
      <w:r>
        <w:rPr>
          <w:b/>
          <w:szCs w:val="28"/>
        </w:rPr>
        <w:t>ХИЛКОВО</w:t>
      </w:r>
    </w:p>
    <w:p w:rsidR="00F15C2B" w:rsidRPr="003A7BC9" w:rsidRDefault="00F15C2B" w:rsidP="00F15C2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F15C2B" w:rsidRPr="003A7BC9" w:rsidRDefault="00F15C2B" w:rsidP="00F15C2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F15C2B" w:rsidRDefault="00F15C2B" w:rsidP="00F15C2B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Pr="000933F3">
        <w:rPr>
          <w:szCs w:val="28"/>
        </w:rPr>
        <w:t xml:space="preserve"> СОЗЫВА</w:t>
      </w:r>
    </w:p>
    <w:p w:rsidR="001C717E" w:rsidRDefault="001C717E" w:rsidP="00F15C2B">
      <w:pPr>
        <w:spacing w:line="360" w:lineRule="auto"/>
        <w:jc w:val="center"/>
        <w:rPr>
          <w:szCs w:val="28"/>
        </w:rPr>
      </w:pPr>
    </w:p>
    <w:p w:rsidR="001C717E" w:rsidRPr="000933F3" w:rsidRDefault="001C717E" w:rsidP="001C717E">
      <w:pPr>
        <w:spacing w:line="36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F15C2B" w:rsidRPr="005131CB" w:rsidRDefault="00F15C2B" w:rsidP="00F15C2B">
      <w:pPr>
        <w:pStyle w:val="9"/>
        <w:spacing w:before="0" w:line="360" w:lineRule="auto"/>
        <w:rPr>
          <w:b w:val="0"/>
          <w:noProof w:val="0"/>
          <w:szCs w:val="32"/>
          <w:lang w:val="ru-RU"/>
        </w:rPr>
      </w:pPr>
      <w:r w:rsidRPr="004E3355">
        <w:rPr>
          <w:b w:val="0"/>
          <w:noProof w:val="0"/>
          <w:szCs w:val="32"/>
        </w:rPr>
        <w:t>РЕШЕНИЕ</w:t>
      </w:r>
      <w:r>
        <w:rPr>
          <w:b w:val="0"/>
          <w:noProof w:val="0"/>
          <w:szCs w:val="32"/>
          <w:lang w:val="ru-RU"/>
        </w:rPr>
        <w:t xml:space="preserve"> </w:t>
      </w:r>
    </w:p>
    <w:p w:rsidR="00F15C2B" w:rsidRPr="00B22E46" w:rsidRDefault="001C717E" w:rsidP="00F15C2B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_____________</w:t>
      </w:r>
      <w:r w:rsidR="00F15C2B"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</w:t>
      </w:r>
    </w:p>
    <w:p w:rsidR="00F15C2B" w:rsidRPr="000D27E3" w:rsidRDefault="00F15C2B" w:rsidP="00F15C2B">
      <w:pPr>
        <w:pStyle w:val="a3"/>
        <w:suppressAutoHyphens w:val="0"/>
        <w:jc w:val="center"/>
        <w:rPr>
          <w:b w:val="0"/>
          <w:i w:val="0"/>
        </w:rPr>
      </w:pPr>
    </w:p>
    <w:p w:rsidR="00F15C2B" w:rsidRDefault="00F15C2B" w:rsidP="00F15C2B">
      <w:pPr>
        <w:jc w:val="center"/>
        <w:rPr>
          <w:b/>
        </w:rPr>
      </w:pPr>
      <w:r w:rsidRPr="00854E27">
        <w:rPr>
          <w:b/>
        </w:rPr>
        <w:t xml:space="preserve">Об утверждении прогнозного плана (программы) приватизации муниципального имущества </w:t>
      </w:r>
      <w:r>
        <w:rPr>
          <w:b/>
        </w:rPr>
        <w:t xml:space="preserve"> сельского поселения Хилково </w:t>
      </w:r>
      <w:r w:rsidRPr="00854E27">
        <w:rPr>
          <w:b/>
        </w:rPr>
        <w:t xml:space="preserve">муниципального района Красноярский </w:t>
      </w:r>
      <w:r>
        <w:rPr>
          <w:b/>
        </w:rPr>
        <w:t xml:space="preserve">Самарской области </w:t>
      </w:r>
    </w:p>
    <w:p w:rsidR="00F15C2B" w:rsidRDefault="00F15C2B" w:rsidP="00F15C2B">
      <w:pPr>
        <w:jc w:val="center"/>
        <w:rPr>
          <w:b/>
        </w:rPr>
      </w:pPr>
      <w:r w:rsidRPr="00854E27">
        <w:rPr>
          <w:b/>
        </w:rPr>
        <w:t>на 20</w:t>
      </w:r>
      <w:r>
        <w:rPr>
          <w:b/>
        </w:rPr>
        <w:t>22</w:t>
      </w:r>
      <w:r w:rsidRPr="00854E27">
        <w:rPr>
          <w:b/>
        </w:rPr>
        <w:t xml:space="preserve"> год</w:t>
      </w:r>
      <w:r>
        <w:rPr>
          <w:b/>
        </w:rPr>
        <w:t xml:space="preserve"> </w:t>
      </w:r>
      <w:r w:rsidRPr="00B73792">
        <w:rPr>
          <w:b/>
        </w:rPr>
        <w:t xml:space="preserve"> </w:t>
      </w:r>
    </w:p>
    <w:p w:rsidR="00F15C2B" w:rsidRDefault="00F15C2B" w:rsidP="00F15C2B">
      <w:pPr>
        <w:jc w:val="center"/>
        <w:rPr>
          <w:b/>
        </w:rPr>
      </w:pPr>
    </w:p>
    <w:p w:rsidR="00F15C2B" w:rsidRPr="00976816" w:rsidRDefault="00F15C2B" w:rsidP="00F15C2B">
      <w:pPr>
        <w:jc w:val="center"/>
        <w:rPr>
          <w:sz w:val="16"/>
          <w:szCs w:val="16"/>
        </w:rPr>
      </w:pPr>
    </w:p>
    <w:p w:rsidR="00F15C2B" w:rsidRDefault="00F15C2B" w:rsidP="00F15C2B">
      <w:pPr>
        <w:spacing w:line="348" w:lineRule="auto"/>
        <w:ind w:firstLine="709"/>
        <w:jc w:val="both"/>
      </w:pPr>
      <w:r w:rsidRPr="00BD0933">
        <w:t xml:space="preserve">Рассмотрев внесенный Администрацией </w:t>
      </w:r>
      <w:r>
        <w:t xml:space="preserve">сельского поселения Хилково </w:t>
      </w:r>
      <w:r w:rsidRPr="00BD0933">
        <w:t xml:space="preserve">муниципального района Красноярский </w:t>
      </w:r>
      <w:r>
        <w:t xml:space="preserve">Самарской области </w:t>
      </w:r>
      <w:r w:rsidRPr="00BD0933">
        <w:t xml:space="preserve">прогнозный план (программу) приватизации муниципального имущества </w:t>
      </w:r>
      <w:r>
        <w:t xml:space="preserve">сельского поселения Хилково </w:t>
      </w:r>
      <w:r w:rsidRPr="00BD0933">
        <w:t>муниципального района Красноярский</w:t>
      </w:r>
      <w:r>
        <w:t xml:space="preserve"> </w:t>
      </w:r>
      <w:r w:rsidRPr="00F23EE3">
        <w:t>Самарской области</w:t>
      </w:r>
      <w:r>
        <w:t xml:space="preserve"> на 2021</w:t>
      </w:r>
      <w:r w:rsidRPr="00BD0933">
        <w:t xml:space="preserve"> год, руководствуясь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, Уставом сельского поселения Хилково муниципального района Красноярский, Собрание представителей сельского поселения Хилково муниципального района Красноярский </w:t>
      </w:r>
      <w:r w:rsidRPr="000B1DDB">
        <w:t xml:space="preserve">Самарской области </w:t>
      </w:r>
      <w:r>
        <w:t>РЕШИЛО:</w:t>
      </w:r>
    </w:p>
    <w:p w:rsidR="00F15C2B" w:rsidRDefault="00F15C2B" w:rsidP="00F15C2B">
      <w:pPr>
        <w:spacing w:line="348" w:lineRule="auto"/>
        <w:ind w:firstLine="709"/>
        <w:jc w:val="both"/>
      </w:pPr>
      <w:r>
        <w:t>1. Утвердить</w:t>
      </w:r>
      <w:r w:rsidRPr="005C5E9B">
        <w:t xml:space="preserve"> прилагаемый прогнозный план (программу) приватизации муниципального имущества</w:t>
      </w:r>
      <w:r>
        <w:t xml:space="preserve"> сельского поселения Хилково </w:t>
      </w:r>
      <w:r w:rsidRPr="005C5E9B">
        <w:t>муниципального района Красноярский Самарской области на 20</w:t>
      </w:r>
      <w:r>
        <w:t>22</w:t>
      </w:r>
      <w:r w:rsidRPr="005C5E9B">
        <w:t xml:space="preserve"> год</w:t>
      </w:r>
      <w:r>
        <w:t>.</w:t>
      </w:r>
    </w:p>
    <w:p w:rsidR="00F15C2B" w:rsidRDefault="00F15C2B" w:rsidP="00F15C2B">
      <w:pPr>
        <w:spacing w:line="348" w:lineRule="auto"/>
        <w:ind w:firstLine="709"/>
        <w:jc w:val="both"/>
      </w:pPr>
      <w:r>
        <w:t>2. </w:t>
      </w:r>
      <w:r w:rsidRPr="003C1B0E">
        <w:t>Опубликовать настоящее решение в газете «Красноярский вестник».</w:t>
      </w:r>
    </w:p>
    <w:p w:rsidR="00F15C2B" w:rsidRDefault="00F15C2B" w:rsidP="00F15C2B">
      <w:pPr>
        <w:spacing w:after="120" w:line="348" w:lineRule="auto"/>
        <w:ind w:firstLine="709"/>
        <w:jc w:val="both"/>
      </w:pPr>
    </w:p>
    <w:p w:rsidR="00F15C2B" w:rsidRDefault="00F15C2B" w:rsidP="00F15C2B">
      <w:pPr>
        <w:spacing w:after="120" w:line="348" w:lineRule="auto"/>
        <w:ind w:firstLine="709"/>
        <w:jc w:val="both"/>
      </w:pPr>
      <w:r>
        <w:t>3. </w:t>
      </w:r>
      <w:r w:rsidRPr="00401136">
        <w:t xml:space="preserve">Настоящее решение вступает в силу </w:t>
      </w:r>
      <w:r w:rsidRPr="007C0CDD">
        <w:t xml:space="preserve">со дня его </w:t>
      </w:r>
      <w:r w:rsidRPr="003175BB">
        <w:t>официального опубликования</w:t>
      </w:r>
      <w:r>
        <w:t>.</w:t>
      </w:r>
      <w:r w:rsidRPr="00402033">
        <w:t xml:space="preserve"> </w:t>
      </w:r>
    </w:p>
    <w:p w:rsidR="00F15C2B" w:rsidRDefault="00F15C2B" w:rsidP="00F15C2B">
      <w:pPr>
        <w:spacing w:after="120" w:line="348" w:lineRule="auto"/>
        <w:ind w:firstLine="709"/>
        <w:jc w:val="both"/>
      </w:pPr>
    </w:p>
    <w:p w:rsidR="00F15C2B" w:rsidRDefault="00F15C2B" w:rsidP="00F15C2B">
      <w:pPr>
        <w:spacing w:after="120" w:line="348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F15C2B" w:rsidTr="00A90358">
        <w:trPr>
          <w:jc w:val="center"/>
        </w:trPr>
        <w:tc>
          <w:tcPr>
            <w:tcW w:w="4946" w:type="dxa"/>
            <w:shd w:val="clear" w:color="auto" w:fill="auto"/>
          </w:tcPr>
          <w:p w:rsidR="00F15C2B" w:rsidRPr="00332040" w:rsidRDefault="00F15C2B" w:rsidP="00A9035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F15C2B" w:rsidRPr="00332040" w:rsidRDefault="00F15C2B" w:rsidP="00A9035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F15C2B" w:rsidRPr="00332040" w:rsidRDefault="00F15C2B" w:rsidP="00A9035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 поселения 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F15C2B" w:rsidRPr="00DC4DD8" w:rsidRDefault="00F15C2B" w:rsidP="00A90358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F15C2B" w:rsidRPr="00332040" w:rsidRDefault="00F15C2B" w:rsidP="00A90358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  <w:r w:rsidRPr="00332040">
              <w:rPr>
                <w:b/>
              </w:rPr>
              <w:t xml:space="preserve"> </w:t>
            </w:r>
          </w:p>
          <w:p w:rsidR="00F15C2B" w:rsidRDefault="00F15C2B" w:rsidP="00A90358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F15C2B" w:rsidRPr="00332040" w:rsidRDefault="00F15C2B" w:rsidP="00A90358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F15C2B" w:rsidRPr="00332040" w:rsidRDefault="00F15C2B" w:rsidP="00A90358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F15C2B" w:rsidRPr="00332040" w:rsidRDefault="00F15C2B" w:rsidP="00A90358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F15C2B" w:rsidRPr="00C37757" w:rsidRDefault="00F15C2B" w:rsidP="00A90358">
            <w:pPr>
              <w:jc w:val="center"/>
              <w:rPr>
                <w:b/>
              </w:rPr>
            </w:pPr>
            <w:r>
              <w:rPr>
                <w:b/>
              </w:rPr>
              <w:t>_________________ О.Ю. Долгов</w:t>
            </w:r>
          </w:p>
        </w:tc>
      </w:tr>
    </w:tbl>
    <w:p w:rsidR="00F15C2B" w:rsidRDefault="00F15C2B" w:rsidP="00F15C2B">
      <w:pPr>
        <w:spacing w:after="120" w:line="348" w:lineRule="auto"/>
        <w:ind w:firstLine="709"/>
        <w:jc w:val="both"/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Pr="00D83362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ПРИЛОЖЕНИЕ</w:t>
      </w:r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к </w:t>
      </w:r>
      <w:r w:rsidRPr="00D83362">
        <w:rPr>
          <w:color w:val="000000"/>
          <w:sz w:val="24"/>
          <w:szCs w:val="24"/>
          <w:lang w:eastAsia="ar-SA"/>
        </w:rPr>
        <w:t>решени</w:t>
      </w:r>
      <w:r>
        <w:rPr>
          <w:color w:val="000000"/>
          <w:sz w:val="24"/>
          <w:szCs w:val="24"/>
          <w:lang w:eastAsia="ar-SA"/>
        </w:rPr>
        <w:t>ю</w:t>
      </w:r>
      <w:r w:rsidRPr="00D83362">
        <w:rPr>
          <w:color w:val="000000"/>
          <w:sz w:val="24"/>
          <w:szCs w:val="24"/>
          <w:lang w:eastAsia="ar-SA"/>
        </w:rPr>
        <w:t xml:space="preserve"> Собрания представителей </w:t>
      </w:r>
      <w:r>
        <w:rPr>
          <w:color w:val="000000"/>
          <w:sz w:val="24"/>
          <w:szCs w:val="24"/>
          <w:lang w:eastAsia="ar-SA"/>
        </w:rPr>
        <w:t xml:space="preserve">сельского поселения Хилково </w:t>
      </w:r>
      <w:r w:rsidRPr="00D83362">
        <w:rPr>
          <w:color w:val="000000"/>
          <w:sz w:val="24"/>
          <w:szCs w:val="24"/>
          <w:lang w:eastAsia="ar-SA"/>
        </w:rPr>
        <w:t>муниципального района Красноярский</w:t>
      </w:r>
    </w:p>
    <w:p w:rsidR="00F15C2B" w:rsidRPr="00D83362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Самарской области</w:t>
      </w:r>
    </w:p>
    <w:p w:rsidR="00F15C2B" w:rsidRDefault="001C717E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От_______________________</w:t>
      </w:r>
      <w:bookmarkStart w:id="0" w:name="_GoBack"/>
      <w:bookmarkEnd w:id="0"/>
    </w:p>
    <w:p w:rsidR="00F15C2B" w:rsidRDefault="00F15C2B" w:rsidP="00F15C2B">
      <w:pPr>
        <w:ind w:left="4536"/>
        <w:jc w:val="center"/>
        <w:rPr>
          <w:color w:val="000000"/>
          <w:sz w:val="24"/>
          <w:szCs w:val="24"/>
          <w:lang w:eastAsia="ar-SA"/>
        </w:rPr>
      </w:pPr>
    </w:p>
    <w:p w:rsidR="00F15C2B" w:rsidRPr="00F459E5" w:rsidRDefault="00F15C2B" w:rsidP="00F15C2B">
      <w:pPr>
        <w:ind w:left="4536"/>
        <w:jc w:val="center"/>
        <w:rPr>
          <w:color w:val="000000"/>
          <w:szCs w:val="28"/>
          <w:lang w:eastAsia="ar-SA"/>
        </w:rPr>
      </w:pPr>
    </w:p>
    <w:p w:rsidR="00F15C2B" w:rsidRDefault="00F15C2B" w:rsidP="00F15C2B"/>
    <w:p w:rsidR="00F15C2B" w:rsidRPr="00B04184" w:rsidRDefault="00F15C2B" w:rsidP="00F15C2B">
      <w:pPr>
        <w:autoSpaceDE w:val="0"/>
        <w:autoSpaceDN w:val="0"/>
        <w:adjustRightInd w:val="0"/>
        <w:jc w:val="center"/>
        <w:rPr>
          <w:b/>
          <w:bCs/>
          <w:szCs w:val="28"/>
          <w:lang w:eastAsia="ar-SA"/>
        </w:rPr>
      </w:pPr>
      <w:r w:rsidRPr="00B04184">
        <w:rPr>
          <w:b/>
          <w:bCs/>
          <w:szCs w:val="28"/>
          <w:lang w:eastAsia="ar-SA"/>
        </w:rPr>
        <w:t xml:space="preserve">Прогнозный план (программа) </w:t>
      </w:r>
    </w:p>
    <w:p w:rsidR="00F15C2B" w:rsidRDefault="00F15C2B" w:rsidP="00F15C2B">
      <w:pPr>
        <w:autoSpaceDE w:val="0"/>
        <w:autoSpaceDN w:val="0"/>
        <w:adjustRightInd w:val="0"/>
        <w:jc w:val="center"/>
        <w:rPr>
          <w:b/>
          <w:bCs/>
          <w:szCs w:val="28"/>
          <w:lang w:eastAsia="ar-SA"/>
        </w:rPr>
      </w:pPr>
      <w:r w:rsidRPr="00B04184">
        <w:rPr>
          <w:b/>
          <w:bCs/>
          <w:szCs w:val="28"/>
          <w:lang w:eastAsia="ar-SA"/>
        </w:rPr>
        <w:t>приватизации муниципального имущества</w:t>
      </w:r>
      <w:r>
        <w:rPr>
          <w:b/>
          <w:bCs/>
          <w:szCs w:val="28"/>
          <w:lang w:eastAsia="ar-SA"/>
        </w:rPr>
        <w:t xml:space="preserve"> сельского поселения Хилково </w:t>
      </w:r>
      <w:r w:rsidRPr="00B04184">
        <w:rPr>
          <w:b/>
          <w:bCs/>
          <w:szCs w:val="28"/>
          <w:lang w:eastAsia="ar-SA"/>
        </w:rPr>
        <w:t>муниципального района Красноярский</w:t>
      </w:r>
    </w:p>
    <w:p w:rsidR="00F15C2B" w:rsidRPr="00F459E5" w:rsidRDefault="00F15C2B" w:rsidP="00F15C2B">
      <w:pPr>
        <w:autoSpaceDE w:val="0"/>
        <w:autoSpaceDN w:val="0"/>
        <w:adjustRightInd w:val="0"/>
        <w:jc w:val="center"/>
        <w:rPr>
          <w:b/>
          <w:bCs/>
          <w:szCs w:val="28"/>
          <w:lang w:eastAsia="ar-SA"/>
        </w:rPr>
      </w:pPr>
      <w:r w:rsidRPr="00B04184">
        <w:rPr>
          <w:b/>
          <w:bCs/>
          <w:szCs w:val="28"/>
          <w:lang w:eastAsia="ar-SA"/>
        </w:rPr>
        <w:t xml:space="preserve"> Самарской области на 20</w:t>
      </w:r>
      <w:r>
        <w:rPr>
          <w:b/>
          <w:bCs/>
          <w:szCs w:val="28"/>
          <w:lang w:eastAsia="ar-SA"/>
        </w:rPr>
        <w:t>22</w:t>
      </w:r>
      <w:r w:rsidRPr="00B04184">
        <w:rPr>
          <w:b/>
          <w:bCs/>
          <w:szCs w:val="28"/>
          <w:lang w:eastAsia="ar-SA"/>
        </w:rPr>
        <w:t xml:space="preserve"> год</w:t>
      </w:r>
    </w:p>
    <w:p w:rsidR="00F15C2B" w:rsidRDefault="00F15C2B" w:rsidP="00F15C2B">
      <w:pPr>
        <w:tabs>
          <w:tab w:val="left" w:pos="5340"/>
        </w:tabs>
        <w:jc w:val="center"/>
      </w:pPr>
    </w:p>
    <w:p w:rsidR="00F15C2B" w:rsidRDefault="00F15C2B" w:rsidP="00F15C2B">
      <w:pPr>
        <w:tabs>
          <w:tab w:val="left" w:pos="5340"/>
        </w:tabs>
        <w:jc w:val="center"/>
        <w:rPr>
          <w:b/>
        </w:rPr>
      </w:pPr>
      <w:r w:rsidRPr="007028BE">
        <w:rPr>
          <w:b/>
        </w:rPr>
        <w:t>Раздел 1. Основные направления реализации политики в сфере приватизации муниципального имущества.</w:t>
      </w:r>
    </w:p>
    <w:p w:rsidR="00F15C2B" w:rsidRPr="007028BE" w:rsidRDefault="00F15C2B" w:rsidP="00F15C2B"/>
    <w:p w:rsidR="00F15C2B" w:rsidRDefault="00F15C2B" w:rsidP="00F15C2B"/>
    <w:p w:rsidR="00F15C2B" w:rsidRDefault="00F15C2B" w:rsidP="00F15C2B">
      <w:pPr>
        <w:spacing w:line="360" w:lineRule="auto"/>
        <w:ind w:firstLine="708"/>
        <w:jc w:val="both"/>
      </w:pPr>
      <w:r>
        <w:t>Программа приватизации муниципального имущества  муниципального района Красноярский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F15C2B" w:rsidRDefault="00F15C2B" w:rsidP="00F15C2B">
      <w:pPr>
        <w:tabs>
          <w:tab w:val="left" w:pos="5340"/>
        </w:tabs>
        <w:spacing w:line="360" w:lineRule="auto"/>
        <w:jc w:val="both"/>
      </w:pPr>
      <w:r>
        <w:t>Основной целью реализации прогнозного плана (программы) приватизации муниципального имущества сельского поселения Хилково муниципального района Красноярский Самарской области на 2022 год (далее – программа приватизации) является повышение эффективности управления муниципальной собственностью, обеспечение планомерности процесса приватизации, а также увеличение поступлений в бюджет сельского поселения Хилково муниципального района Красноярский в соответствующем периоде.</w:t>
      </w:r>
    </w:p>
    <w:p w:rsidR="00F15C2B" w:rsidRDefault="00F15C2B" w:rsidP="00F15C2B">
      <w:pPr>
        <w:spacing w:line="360" w:lineRule="auto"/>
        <w:ind w:firstLine="708"/>
        <w:jc w:val="both"/>
      </w:pPr>
      <w:r>
        <w:t>Приватизация в 2022 году будет направлена в первую очередь на решение следующих задач:</w:t>
      </w:r>
    </w:p>
    <w:p w:rsidR="00F15C2B" w:rsidRDefault="00F15C2B" w:rsidP="00F15C2B">
      <w:pPr>
        <w:spacing w:line="360" w:lineRule="auto"/>
        <w:ind w:firstLine="708"/>
        <w:jc w:val="both"/>
      </w:pPr>
      <w:r>
        <w:t>- оптимизация структуры муниципальной собственности;</w:t>
      </w:r>
    </w:p>
    <w:p w:rsidR="00F15C2B" w:rsidRDefault="00F15C2B" w:rsidP="00F15C2B">
      <w:pPr>
        <w:spacing w:line="360" w:lineRule="auto"/>
        <w:ind w:firstLine="708"/>
        <w:jc w:val="both"/>
      </w:pPr>
      <w:r>
        <w:t>- повышение эффективности использования муниципального имущества;</w:t>
      </w:r>
    </w:p>
    <w:p w:rsidR="00F15C2B" w:rsidRDefault="00F15C2B" w:rsidP="00F15C2B">
      <w:pPr>
        <w:spacing w:line="360" w:lineRule="auto"/>
        <w:ind w:firstLine="708"/>
        <w:jc w:val="both"/>
      </w:pPr>
      <w:r>
        <w:t>-формирование доходов местного бюджета;</w:t>
      </w:r>
    </w:p>
    <w:p w:rsidR="00F15C2B" w:rsidRDefault="00F15C2B" w:rsidP="00F15C2B">
      <w:pPr>
        <w:spacing w:line="360" w:lineRule="auto"/>
        <w:ind w:firstLine="708"/>
        <w:jc w:val="both"/>
      </w:pPr>
      <w:r>
        <w:lastRenderedPageBreak/>
        <w:t>- сокращение состава имущества, не соответствующего выполнению задач органов местного самоуправления.</w:t>
      </w:r>
    </w:p>
    <w:p w:rsidR="00F15C2B" w:rsidRDefault="00F15C2B" w:rsidP="00F15C2B">
      <w:pPr>
        <w:tabs>
          <w:tab w:val="left" w:pos="5340"/>
        </w:tabs>
        <w:spacing w:line="360" w:lineRule="auto"/>
        <w:jc w:val="both"/>
      </w:pPr>
      <w:r>
        <w:t>Основным принципом приватизации муниципального имущества сельского поселения Хилково муниципального района Красноярский Самарской области на 2022 год является обеспечение максимальной бюджетной эффективности приватизации каждого объекта муниципального имущества.</w:t>
      </w:r>
    </w:p>
    <w:p w:rsidR="00F15C2B" w:rsidRDefault="00F15C2B" w:rsidP="00F15C2B">
      <w:pPr>
        <w:spacing w:line="360" w:lineRule="auto"/>
        <w:ind w:firstLine="708"/>
        <w:jc w:val="both"/>
      </w:pPr>
      <w:r>
        <w:t>Приватизацию имущества, включенного в Прогнозный план, планируется осуществить в течение финансового года.</w:t>
      </w:r>
    </w:p>
    <w:p w:rsidR="00F15C2B" w:rsidRDefault="00F15C2B" w:rsidP="00F15C2B">
      <w:pPr>
        <w:autoSpaceDE w:val="0"/>
        <w:autoSpaceDN w:val="0"/>
        <w:adjustRightInd w:val="0"/>
        <w:ind w:firstLine="567"/>
        <w:rPr>
          <w:color w:val="000000"/>
          <w:szCs w:val="28"/>
          <w:lang w:eastAsia="ar-SA"/>
        </w:rPr>
      </w:pPr>
    </w:p>
    <w:tbl>
      <w:tblPr>
        <w:tblW w:w="10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797"/>
        <w:gridCol w:w="2268"/>
        <w:gridCol w:w="2590"/>
        <w:gridCol w:w="2134"/>
      </w:tblGrid>
      <w:tr w:rsidR="00F15C2B" w:rsidRPr="00B72C81" w:rsidTr="00A90358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2B" w:rsidRPr="00B72C81" w:rsidRDefault="00F15C2B" w:rsidP="00A90358">
            <w:pPr>
              <w:jc w:val="center"/>
              <w:rPr>
                <w:b/>
                <w:sz w:val="24"/>
                <w:szCs w:val="24"/>
              </w:rPr>
            </w:pPr>
            <w:r w:rsidRPr="007F3E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2B" w:rsidRPr="00B72C81" w:rsidRDefault="00F15C2B" w:rsidP="00A9035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72C81">
              <w:rPr>
                <w:b/>
                <w:sz w:val="24"/>
                <w:szCs w:val="24"/>
              </w:rPr>
              <w:t>Наименование объекта, индивидуальные характеристики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2B" w:rsidRPr="00B72C81" w:rsidRDefault="00F15C2B" w:rsidP="00A90358">
            <w:pPr>
              <w:jc w:val="center"/>
              <w:rPr>
                <w:b/>
                <w:sz w:val="24"/>
                <w:szCs w:val="24"/>
              </w:rPr>
            </w:pPr>
            <w:r w:rsidRPr="00B72C81">
              <w:rPr>
                <w:b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2B" w:rsidRPr="00B72C81" w:rsidRDefault="00F15C2B" w:rsidP="00A90358">
            <w:pPr>
              <w:jc w:val="center"/>
              <w:rPr>
                <w:b/>
                <w:sz w:val="24"/>
                <w:szCs w:val="24"/>
              </w:rPr>
            </w:pPr>
            <w:r w:rsidRPr="00B72C81">
              <w:rPr>
                <w:b/>
                <w:sz w:val="24"/>
                <w:szCs w:val="24"/>
              </w:rPr>
              <w:t>Планируемый способ приватизации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2B" w:rsidRPr="00B72C81" w:rsidRDefault="00F15C2B" w:rsidP="00A90358">
            <w:pPr>
              <w:jc w:val="center"/>
              <w:rPr>
                <w:b/>
                <w:sz w:val="24"/>
                <w:szCs w:val="24"/>
              </w:rPr>
            </w:pPr>
            <w:r w:rsidRPr="00B72C81">
              <w:rPr>
                <w:b/>
                <w:sz w:val="24"/>
                <w:szCs w:val="24"/>
              </w:rPr>
              <w:t>Предполагаемые минимальные объемы продаж (тыс. руб.)</w:t>
            </w:r>
          </w:p>
        </w:tc>
      </w:tr>
      <w:tr w:rsidR="00F15C2B" w:rsidRPr="00B72C81" w:rsidTr="00A90358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2B" w:rsidRPr="00B72C81" w:rsidRDefault="00F15C2B" w:rsidP="00A90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2B" w:rsidRDefault="00F15C2B" w:rsidP="00A90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отдельно-стоящее кирпичное здание.</w:t>
            </w:r>
          </w:p>
          <w:p w:rsidR="00F15C2B" w:rsidRPr="00B72C81" w:rsidRDefault="00F15C2B" w:rsidP="00A90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Площадь: 80 кв.м.</w:t>
            </w:r>
          </w:p>
          <w:p w:rsidR="00F15C2B" w:rsidRPr="00A43D01" w:rsidRDefault="00F15C2B" w:rsidP="00A9035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  <w:r w:rsidRPr="00B72C8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1980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2B" w:rsidRPr="00B72C81" w:rsidRDefault="00F15C2B" w:rsidP="00A90358">
            <w:pPr>
              <w:jc w:val="center"/>
              <w:rPr>
                <w:sz w:val="24"/>
                <w:szCs w:val="24"/>
              </w:rPr>
            </w:pPr>
            <w:r w:rsidRPr="00B72C81">
              <w:rPr>
                <w:sz w:val="24"/>
                <w:szCs w:val="24"/>
              </w:rPr>
              <w:t xml:space="preserve">Самарская область, Красноярский район, </w:t>
            </w:r>
            <w:r>
              <w:rPr>
                <w:sz w:val="24"/>
                <w:szCs w:val="24"/>
              </w:rPr>
              <w:t>с. Хилково, улица Ленина, 55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2B" w:rsidRDefault="00F15C2B" w:rsidP="00A90358">
            <w:pPr>
              <w:jc w:val="center"/>
              <w:rPr>
                <w:sz w:val="24"/>
                <w:szCs w:val="24"/>
              </w:rPr>
            </w:pPr>
            <w:r w:rsidRPr="00B72C81">
              <w:rPr>
                <w:sz w:val="24"/>
                <w:szCs w:val="24"/>
              </w:rPr>
              <w:t xml:space="preserve">Открытый по форме подачи предложений </w:t>
            </w:r>
          </w:p>
          <w:p w:rsidR="00F15C2B" w:rsidRPr="00B72C81" w:rsidRDefault="00F15C2B" w:rsidP="00A90358">
            <w:pPr>
              <w:jc w:val="center"/>
              <w:rPr>
                <w:sz w:val="24"/>
                <w:szCs w:val="24"/>
              </w:rPr>
            </w:pPr>
            <w:r w:rsidRPr="00B72C81">
              <w:rPr>
                <w:sz w:val="24"/>
                <w:szCs w:val="24"/>
              </w:rPr>
              <w:t>о цене аукцион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2B" w:rsidRPr="00B72C81" w:rsidRDefault="00F15C2B" w:rsidP="00A903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5C2B" w:rsidRPr="00F31A45" w:rsidRDefault="00F15C2B" w:rsidP="00F15C2B">
      <w:pPr>
        <w:rPr>
          <w:color w:val="000000"/>
          <w:sz w:val="16"/>
          <w:szCs w:val="16"/>
          <w:lang w:eastAsia="ar-SA"/>
        </w:rPr>
      </w:pPr>
    </w:p>
    <w:p w:rsidR="00F15C2B" w:rsidRDefault="00F15C2B" w:rsidP="00F15C2B">
      <w:pPr>
        <w:autoSpaceDE w:val="0"/>
        <w:autoSpaceDN w:val="0"/>
        <w:adjustRightInd w:val="0"/>
        <w:rPr>
          <w:szCs w:val="28"/>
        </w:rPr>
      </w:pPr>
    </w:p>
    <w:p w:rsidR="00F15C2B" w:rsidRDefault="00F15C2B" w:rsidP="00F15C2B">
      <w:pPr>
        <w:autoSpaceDE w:val="0"/>
        <w:autoSpaceDN w:val="0"/>
        <w:adjustRightInd w:val="0"/>
        <w:rPr>
          <w:b/>
          <w:szCs w:val="28"/>
        </w:rPr>
      </w:pPr>
    </w:p>
    <w:p w:rsidR="00F15C2B" w:rsidRDefault="00F15C2B" w:rsidP="00F15C2B">
      <w:pPr>
        <w:autoSpaceDE w:val="0"/>
        <w:autoSpaceDN w:val="0"/>
        <w:adjustRightInd w:val="0"/>
        <w:rPr>
          <w:b/>
          <w:szCs w:val="28"/>
        </w:rPr>
      </w:pPr>
    </w:p>
    <w:p w:rsidR="00F15C2B" w:rsidRDefault="00F15C2B"/>
    <w:sectPr w:rsidR="00F15C2B" w:rsidSect="00976816">
      <w:footerReference w:type="even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DC" w:rsidRDefault="009775DC">
      <w:r>
        <w:separator/>
      </w:r>
    </w:p>
  </w:endnote>
  <w:endnote w:type="continuationSeparator" w:id="0">
    <w:p w:rsidR="009775DC" w:rsidRDefault="0097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3465F7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9775DC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DC" w:rsidRDefault="009775DC">
      <w:r>
        <w:separator/>
      </w:r>
    </w:p>
  </w:footnote>
  <w:footnote w:type="continuationSeparator" w:id="0">
    <w:p w:rsidR="009775DC" w:rsidRDefault="0097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2B"/>
    <w:rsid w:val="001C717E"/>
    <w:rsid w:val="003465F7"/>
    <w:rsid w:val="009775DC"/>
    <w:rsid w:val="00F1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3E2D-990A-41A0-AE6E-A9D5BAD9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15C2B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15C2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F15C2B"/>
    <w:pPr>
      <w:suppressAutoHyphens/>
    </w:pPr>
    <w:rPr>
      <w:b/>
      <w:i/>
    </w:rPr>
  </w:style>
  <w:style w:type="paragraph" w:styleId="a4">
    <w:name w:val="footer"/>
    <w:basedOn w:val="a"/>
    <w:link w:val="a5"/>
    <w:rsid w:val="00F15C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15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5C2B"/>
  </w:style>
  <w:style w:type="paragraph" w:styleId="a7">
    <w:name w:val="Balloon Text"/>
    <w:basedOn w:val="a"/>
    <w:link w:val="a8"/>
    <w:uiPriority w:val="99"/>
    <w:semiHidden/>
    <w:unhideWhenUsed/>
    <w:rsid w:val="00F15C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2022-06-14T06:31:00Z</cp:lastPrinted>
  <dcterms:created xsi:type="dcterms:W3CDTF">2022-06-14T06:23:00Z</dcterms:created>
  <dcterms:modified xsi:type="dcterms:W3CDTF">2022-06-14T06:35:00Z</dcterms:modified>
</cp:coreProperties>
</file>