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5" w:rsidRDefault="003013E5" w:rsidP="003013E5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E6FF25" wp14:editId="3CD700DD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3013E5" w:rsidRDefault="003013E5" w:rsidP="0030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3013E5" w:rsidRDefault="003013E5" w:rsidP="0030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013E5" w:rsidRDefault="003013E5" w:rsidP="0030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13E5" w:rsidRDefault="003013E5" w:rsidP="003013E5">
      <w:pPr>
        <w:spacing w:line="360" w:lineRule="auto"/>
        <w:jc w:val="right"/>
        <w:rPr>
          <w:b/>
          <w:sz w:val="28"/>
          <w:szCs w:val="28"/>
        </w:rPr>
      </w:pPr>
    </w:p>
    <w:p w:rsidR="003013E5" w:rsidRDefault="003013E5" w:rsidP="003013E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3013E5" w:rsidRDefault="003013E5" w:rsidP="003013E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15 января 2020</w:t>
      </w:r>
      <w:r>
        <w:rPr>
          <w:i w:val="0"/>
          <w:szCs w:val="28"/>
        </w:rPr>
        <w:t xml:space="preserve"> года № 9</w:t>
      </w:r>
    </w:p>
    <w:p w:rsidR="003013E5" w:rsidRPr="00C436D6" w:rsidRDefault="003013E5" w:rsidP="003013E5">
      <w:pPr>
        <w:spacing w:line="360" w:lineRule="auto"/>
        <w:jc w:val="center"/>
        <w:rPr>
          <w:b/>
          <w:sz w:val="20"/>
          <w:szCs w:val="20"/>
        </w:rPr>
      </w:pPr>
    </w:p>
    <w:p w:rsidR="003013E5" w:rsidRPr="00055D30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>собное хозяйство на территории сельского поселения 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013E5" w:rsidRDefault="003013E5" w:rsidP="003013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013E5" w:rsidRDefault="003013E5" w:rsidP="003013E5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hAnsi="Times New Roman" w:cs="Times New Roman"/>
          <w:sz w:val="28"/>
          <w:szCs w:val="28"/>
        </w:rPr>
        <w:t>мый Порядок предоставления в 2020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3013E5" w:rsidRDefault="003013E5" w:rsidP="003013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3013E5" w:rsidRDefault="003013E5" w:rsidP="003013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3E5" w:rsidRDefault="003013E5" w:rsidP="003013E5"/>
    <w:p w:rsidR="003013E5" w:rsidRDefault="003013E5" w:rsidP="003013E5">
      <w:pPr>
        <w:spacing w:line="200" w:lineRule="atLeast"/>
        <w:jc w:val="both"/>
        <w:rPr>
          <w:b/>
          <w:bCs/>
          <w:sz w:val="28"/>
          <w:szCs w:val="28"/>
        </w:rPr>
      </w:pPr>
    </w:p>
    <w:p w:rsidR="003013E5" w:rsidRDefault="003013E5" w:rsidP="003013E5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3013E5" w:rsidRDefault="003013E5" w:rsidP="003013E5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3013E5" w:rsidRPr="00FE4974" w:rsidRDefault="003013E5" w:rsidP="003013E5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3013E5" w:rsidRDefault="003013E5" w:rsidP="003013E5"/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013E5" w:rsidRDefault="003013E5" w:rsidP="003013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13E5" w:rsidRDefault="003013E5" w:rsidP="003013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</w:p>
    <w:p w:rsidR="003013E5" w:rsidRDefault="003013E5" w:rsidP="003013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января 2020</w:t>
      </w:r>
      <w:r>
        <w:rPr>
          <w:rFonts w:ascii="Times New Roman" w:hAnsi="Times New Roman" w:cs="Times New Roman"/>
          <w:sz w:val="28"/>
          <w:szCs w:val="28"/>
        </w:rPr>
        <w:t xml:space="preserve"> г.  №  9</w:t>
      </w: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013E5" w:rsidRDefault="003013E5" w:rsidP="003013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2020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2020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Хилково 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поселения Хилково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  <w:proofErr w:type="gramEnd"/>
    </w:p>
    <w:p w:rsidR="003013E5" w:rsidRPr="003D38E1" w:rsidRDefault="003013E5" w:rsidP="003013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5" w:rsidRPr="00DC4DFF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2019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77BA0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>дату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13E5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3013E5" w:rsidRPr="00B345C7" w:rsidRDefault="003013E5" w:rsidP="003013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  <w:lang w:eastAsia="ru-RU"/>
        </w:rPr>
        <w:t>дка предоставления субсидий их П</w:t>
      </w:r>
      <w:r w:rsidRPr="004155C0">
        <w:rPr>
          <w:sz w:val="28"/>
          <w:szCs w:val="28"/>
          <w:lang w:eastAsia="ru-RU"/>
        </w:rPr>
        <w:t>олучателями.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3013E5" w:rsidRPr="004155C0" w:rsidRDefault="003013E5" w:rsidP="00301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3013E5" w:rsidRPr="004155C0" w:rsidRDefault="003013E5" w:rsidP="00301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3013E5" w:rsidRPr="004155C0" w:rsidRDefault="003013E5" w:rsidP="00301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  <w:lang w:eastAsia="ru-RU"/>
        </w:rPr>
        <w:t>(сведений) -</w:t>
      </w:r>
      <w:r w:rsidRPr="004155C0">
        <w:rPr>
          <w:sz w:val="28"/>
          <w:szCs w:val="28"/>
          <w:lang w:eastAsia="ru-RU"/>
        </w:rPr>
        <w:t xml:space="preserve"> в полном объеме.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3013E5" w:rsidRPr="004155C0" w:rsidRDefault="003013E5" w:rsidP="003013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Pr="004155C0">
        <w:rPr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  <w:lang w:eastAsia="ru-RU"/>
        </w:rPr>
        <w:t>в Администрацию данных (сведений</w:t>
      </w:r>
      <w:r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3013E5" w:rsidRPr="004155C0" w:rsidRDefault="003013E5" w:rsidP="003013E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3013E5" w:rsidRPr="004155C0" w:rsidRDefault="003013E5" w:rsidP="003013E5">
      <w:pPr>
        <w:spacing w:line="360" w:lineRule="auto"/>
        <w:rPr>
          <w:sz w:val="28"/>
          <w:szCs w:val="28"/>
        </w:rPr>
      </w:pPr>
    </w:p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Pr="00844620" w:rsidRDefault="003013E5" w:rsidP="003013E5"/>
    <w:p w:rsidR="003013E5" w:rsidRDefault="003013E5" w:rsidP="003013E5"/>
    <w:p w:rsidR="003013E5" w:rsidRPr="00844620" w:rsidRDefault="003013E5" w:rsidP="003013E5"/>
    <w:p w:rsidR="003013E5" w:rsidRDefault="003013E5" w:rsidP="003013E5"/>
    <w:p w:rsidR="003013E5" w:rsidRDefault="003013E5" w:rsidP="003013E5"/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jc w:val="center"/>
      </w:pP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Главе сельского поселения Хилково   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  Самарской области     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E1721A">
        <w:rPr>
          <w:sz w:val="28"/>
        </w:rPr>
        <w:t xml:space="preserve">от </w:t>
      </w:r>
      <w:r>
        <w:rPr>
          <w:sz w:val="28"/>
        </w:rPr>
        <w:t>_____________________________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013E5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013E5" w:rsidRPr="00CA60A0" w:rsidRDefault="003013E5" w:rsidP="003013E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Тел:____________________________</w:t>
      </w:r>
    </w:p>
    <w:p w:rsidR="003013E5" w:rsidRDefault="003013E5" w:rsidP="003013E5">
      <w:r>
        <w:rPr>
          <w:sz w:val="28"/>
        </w:rPr>
        <w:tab/>
        <w:t xml:space="preserve">      </w:t>
      </w:r>
    </w:p>
    <w:p w:rsidR="003013E5" w:rsidRPr="00096EBF" w:rsidRDefault="003013E5" w:rsidP="003013E5">
      <w:pPr>
        <w:rPr>
          <w:b/>
          <w:sz w:val="32"/>
          <w:szCs w:val="32"/>
        </w:rPr>
      </w:pPr>
    </w:p>
    <w:p w:rsidR="003013E5" w:rsidRPr="00096EBF" w:rsidRDefault="003013E5" w:rsidP="003013E5">
      <w:pPr>
        <w:jc w:val="center"/>
        <w:rPr>
          <w:b/>
          <w:sz w:val="32"/>
          <w:szCs w:val="32"/>
        </w:rPr>
      </w:pPr>
      <w:r w:rsidRPr="00096EBF">
        <w:rPr>
          <w:b/>
          <w:sz w:val="32"/>
          <w:szCs w:val="32"/>
        </w:rPr>
        <w:t>Заявление.</w:t>
      </w:r>
    </w:p>
    <w:p w:rsidR="003013E5" w:rsidRPr="006802D1" w:rsidRDefault="003013E5" w:rsidP="003013E5">
      <w:pPr>
        <w:jc w:val="center"/>
        <w:rPr>
          <w:sz w:val="28"/>
          <w:szCs w:val="28"/>
        </w:rPr>
      </w:pPr>
      <w:r>
        <w:tab/>
      </w:r>
    </w:p>
    <w:p w:rsidR="003013E5" w:rsidRPr="00DF3CDC" w:rsidRDefault="003013E5" w:rsidP="0030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Прошу предоставить  субсидию,  в соответстви</w:t>
      </w:r>
      <w:r>
        <w:rPr>
          <w:sz w:val="28"/>
          <w:szCs w:val="28"/>
        </w:rPr>
        <w:t>и Порядком предоставления в 2020</w:t>
      </w:r>
      <w:r w:rsidRPr="00DF3CDC">
        <w:rPr>
          <w:sz w:val="28"/>
          <w:szCs w:val="28"/>
        </w:rPr>
        <w:t xml:space="preserve"> году субсидий  </w:t>
      </w:r>
      <w:r>
        <w:rPr>
          <w:sz w:val="28"/>
          <w:szCs w:val="28"/>
        </w:rPr>
        <w:t>гражданам</w:t>
      </w:r>
      <w:r w:rsidRPr="00DF3CDC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личное подсобное хозяйство на территории Самарской области,</w:t>
      </w:r>
      <w:r w:rsidRPr="00DF3CDC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</w:t>
      </w:r>
      <w:r>
        <w:rPr>
          <w:sz w:val="28"/>
          <w:szCs w:val="28"/>
        </w:rPr>
        <w:t>содержание крупного рогатого скота, утвержденным</w:t>
      </w:r>
      <w:r w:rsidRPr="00DF3C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F3CDC">
        <w:rPr>
          <w:sz w:val="28"/>
          <w:szCs w:val="28"/>
        </w:rPr>
        <w:t>муниципального района Красноярский Са</w:t>
      </w:r>
      <w:r>
        <w:rPr>
          <w:sz w:val="28"/>
          <w:szCs w:val="28"/>
        </w:rPr>
        <w:t>марской области   от  15</w:t>
      </w:r>
      <w:r w:rsidRPr="00A87910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>
        <w:rPr>
          <w:sz w:val="28"/>
          <w:szCs w:val="28"/>
        </w:rPr>
        <w:t xml:space="preserve"> года  № 9 .</w:t>
      </w:r>
      <w:proofErr w:type="gramEnd"/>
    </w:p>
    <w:p w:rsidR="003013E5" w:rsidRPr="00DF3CDC" w:rsidRDefault="003013E5" w:rsidP="003013E5">
      <w:pPr>
        <w:jc w:val="both"/>
        <w:rPr>
          <w:sz w:val="28"/>
          <w:szCs w:val="28"/>
        </w:rPr>
      </w:pPr>
    </w:p>
    <w:p w:rsidR="003013E5" w:rsidRDefault="003013E5" w:rsidP="003013E5">
      <w:pPr>
        <w:jc w:val="both"/>
        <w:rPr>
          <w:sz w:val="28"/>
          <w:szCs w:val="28"/>
        </w:rPr>
      </w:pPr>
    </w:p>
    <w:p w:rsidR="003013E5" w:rsidRDefault="003013E5" w:rsidP="003013E5">
      <w:pPr>
        <w:jc w:val="both"/>
        <w:rPr>
          <w:sz w:val="28"/>
          <w:szCs w:val="28"/>
        </w:rPr>
      </w:pPr>
    </w:p>
    <w:p w:rsidR="003013E5" w:rsidRDefault="003013E5" w:rsidP="003013E5">
      <w:pPr>
        <w:jc w:val="both"/>
        <w:rPr>
          <w:sz w:val="28"/>
          <w:szCs w:val="28"/>
        </w:rPr>
      </w:pPr>
    </w:p>
    <w:p w:rsidR="003013E5" w:rsidRPr="004D1953" w:rsidRDefault="003013E5" w:rsidP="003013E5">
      <w:pPr>
        <w:rPr>
          <w:sz w:val="28"/>
          <w:szCs w:val="28"/>
        </w:rPr>
      </w:pPr>
    </w:p>
    <w:p w:rsidR="003013E5" w:rsidRPr="004D1953" w:rsidRDefault="003013E5" w:rsidP="003013E5">
      <w:pPr>
        <w:rPr>
          <w:sz w:val="28"/>
          <w:szCs w:val="28"/>
        </w:rPr>
      </w:pPr>
    </w:p>
    <w:p w:rsidR="003013E5" w:rsidRDefault="003013E5" w:rsidP="003013E5">
      <w:pPr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8B6875">
        <w:rPr>
          <w:sz w:val="28"/>
          <w:szCs w:val="28"/>
        </w:rPr>
        <w:t>________</w:t>
      </w:r>
      <w:r>
        <w:rPr>
          <w:sz w:val="28"/>
          <w:szCs w:val="28"/>
        </w:rPr>
        <w:t xml:space="preserve">__ 2020 </w:t>
      </w:r>
      <w:r>
        <w:rPr>
          <w:sz w:val="28"/>
          <w:szCs w:val="28"/>
        </w:rPr>
        <w:t>г.                                          _____________________</w:t>
      </w:r>
    </w:p>
    <w:p w:rsidR="003013E5" w:rsidRDefault="003013E5" w:rsidP="003013E5">
      <w:pPr>
        <w:rPr>
          <w:sz w:val="28"/>
          <w:szCs w:val="28"/>
        </w:rPr>
      </w:pPr>
    </w:p>
    <w:p w:rsidR="003013E5" w:rsidRDefault="003013E5" w:rsidP="003013E5">
      <w:pPr>
        <w:rPr>
          <w:sz w:val="28"/>
          <w:szCs w:val="28"/>
        </w:rPr>
      </w:pPr>
    </w:p>
    <w:p w:rsidR="003013E5" w:rsidRDefault="003013E5" w:rsidP="003013E5">
      <w:pPr>
        <w:jc w:val="center"/>
      </w:pPr>
    </w:p>
    <w:p w:rsidR="003013E5" w:rsidRDefault="003013E5" w:rsidP="0030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013E5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3013E5" w:rsidTr="00400366">
        <w:tc>
          <w:tcPr>
            <w:tcW w:w="3744" w:type="dxa"/>
          </w:tcPr>
          <w:p w:rsidR="003013E5" w:rsidRDefault="003013E5" w:rsidP="004003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3013E5" w:rsidRDefault="003013E5" w:rsidP="0040036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3013E5" w:rsidRDefault="003013E5" w:rsidP="00400366">
            <w:r>
              <w:t xml:space="preserve">к Порядку предоставления в 2020 </w:t>
            </w:r>
            <w:r>
              <w:t xml:space="preserve">году субсидий гражданам, ведущим личное подсобное хозяйство на территории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3013E5" w:rsidRDefault="003013E5" w:rsidP="00301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3E5" w:rsidRDefault="003013E5" w:rsidP="003013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3013E5" w:rsidRDefault="003013E5" w:rsidP="003013E5">
      <w:pPr>
        <w:pStyle w:val="a4"/>
        <w:tabs>
          <w:tab w:val="clear" w:pos="4677"/>
          <w:tab w:val="clear" w:pos="9355"/>
        </w:tabs>
        <w:jc w:val="center"/>
      </w:pPr>
      <w:r>
        <w:t>для предоставления в 2020</w:t>
      </w:r>
      <w:bookmarkStart w:id="0" w:name="_GoBack"/>
      <w:bookmarkEnd w:id="0"/>
      <w:r>
        <w:t xml:space="preserve"> году 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3013E5" w:rsidRDefault="003013E5" w:rsidP="003013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3013E5" w:rsidRDefault="003013E5" w:rsidP="003013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3013E5" w:rsidTr="00400366">
        <w:tc>
          <w:tcPr>
            <w:tcW w:w="3528" w:type="dxa"/>
          </w:tcPr>
          <w:p w:rsidR="003013E5" w:rsidRPr="009410AB" w:rsidRDefault="003013E5" w:rsidP="00400366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3013E5" w:rsidRDefault="003013E5" w:rsidP="00400366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3013E5" w:rsidRPr="00B268A6" w:rsidRDefault="003013E5" w:rsidP="00400366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3013E5" w:rsidTr="00400366">
        <w:tc>
          <w:tcPr>
            <w:tcW w:w="3528" w:type="dxa"/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3E5" w:rsidTr="004003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E5" w:rsidTr="004003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013E5" w:rsidRPr="00C85F61" w:rsidRDefault="003013E5" w:rsidP="00400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13E5" w:rsidRDefault="003013E5" w:rsidP="003013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3013E5" w:rsidRPr="00844620" w:rsidRDefault="003013E5" w:rsidP="003013E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013E5" w:rsidRDefault="003013E5" w:rsidP="003013E5"/>
    <w:p w:rsidR="003013E5" w:rsidRDefault="003013E5" w:rsidP="003013E5"/>
    <w:p w:rsidR="003013E5" w:rsidRDefault="003013E5" w:rsidP="003013E5"/>
    <w:p w:rsidR="003013E5" w:rsidRDefault="003013E5" w:rsidP="003013E5"/>
    <w:p w:rsidR="003013E5" w:rsidRDefault="003013E5" w:rsidP="003013E5"/>
    <w:p w:rsidR="00837524" w:rsidRDefault="00837524"/>
    <w:sectPr w:rsidR="00837524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5"/>
    <w:rsid w:val="003013E5"/>
    <w:rsid w:val="008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013E5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013E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013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013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013E5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01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01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013E5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013E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013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013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013E5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01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01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2020-01-15T07:30:00Z</cp:lastPrinted>
  <dcterms:created xsi:type="dcterms:W3CDTF">2020-01-15T07:27:00Z</dcterms:created>
  <dcterms:modified xsi:type="dcterms:W3CDTF">2020-01-15T07:31:00Z</dcterms:modified>
</cp:coreProperties>
</file>