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C2" w:rsidRDefault="007632C2" w:rsidP="007632C2">
      <w:pPr>
        <w:pStyle w:val="2"/>
        <w:rPr>
          <w:rFonts w:eastAsia="Times New Roman"/>
          <w:color w:val="365F91" w:themeColor="accent1" w:themeShade="BF"/>
          <w:szCs w:val="28"/>
          <w:lang w:eastAsia="ru-RU"/>
        </w:rPr>
      </w:pPr>
      <w:r w:rsidRPr="00583514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9857E4" wp14:editId="547090E8">
            <wp:simplePos x="0" y="0"/>
            <wp:positionH relativeFrom="column">
              <wp:posOffset>2788920</wp:posOffset>
            </wp:positionH>
            <wp:positionV relativeFrom="paragraph">
              <wp:posOffset>-314960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2C2" w:rsidRPr="00583514" w:rsidRDefault="007632C2" w:rsidP="007632C2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bookmarkStart w:id="0" w:name="P42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</w:t>
      </w:r>
      <w:r w:rsidRPr="0058351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</w:t>
      </w:r>
    </w:p>
    <w:p w:rsidR="007632C2" w:rsidRPr="00583514" w:rsidRDefault="007632C2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ХИЛКОВО</w:t>
      </w:r>
    </w:p>
    <w:p w:rsidR="007632C2" w:rsidRPr="00583514" w:rsidRDefault="007632C2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7632C2" w:rsidRPr="00AD39A3" w:rsidRDefault="007632C2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632C2" w:rsidRDefault="007632C2" w:rsidP="007632C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2C2" w:rsidRPr="001F0CBB" w:rsidRDefault="007632C2" w:rsidP="007632C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632C2" w:rsidRPr="00462209" w:rsidRDefault="007632C2" w:rsidP="00763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   </w:t>
      </w:r>
      <w:r w:rsidRPr="0088589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7632C2" w:rsidRPr="00BF2269" w:rsidRDefault="007632C2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15 июля 2019 года </w:t>
      </w:r>
      <w:r w:rsidRPr="000B2FD9">
        <w:rPr>
          <w:rFonts w:ascii="Times New Roman" w:hAnsi="Times New Roman" w:cs="Times New Roman"/>
          <w:sz w:val="28"/>
          <w:szCs w:val="28"/>
        </w:rPr>
        <w:t xml:space="preserve">№ </w:t>
      </w:r>
      <w:r w:rsidR="00D46DA2">
        <w:rPr>
          <w:rFonts w:ascii="Times New Roman" w:hAnsi="Times New Roman" w:cs="Times New Roman"/>
          <w:sz w:val="28"/>
          <w:szCs w:val="28"/>
        </w:rPr>
        <w:t>38</w:t>
      </w:r>
    </w:p>
    <w:p w:rsidR="007632C2" w:rsidRPr="000B2FD9" w:rsidRDefault="007632C2" w:rsidP="007632C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2C2" w:rsidRPr="001F0CBB" w:rsidRDefault="007632C2" w:rsidP="007632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CB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ПРАВИЛ ОПРЕДЕЛЕНИЯ ТРЕБОВАНИЙ К ЗАКУПАЕМЫМ АДМИНИСТРАЦИЕЙ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ХИЛКОВО</w:t>
      </w:r>
      <w:r w:rsidRPr="001F0CBB">
        <w:rPr>
          <w:rFonts w:ascii="Times New Roman" w:eastAsia="Calibri" w:hAnsi="Times New Roman" w:cs="Times New Roman"/>
          <w:b/>
          <w:sz w:val="28"/>
          <w:szCs w:val="28"/>
        </w:rPr>
        <w:t>, ОТДЕЛЬНЫМ ВИДАМ ТОВАРОВ, РАБОТ, УСЛУГ (В ТОМ ЧИСЛЕ ПРЕДЕЛЬНЫХ ЦЕН ТОВАРОВ, РАБОТ, УСЛУГ)</w:t>
      </w:r>
    </w:p>
    <w:p w:rsidR="007632C2" w:rsidRPr="000B2FD9" w:rsidRDefault="007632C2" w:rsidP="007632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работ, услуг)»,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Хилково </w:t>
      </w:r>
      <w:r w:rsidRPr="007A057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632C2" w:rsidRPr="000B2FD9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2C2" w:rsidRPr="007A057A" w:rsidRDefault="007632C2" w:rsidP="007632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1. </w:t>
      </w:r>
      <w:r w:rsidRPr="001622D4">
        <w:rPr>
          <w:rFonts w:ascii="Times New Roman" w:hAnsi="Times New Roman" w:cs="Times New Roman"/>
          <w:sz w:val="28"/>
          <w:szCs w:val="28"/>
        </w:rPr>
        <w:t>Утвердить</w:t>
      </w:r>
      <w:bookmarkStart w:id="1" w:name="P18"/>
      <w:bookmarkEnd w:id="1"/>
      <w:r w:rsidRPr="007A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Хилково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услуг).</w:t>
      </w:r>
    </w:p>
    <w:p w:rsidR="007632C2" w:rsidRPr="000B2FD9" w:rsidRDefault="007632C2" w:rsidP="00763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7632C2" w:rsidRPr="000B2FD9" w:rsidRDefault="007632C2" w:rsidP="007632C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2C2" w:rsidRPr="000B2FD9" w:rsidRDefault="007632C2" w:rsidP="007632C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2C2" w:rsidRPr="009F22DE" w:rsidRDefault="007632C2" w:rsidP="007632C2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632C2" w:rsidRPr="009F22DE" w:rsidRDefault="007632C2" w:rsidP="007632C2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Хилково </w:t>
      </w: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632C2" w:rsidRPr="00602E2D" w:rsidRDefault="007632C2" w:rsidP="007632C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Долгов</w:t>
      </w:r>
      <w:r w:rsidRPr="00602E2D">
        <w:rPr>
          <w:rFonts w:ascii="Times New Roman" w:eastAsia="Calibri" w:hAnsi="Times New Roman" w:cs="Times New Roman"/>
          <w:sz w:val="28"/>
          <w:szCs w:val="28"/>
        </w:rPr>
        <w:t xml:space="preserve"> О.Ю.</w:t>
      </w:r>
    </w:p>
    <w:p w:rsidR="007632C2" w:rsidRPr="009F22DE" w:rsidRDefault="007632C2" w:rsidP="007632C2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632C2" w:rsidRPr="00290D0D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Pr="00290D0D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Pr="00290D0D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632C2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632C2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сельского поселения Хилково</w:t>
      </w:r>
    </w:p>
    <w:p w:rsidR="007632C2" w:rsidRDefault="007632C2" w:rsidP="00763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Самарской области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6DA2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15.07.2019 г. № 38</w:t>
      </w:r>
      <w:bookmarkStart w:id="2" w:name="_GoBack"/>
      <w:bookmarkEnd w:id="2"/>
    </w:p>
    <w:p w:rsidR="007632C2" w:rsidRPr="007A057A" w:rsidRDefault="007632C2" w:rsidP="007632C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C2" w:rsidRPr="00BF2269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41"/>
      <w:bookmarkEnd w:id="3"/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632C2" w:rsidRPr="00BF2269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Настоящие Правила устанавливают порядок определения требований к закупаемым админист</w:t>
      </w:r>
      <w:r>
        <w:rPr>
          <w:rFonts w:ascii="Times New Roman" w:hAnsi="Times New Roman" w:cs="Times New Roman"/>
          <w:bCs/>
          <w:sz w:val="28"/>
          <w:szCs w:val="28"/>
        </w:rPr>
        <w:t>рацией сельского поселения Хилково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администрации сельского поселения Хилково </w:t>
      </w:r>
      <w:r w:rsidRPr="007A057A">
        <w:rPr>
          <w:rFonts w:ascii="Times New Roman" w:hAnsi="Times New Roman" w:cs="Times New Roman"/>
          <w:bCs/>
          <w:sz w:val="28"/>
          <w:szCs w:val="28"/>
        </w:rPr>
        <w:t>с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Правила).</w:t>
      </w:r>
      <w:proofErr w:type="gramEnd"/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качество) и иные характеристики (в том числе предельные цены товаров, работ, услуг) (далее - ведомственный перечень).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6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7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работ, услуг).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58"/>
      <w:bookmarkEnd w:id="4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>цией сельского поселения Хилково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>ым администрацией сельского поселения Хилково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Хилково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>истрацией сельского поселения Хилково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отраслевыми (функциональными)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Хилково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8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 Хилково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>ганы администрации сельского поселения Хилково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9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  <w:proofErr w:type="gramEnd"/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а) с учетом категорий и (или) групп должностей работников отраслевых (функциональных), территориальных и иных органов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приобретение в соответствии с </w:t>
      </w:r>
      <w:hyperlink r:id="rId12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>кций администрации сельского поселения Хилково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включая подведомственные им казенные и бюджетные учреждения, муниципальные унитарные предприятия, </w:t>
      </w: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ания,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32C2" w:rsidRPr="007A057A">
          <w:pgSz w:w="11905" w:h="16838"/>
          <w:pgMar w:top="1134" w:right="706" w:bottom="1134" w:left="1134" w:header="0" w:footer="0" w:gutter="0"/>
          <w:cols w:space="720"/>
        </w:sect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0"/>
      <w:bookmarkEnd w:id="5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7632C2" w:rsidRPr="007A057A" w:rsidTr="004F5F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7632C2" w:rsidRPr="007A057A" w:rsidTr="004F5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6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32C2" w:rsidRPr="007A057A" w:rsidTr="004F5F87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7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(в том числе предельных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товаров, работ, услуг), утвержденным постановлением администрации ________________ от________ N _____________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2C2" w:rsidRPr="007A057A" w:rsidTr="004F5F87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632C2" w:rsidRPr="007A057A" w:rsidRDefault="007632C2" w:rsidP="007632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8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32C2" w:rsidRPr="007A057A" w:rsidRDefault="007632C2" w:rsidP="007632C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8"/>
      <w:bookmarkEnd w:id="6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:rsidR="007632C2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7632C2" w:rsidRPr="007A057A" w:rsidTr="004F5F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32C2" w:rsidRPr="007A057A" w:rsidTr="004F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632C2" w:rsidRPr="007A057A" w:rsidTr="004F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муниципальных 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муниципальных унитарных предприятий</w:t>
            </w:r>
          </w:p>
        </w:tc>
      </w:tr>
      <w:tr w:rsidR="007632C2" w:rsidRPr="007A057A" w:rsidTr="004F5F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32C2" w:rsidRPr="007A057A" w:rsidRDefault="007632C2" w:rsidP="007632C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2C2" w:rsidRPr="00F71C50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C2" w:rsidRDefault="007632C2" w:rsidP="007632C2"/>
    <w:p w:rsidR="007632C2" w:rsidRDefault="007632C2" w:rsidP="007632C2"/>
    <w:p w:rsidR="000B1928" w:rsidRDefault="000B1928"/>
    <w:sectPr w:rsidR="000B1928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2"/>
    <w:rsid w:val="000B1928"/>
    <w:rsid w:val="007632C2"/>
    <w:rsid w:val="00D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C2"/>
  </w:style>
  <w:style w:type="paragraph" w:styleId="2">
    <w:name w:val="heading 2"/>
    <w:basedOn w:val="a"/>
    <w:next w:val="a"/>
    <w:link w:val="20"/>
    <w:uiPriority w:val="9"/>
    <w:unhideWhenUsed/>
    <w:qFormat/>
    <w:rsid w:val="00763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C2"/>
  </w:style>
  <w:style w:type="paragraph" w:styleId="2">
    <w:name w:val="heading 2"/>
    <w:basedOn w:val="a"/>
    <w:next w:val="a"/>
    <w:link w:val="20"/>
    <w:uiPriority w:val="9"/>
    <w:unhideWhenUsed/>
    <w:qFormat/>
    <w:rsid w:val="00763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consultantplus://offline/ref=ACCA721666208F0A4584151DC1749407FEAE16F122754A93E9A40C7246lAY5O" TargetMode="External"/><Relationship Id="rId1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2" Type="http://schemas.openxmlformats.org/officeDocument/2006/relationships/hyperlink" Target="consultantplus://offline/ref=ACCA721666208F0A45840B10D718CA03FAAD4DFC207545C0BDF80A2519F551C875788E313A38C8782521F06DlCY8O" TargetMode="External"/><Relationship Id="rId17" Type="http://schemas.openxmlformats.org/officeDocument/2006/relationships/hyperlink" Target="consultantplus://offline/ref=3A1C81C14E322D86CCFBC4985A94CDDFEB8A511BE4D81FDB3586D30AF593B17DE9396B1B7F53A99FBD3E13EEm9a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0" Type="http://schemas.openxmlformats.org/officeDocument/2006/relationships/hyperlink" Target="consultantplus://offline/ref=ACCA721666208F0A4584151DC1749407FEAE1AF025724A93E9A40C7246lAY5O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CA721666208F0A4584151DC1749407FEAE1AF025724A93E9A40C7246lAY5O" TargetMode="Externa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ACCA721666208F0A4584151DC1749407FEAE16F122754A93E9A40C7246lAY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151DC1749407FEAE16F122754A93E9A40C7246lAY5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2532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2019-07-15T06:22:00Z</dcterms:created>
  <dcterms:modified xsi:type="dcterms:W3CDTF">2019-07-15T07:25:00Z</dcterms:modified>
</cp:coreProperties>
</file>