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4E" w:rsidRPr="00267899" w:rsidRDefault="00FD6A4E" w:rsidP="00FD6A4E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32"/>
          <w:szCs w:val="32"/>
        </w:rPr>
        <w:t>АДМИНИСТРАЦИЯ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FD6A4E" w:rsidRPr="00267899" w:rsidRDefault="00FD6A4E" w:rsidP="00FD6A4E">
      <w:pPr>
        <w:tabs>
          <w:tab w:val="left" w:pos="6960"/>
        </w:tabs>
      </w:pPr>
      <w:r>
        <w:tab/>
        <w:t xml:space="preserve">    </w:t>
      </w:r>
    </w:p>
    <w:p w:rsidR="00FD6A4E" w:rsidRPr="00267899" w:rsidRDefault="00FD6A4E" w:rsidP="00FD6A4E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FD6A4E" w:rsidRPr="00267899" w:rsidRDefault="00FD6A4E" w:rsidP="00FD6A4E"/>
    <w:p w:rsidR="00FD6A4E" w:rsidRDefault="00FD6A4E" w:rsidP="00FD6A4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05 сентября </w:t>
      </w:r>
      <w:r>
        <w:rPr>
          <w:b w:val="0"/>
          <w:i w:val="0"/>
        </w:rPr>
        <w:t xml:space="preserve">2023 года № </w:t>
      </w:r>
      <w:r>
        <w:rPr>
          <w:b w:val="0"/>
          <w:i w:val="0"/>
        </w:rPr>
        <w:t>57</w:t>
      </w:r>
    </w:p>
    <w:p w:rsidR="00FD6A4E" w:rsidRPr="00AE5541" w:rsidRDefault="00FD6A4E" w:rsidP="00FD6A4E">
      <w:pPr>
        <w:pStyle w:val="a3"/>
        <w:suppressAutoHyphens w:val="0"/>
        <w:jc w:val="center"/>
        <w:rPr>
          <w:b w:val="0"/>
          <w:i w:val="0"/>
        </w:rPr>
      </w:pPr>
    </w:p>
    <w:p w:rsidR="00FD6A4E" w:rsidRPr="009902E9" w:rsidRDefault="00FD6A4E" w:rsidP="00FD6A4E">
      <w:pPr>
        <w:pStyle w:val="a6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>
        <w:rPr>
          <w:b/>
          <w:szCs w:val="28"/>
        </w:rPr>
        <w:t xml:space="preserve"> от 28.09.2021 № 62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от 28.09.2021 № 62</w:t>
      </w:r>
      <w:r>
        <w:rPr>
          <w:szCs w:val="28"/>
        </w:rPr>
        <w:t xml:space="preserve"> </w:t>
      </w:r>
      <w:r w:rsidRPr="009902E9">
        <w:rPr>
          <w:szCs w:val="28"/>
        </w:rPr>
        <w:t>(далее - Порядок) следующие изменения: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1.1</w:t>
      </w:r>
      <w:r w:rsidRPr="009902E9">
        <w:rPr>
          <w:szCs w:val="28"/>
        </w:rPr>
        <w:t>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1.2</w:t>
      </w:r>
      <w:r w:rsidRPr="009902E9">
        <w:rPr>
          <w:szCs w:val="28"/>
        </w:rPr>
        <w:t>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1.3</w:t>
      </w:r>
      <w:r w:rsidRPr="009902E9">
        <w:rPr>
          <w:szCs w:val="28"/>
        </w:rPr>
        <w:t>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</w:t>
      </w:r>
      <w:r w:rsidRPr="00036C03">
        <w:rPr>
          <w:szCs w:val="28"/>
        </w:rPr>
        <w:t>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1.5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1.6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1.7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Глава сельского поселения </w:t>
      </w:r>
      <w:proofErr w:type="spellStart"/>
      <w:r>
        <w:rPr>
          <w:b/>
        </w:rPr>
        <w:t>Хилково</w:t>
      </w:r>
      <w:proofErr w:type="spellEnd"/>
      <w:r w:rsidRPr="00827B42">
        <w:rPr>
          <w:b/>
        </w:rPr>
        <w:t xml:space="preserve"> 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муниципального района Красноярский</w:t>
      </w: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>
        <w:rPr>
          <w:b/>
        </w:rPr>
        <w:t xml:space="preserve">  </w:t>
      </w:r>
      <w:r w:rsidRPr="00827B42">
        <w:rPr>
          <w:b/>
        </w:rPr>
        <w:t xml:space="preserve">                       </w:t>
      </w:r>
      <w:r>
        <w:rPr>
          <w:b/>
        </w:rPr>
        <w:t xml:space="preserve">                   О.Ю. Долгов</w:t>
      </w:r>
      <w:bookmarkStart w:id="0" w:name="_GoBack"/>
      <w:bookmarkEnd w:id="0"/>
    </w:p>
    <w:p w:rsidR="00FD6A4E" w:rsidRDefault="00FD6A4E"/>
    <w:sectPr w:rsidR="00FD6A4E" w:rsidSect="00D61EE9">
      <w:headerReference w:type="default" r:id="rId5"/>
      <w:headerReference w:type="first" r:id="rId6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283895">
    <w:pPr>
      <w:pStyle w:val="a4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FD6A4E">
      <w:rPr>
        <w:noProof/>
      </w:rPr>
      <w:t>2</w:t>
    </w:r>
    <w:r>
      <w:rPr>
        <w:noProof/>
      </w:rPr>
      <w:fldChar w:fldCharType="end"/>
    </w:r>
  </w:p>
  <w:p w:rsidR="00654E4D" w:rsidRDefault="00283895" w:rsidP="0014347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283895" w:rsidP="00B570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4E"/>
    <w:rsid w:val="00283895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F96F-1AF7-4D86-84C3-E8561FD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D6A4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D6A4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FD6A4E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rsid w:val="00FD6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D6A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6A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2023-09-02T07:22:00Z</cp:lastPrinted>
  <dcterms:created xsi:type="dcterms:W3CDTF">2023-09-02T07:11:00Z</dcterms:created>
  <dcterms:modified xsi:type="dcterms:W3CDTF">2023-09-02T07:24:00Z</dcterms:modified>
</cp:coreProperties>
</file>