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3" w:rsidRPr="00BD6180" w:rsidRDefault="00BD6180" w:rsidP="00B357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5D4747F" wp14:editId="5285FDF5">
            <wp:simplePos x="0" y="0"/>
            <wp:positionH relativeFrom="column">
              <wp:posOffset>2626995</wp:posOffset>
            </wp:positionH>
            <wp:positionV relativeFrom="paragraph">
              <wp:posOffset>259715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B3" w:rsidRPr="002F205E" w:rsidRDefault="00B3573B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09A8F" wp14:editId="55365476">
                <wp:simplePos x="0" y="0"/>
                <wp:positionH relativeFrom="column">
                  <wp:posOffset>4682490</wp:posOffset>
                </wp:positionH>
                <wp:positionV relativeFrom="paragraph">
                  <wp:posOffset>897890</wp:posOffset>
                </wp:positionV>
                <wp:extent cx="1485900" cy="504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E0" w:rsidRPr="00B3573B" w:rsidRDefault="00B3573B" w:rsidP="000862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3573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70.7pt;width:11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FY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" filled="f" stroked="f">
                <v:textbox>
                  <w:txbxContent>
                    <w:p w:rsidR="000862E0" w:rsidRPr="00B3573B" w:rsidRDefault="00B3573B" w:rsidP="000862E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Pr="00B3573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BD618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</w:t>
      </w:r>
      <w:r w:rsidR="000862E0" w:rsidRPr="002F205E">
        <w:rPr>
          <w:rFonts w:ascii="Times New Roman" w:hAnsi="Times New Roman" w:cs="Times New Roman"/>
          <w:b/>
          <w:sz w:val="32"/>
          <w:szCs w:val="32"/>
        </w:rPr>
        <w:t xml:space="preserve">ЬСКОГО ПОСЕЛЕНИЯ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F205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A5761D" w:rsidP="002F205E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0862E0" w:rsidRPr="002F205E">
        <w:rPr>
          <w:b w:val="0"/>
          <w:i w:val="0"/>
        </w:rPr>
        <w:t xml:space="preserve">от </w:t>
      </w:r>
      <w:r w:rsidR="00D51BBB">
        <w:rPr>
          <w:b w:val="0"/>
          <w:i w:val="0"/>
        </w:rPr>
        <w:t xml:space="preserve">  </w:t>
      </w:r>
      <w:r w:rsidR="000862E0" w:rsidRPr="002F205E">
        <w:rPr>
          <w:b w:val="0"/>
          <w:i w:val="0"/>
        </w:rPr>
        <w:t>___________ года № ___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благоустройства на территории сельского поселения </w:t>
      </w:r>
      <w:proofErr w:type="gramStart"/>
      <w:r w:rsidR="00BD6180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="00BD61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6180">
        <w:rPr>
          <w:rFonts w:ascii="Times New Roman" w:hAnsi="Times New Roman" w:cs="Times New Roman"/>
          <w:b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BD618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BD6180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 w:rsidR="00BD618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BD6180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</w:t>
      </w:r>
      <w:r w:rsidR="008F7E87">
        <w:rPr>
          <w:rFonts w:ascii="Times New Roman" w:hAnsi="Times New Roman" w:cs="Times New Roman"/>
          <w:sz w:val="24"/>
          <w:szCs w:val="24"/>
        </w:rPr>
        <w:t xml:space="preserve">й Самарской области» </w:t>
      </w:r>
      <w:r w:rsidR="008F7E87" w:rsidRPr="00602A22">
        <w:rPr>
          <w:rFonts w:ascii="Times New Roman" w:hAnsi="Times New Roman" w:cs="Times New Roman"/>
          <w:sz w:val="24"/>
          <w:szCs w:val="24"/>
        </w:rPr>
        <w:t xml:space="preserve">от </w:t>
      </w:r>
      <w:r w:rsidR="00D51BBB">
        <w:rPr>
          <w:rFonts w:ascii="Times New Roman" w:hAnsi="Times New Roman" w:cs="Times New Roman"/>
          <w:sz w:val="24"/>
          <w:szCs w:val="24"/>
        </w:rPr>
        <w:t>23.06.2020</w:t>
      </w:r>
      <w:r w:rsidRPr="00602A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761D">
        <w:rPr>
          <w:rFonts w:ascii="Times New Roman" w:hAnsi="Times New Roman" w:cs="Times New Roman"/>
          <w:sz w:val="24"/>
          <w:szCs w:val="24"/>
        </w:rPr>
        <w:t xml:space="preserve"> № 27</w:t>
      </w:r>
      <w:r w:rsidRPr="00602A22">
        <w:rPr>
          <w:rFonts w:ascii="Times New Roman" w:hAnsi="Times New Roman" w:cs="Times New Roman"/>
          <w:sz w:val="24"/>
          <w:szCs w:val="24"/>
        </w:rPr>
        <w:t xml:space="preserve">, </w:t>
      </w:r>
      <w:r w:rsidRPr="002F205E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</w:t>
      </w:r>
      <w:r w:rsidR="00BD618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BD6180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Самарской области 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на территории сельского поселения </w:t>
      </w:r>
      <w:proofErr w:type="gramStart"/>
      <w:r w:rsidR="00BD618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BD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180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области, утвержденные решением Собрания представителей сельского поселения </w:t>
      </w:r>
      <w:r w:rsidR="00BD618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BD6180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от </w:t>
      </w:r>
      <w:r w:rsidR="00BD6180">
        <w:rPr>
          <w:rFonts w:ascii="Times New Roman" w:hAnsi="Times New Roman" w:cs="Times New Roman"/>
          <w:sz w:val="24"/>
          <w:szCs w:val="24"/>
        </w:rPr>
        <w:t>23</w:t>
      </w:r>
      <w:r w:rsidR="008F7E87">
        <w:rPr>
          <w:rFonts w:ascii="Times New Roman" w:hAnsi="Times New Roman" w:cs="Times New Roman"/>
          <w:sz w:val="24"/>
          <w:szCs w:val="24"/>
        </w:rPr>
        <w:t xml:space="preserve"> июня</w:t>
      </w:r>
      <w:r w:rsidR="00BD6180">
        <w:rPr>
          <w:rFonts w:ascii="Times New Roman" w:hAnsi="Times New Roman" w:cs="Times New Roman"/>
          <w:sz w:val="24"/>
          <w:szCs w:val="24"/>
        </w:rPr>
        <w:t xml:space="preserve"> 2020 </w:t>
      </w:r>
      <w:r w:rsidRPr="002F205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D6180">
        <w:rPr>
          <w:rFonts w:ascii="Times New Roman" w:hAnsi="Times New Roman" w:cs="Times New Roman"/>
          <w:sz w:val="24"/>
          <w:szCs w:val="24"/>
        </w:rPr>
        <w:t>27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Расстояние от края проезжей части до НТО рекомендуется устанавливать не менее </w:t>
      </w:r>
      <w:r w:rsidRPr="00A5761D">
        <w:rPr>
          <w:rFonts w:ascii="Times New Roman" w:hAnsi="Times New Roman" w:cs="Times New Roman"/>
          <w:sz w:val="24"/>
          <w:szCs w:val="24"/>
        </w:rPr>
        <w:t>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Расстояние от НТО до входных групп – не менее 5 метров по прямой.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13392A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92A">
        <w:rPr>
          <w:rFonts w:ascii="Times New Roman" w:hAnsi="Times New Roman" w:cs="Times New Roman"/>
          <w:sz w:val="24"/>
          <w:szCs w:val="24"/>
        </w:rPr>
        <w:t>15</w:t>
      </w:r>
      <w:r w:rsidR="002F205E" w:rsidRPr="0013392A">
        <w:rPr>
          <w:rFonts w:ascii="Times New Roman" w:hAnsi="Times New Roman" w:cs="Times New Roman"/>
          <w:sz w:val="24"/>
          <w:szCs w:val="24"/>
        </w:rPr>
        <w:t>.4</w:t>
      </w:r>
      <w:r w:rsidR="002F205E" w:rsidRPr="00944A9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F205E" w:rsidRPr="002F205E">
        <w:rPr>
          <w:rFonts w:ascii="Times New Roman" w:hAnsi="Times New Roman" w:cs="Times New Roman"/>
          <w:sz w:val="24"/>
          <w:szCs w:val="24"/>
        </w:rPr>
        <w:t>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proofErr w:type="gramStart"/>
      <w:r w:rsidR="00944A9C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944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9C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. НТО рекомендуется предусматривать модульного типа, с применением  унифицированных элементов, с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</w:t>
      </w:r>
      <w:r w:rsidRPr="002F205E">
        <w:rPr>
          <w:rFonts w:ascii="Times New Roman" w:hAnsi="Times New Roman" w:cs="Times New Roman"/>
          <w:sz w:val="24"/>
          <w:szCs w:val="24"/>
        </w:rPr>
        <w:t>ставни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>) должны быть интегрированы в наружную отделку. Архитектурное решение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="00F87526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F8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26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е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Высота зонтов и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A5761D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16. Требования к содержанию, выпасу и  прогону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16.1. В данной главе  используются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proofErr w:type="gramStart"/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>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</w:t>
      </w:r>
      <w:r w:rsidR="00602A22">
        <w:t>я которых является выпас</w:t>
      </w:r>
      <w:r w:rsidRPr="002F205E">
        <w:t>,  </w:t>
      </w:r>
      <w:proofErr w:type="gramEnd"/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lastRenderedPageBreak/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3. Владельцы поголовья свиней обязаны обеспечить его </w:t>
      </w:r>
      <w:proofErr w:type="spellStart"/>
      <w:r w:rsidRPr="002F205E">
        <w:t>безвыгульное</w:t>
      </w:r>
      <w:proofErr w:type="spellEnd"/>
      <w:r w:rsidRPr="002F205E"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2F205E">
        <w:t>безвыгульно</w:t>
      </w:r>
      <w:proofErr w:type="spellEnd"/>
      <w:r w:rsidRPr="002F205E">
        <w:t xml:space="preserve">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2F205E">
        <w:t>похозяйственных</w:t>
      </w:r>
      <w:proofErr w:type="spellEnd"/>
      <w:r w:rsidRPr="002F205E"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2F205E">
        <w:rPr>
          <w:bCs/>
        </w:rPr>
        <w:t>сельскохозяйственных, плодовых и культурных насаждений</w:t>
      </w:r>
      <w:r w:rsidRPr="002F205E">
        <w:t xml:space="preserve">, а так же причинение любого вида вреда муниципальному имуществу (в </w:t>
      </w:r>
      <w:proofErr w:type="spellStart"/>
      <w:r w:rsidRPr="002F205E">
        <w:t>т</w:t>
      </w:r>
      <w:proofErr w:type="gramStart"/>
      <w:r w:rsidRPr="002F205E">
        <w:t>.ч</w:t>
      </w:r>
      <w:proofErr w:type="spellEnd"/>
      <w:proofErr w:type="gramEnd"/>
      <w:r w:rsidRPr="002F205E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6. Сельскохозяйственные животные</w:t>
      </w:r>
      <w:r w:rsidR="0013392A">
        <w:t>,</w:t>
      </w:r>
      <w:r w:rsidRPr="002F205E">
        <w:t xml:space="preserve"> принадлежащие сельскохозяйственным </w:t>
      </w:r>
      <w:r w:rsidR="0013392A">
        <w:t xml:space="preserve"> </w:t>
      </w:r>
      <w:r w:rsidRPr="002F205E">
        <w:t>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205E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больных  животных,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Табунщик (пастух)отвечает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с/х животных.</w:t>
      </w:r>
    </w:p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13392A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B3">
        <w:rPr>
          <w:rFonts w:ascii="Times New Roman" w:hAnsi="Times New Roman" w:cs="Times New Roman"/>
          <w:sz w:val="24"/>
          <w:szCs w:val="24"/>
        </w:rPr>
        <w:t>1.3.</w:t>
      </w:r>
      <w:r w:rsidR="00813EB3" w:rsidRPr="00813EB3">
        <w:rPr>
          <w:szCs w:val="28"/>
        </w:rPr>
        <w:t xml:space="preserve"> </w:t>
      </w:r>
      <w:r w:rsidR="00813EB3"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="00813EB3"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13EB3"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A5761D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862E0"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813EB3" w:rsidRDefault="00A5761D" w:rsidP="00A576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862E0"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proofErr w:type="gramStart"/>
            <w:r w:rsidR="00A5761D">
              <w:rPr>
                <w:rFonts w:ascii="Times New Roman" w:hAnsi="Times New Roman" w:cs="Times New Roman"/>
                <w:b/>
                <w:szCs w:val="28"/>
              </w:rPr>
              <w:t>Большая</w:t>
            </w:r>
            <w:proofErr w:type="gramEnd"/>
            <w:r w:rsidR="00A5761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A5761D">
              <w:rPr>
                <w:rFonts w:ascii="Times New Roman" w:hAnsi="Times New Roman" w:cs="Times New Roman"/>
                <w:b/>
                <w:szCs w:val="28"/>
              </w:rPr>
              <w:t>Раковка</w:t>
            </w:r>
            <w:proofErr w:type="spellEnd"/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862E0" w:rsidRPr="002F205E" w:rsidRDefault="00A5761D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А.Н.Агафонов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Глава </w:t>
            </w:r>
          </w:p>
          <w:p w:rsidR="00A5761D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</w:p>
          <w:p w:rsidR="000862E0" w:rsidRPr="002F205E" w:rsidRDefault="00A5761D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Раковка</w:t>
            </w:r>
            <w:proofErr w:type="spellEnd"/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Default="00A5761D" w:rsidP="00A576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И.П.Антропов</w:t>
            </w:r>
            <w:proofErr w:type="spellEnd"/>
          </w:p>
          <w:p w:rsidR="00A5761D" w:rsidRPr="00A5761D" w:rsidRDefault="00A5761D" w:rsidP="00A576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4"/>
    <w:rsid w:val="00044E02"/>
    <w:rsid w:val="00061A4C"/>
    <w:rsid w:val="0008024C"/>
    <w:rsid w:val="000862E0"/>
    <w:rsid w:val="0013392A"/>
    <w:rsid w:val="00177F60"/>
    <w:rsid w:val="001D4DFE"/>
    <w:rsid w:val="002658B8"/>
    <w:rsid w:val="002B5CEE"/>
    <w:rsid w:val="002F205E"/>
    <w:rsid w:val="002F493E"/>
    <w:rsid w:val="003245EF"/>
    <w:rsid w:val="003F528F"/>
    <w:rsid w:val="004833C4"/>
    <w:rsid w:val="005C5DAA"/>
    <w:rsid w:val="00602A22"/>
    <w:rsid w:val="00604654"/>
    <w:rsid w:val="0061039B"/>
    <w:rsid w:val="006116B3"/>
    <w:rsid w:val="0072172B"/>
    <w:rsid w:val="007D2F04"/>
    <w:rsid w:val="00813EB3"/>
    <w:rsid w:val="00823BE8"/>
    <w:rsid w:val="008C0EE1"/>
    <w:rsid w:val="008F7E87"/>
    <w:rsid w:val="00944A9C"/>
    <w:rsid w:val="00964983"/>
    <w:rsid w:val="009924E8"/>
    <w:rsid w:val="009A471E"/>
    <w:rsid w:val="00A5761D"/>
    <w:rsid w:val="00AF153C"/>
    <w:rsid w:val="00B3573B"/>
    <w:rsid w:val="00BD6180"/>
    <w:rsid w:val="00C02CDE"/>
    <w:rsid w:val="00C07F43"/>
    <w:rsid w:val="00C16174"/>
    <w:rsid w:val="00C67F7D"/>
    <w:rsid w:val="00C70378"/>
    <w:rsid w:val="00C8114D"/>
    <w:rsid w:val="00C95164"/>
    <w:rsid w:val="00CD3B37"/>
    <w:rsid w:val="00D51BBB"/>
    <w:rsid w:val="00D720AC"/>
    <w:rsid w:val="00D77332"/>
    <w:rsid w:val="00D8566E"/>
    <w:rsid w:val="00DC3A53"/>
    <w:rsid w:val="00E31BA5"/>
    <w:rsid w:val="00E535FA"/>
    <w:rsid w:val="00EE029F"/>
    <w:rsid w:val="00F27806"/>
    <w:rsid w:val="00F76195"/>
    <w:rsid w:val="00F87526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83D9-A088-48B6-B912-97B08FD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Егорова</cp:lastModifiedBy>
  <cp:revision>4</cp:revision>
  <cp:lastPrinted>2022-04-06T06:14:00Z</cp:lastPrinted>
  <dcterms:created xsi:type="dcterms:W3CDTF">2022-04-06T06:16:00Z</dcterms:created>
  <dcterms:modified xsi:type="dcterms:W3CDTF">2022-04-06T12:15:00Z</dcterms:modified>
</cp:coreProperties>
</file>