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A2" w:rsidRPr="00381C80" w:rsidRDefault="00364CA2" w:rsidP="00EE09C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198pt;margin-top:-36pt;width:45pt;height:54pt;z-index:251658240;visibility:visible;mso-position-horizontal-relative:margin">
            <v:imagedata r:id="rId5" o:title="" gain="2147483647f" blacklevel="3932f"/>
            <w10:wrap type="topAndBottom" anchorx="margin"/>
          </v:shape>
        </w:pict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364CA2" w:rsidRPr="00381C80" w:rsidRDefault="00364CA2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Большая каменка</w:t>
      </w:r>
    </w:p>
    <w:p w:rsidR="00364CA2" w:rsidRPr="00381C80" w:rsidRDefault="00364CA2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364CA2" w:rsidRPr="00381C80" w:rsidRDefault="00364CA2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64CA2" w:rsidRPr="00381C80" w:rsidRDefault="00364CA2" w:rsidP="00EE48A3">
      <w:pPr>
        <w:rPr>
          <w:b/>
          <w:bCs/>
          <w:sz w:val="28"/>
          <w:szCs w:val="28"/>
        </w:rPr>
      </w:pPr>
    </w:p>
    <w:p w:rsidR="00364CA2" w:rsidRPr="00381C80" w:rsidRDefault="00364CA2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364CA2" w:rsidRPr="00381C80" w:rsidRDefault="00364CA2" w:rsidP="00EE48A3">
      <w:pPr>
        <w:jc w:val="center"/>
        <w:rPr>
          <w:b/>
          <w:bCs/>
          <w:sz w:val="28"/>
          <w:szCs w:val="28"/>
        </w:rPr>
      </w:pPr>
    </w:p>
    <w:p w:rsidR="00364CA2" w:rsidRDefault="00364CA2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02 ноября </w:t>
      </w:r>
      <w:r w:rsidRPr="00E1680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1680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57</w:t>
      </w:r>
    </w:p>
    <w:p w:rsidR="00364CA2" w:rsidRDefault="00364CA2" w:rsidP="00EE48A3">
      <w:pPr>
        <w:jc w:val="center"/>
        <w:rPr>
          <w:sz w:val="28"/>
          <w:szCs w:val="28"/>
        </w:rPr>
      </w:pPr>
    </w:p>
    <w:p w:rsidR="00364CA2" w:rsidRDefault="00364CA2" w:rsidP="00FE1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имущества, находящегося в собственности  сельского поселения Большая Каменка </w:t>
      </w:r>
      <w:r w:rsidRPr="00FE1A96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в собственность муниципального района Красноярский Самарской области.</w:t>
      </w:r>
    </w:p>
    <w:p w:rsidR="00364CA2" w:rsidRDefault="00364CA2" w:rsidP="00FE1A96">
      <w:pPr>
        <w:jc w:val="center"/>
        <w:rPr>
          <w:b/>
          <w:sz w:val="28"/>
          <w:szCs w:val="28"/>
        </w:rPr>
      </w:pPr>
    </w:p>
    <w:p w:rsidR="00364CA2" w:rsidRDefault="00364CA2" w:rsidP="00FE1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1A9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</w:t>
      </w:r>
      <w:r w:rsidRPr="00FE1A96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Pr="00332D53">
        <w:rPr>
          <w:sz w:val="28"/>
          <w:szCs w:val="28"/>
        </w:rPr>
        <w:t>пунктом 20 статьи 45 Устава</w:t>
      </w:r>
      <w:r w:rsidRPr="00FE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Большая Каменка  </w:t>
      </w:r>
      <w:r w:rsidRPr="00FE1A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FE1A96">
        <w:rPr>
          <w:sz w:val="28"/>
          <w:szCs w:val="28"/>
        </w:rPr>
        <w:t xml:space="preserve">Красноярский Самарской области, </w:t>
      </w:r>
      <w:r w:rsidRPr="008A4D87">
        <w:rPr>
          <w:sz w:val="28"/>
          <w:szCs w:val="28"/>
        </w:rPr>
        <w:t>Решением Собрания представителей  сельского поселения Большая</w:t>
      </w:r>
      <w:r>
        <w:rPr>
          <w:sz w:val="28"/>
          <w:szCs w:val="28"/>
        </w:rPr>
        <w:t xml:space="preserve"> Каменка</w:t>
      </w:r>
      <w:r w:rsidRPr="008A4D87">
        <w:rPr>
          <w:sz w:val="28"/>
          <w:szCs w:val="28"/>
        </w:rPr>
        <w:t xml:space="preserve">  муниципального района Крас</w:t>
      </w:r>
      <w:r>
        <w:rPr>
          <w:sz w:val="28"/>
          <w:szCs w:val="28"/>
        </w:rPr>
        <w:t xml:space="preserve">ноярский Самарской области от 03 сентября </w:t>
      </w:r>
      <w:r w:rsidRPr="0034292F">
        <w:rPr>
          <w:sz w:val="28"/>
          <w:szCs w:val="28"/>
        </w:rPr>
        <w:t>2022 года №  38</w:t>
      </w:r>
    </w:p>
    <w:p w:rsidR="00364CA2" w:rsidRDefault="00364CA2" w:rsidP="00FE1A9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364CA2" w:rsidRDefault="00364CA2" w:rsidP="00FE1A96">
      <w:pPr>
        <w:spacing w:line="360" w:lineRule="auto"/>
        <w:jc w:val="both"/>
        <w:rPr>
          <w:b/>
          <w:sz w:val="28"/>
          <w:szCs w:val="28"/>
        </w:rPr>
      </w:pPr>
    </w:p>
    <w:p w:rsidR="00364CA2" w:rsidRDefault="00364CA2" w:rsidP="00FE1A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C4D52">
        <w:rPr>
          <w:b/>
          <w:sz w:val="28"/>
          <w:szCs w:val="28"/>
        </w:rPr>
        <w:t>ПОСТАНОВЛЯЕТ</w:t>
      </w:r>
      <w:r w:rsidRPr="00FE1A96">
        <w:rPr>
          <w:sz w:val="28"/>
          <w:szCs w:val="28"/>
        </w:rPr>
        <w:t>:</w:t>
      </w:r>
    </w:p>
    <w:p w:rsidR="00364CA2" w:rsidRPr="00FE1A96" w:rsidRDefault="00364CA2" w:rsidP="00FE1A96">
      <w:pPr>
        <w:spacing w:line="360" w:lineRule="auto"/>
        <w:jc w:val="both"/>
        <w:rPr>
          <w:sz w:val="28"/>
          <w:szCs w:val="28"/>
        </w:rPr>
      </w:pPr>
    </w:p>
    <w:p w:rsidR="00364CA2" w:rsidRDefault="00364CA2" w:rsidP="00FE1A96">
      <w:pPr>
        <w:spacing w:line="360" w:lineRule="auto"/>
        <w:jc w:val="both"/>
        <w:rPr>
          <w:sz w:val="28"/>
          <w:szCs w:val="28"/>
        </w:rPr>
      </w:pPr>
      <w:r w:rsidRPr="00FE1A96">
        <w:rPr>
          <w:sz w:val="28"/>
          <w:szCs w:val="28"/>
        </w:rPr>
        <w:t xml:space="preserve">         1.</w:t>
      </w:r>
      <w:r>
        <w:rPr>
          <w:sz w:val="28"/>
          <w:szCs w:val="28"/>
        </w:rPr>
        <w:t>Передать имущество, находящееся в собственности сельского поселения Большая Каменка муниципального района Красноярский Самарской области, указанное в приложении к настоящему постановлению, в собственность муниципального района Красноярский.</w:t>
      </w:r>
    </w:p>
    <w:p w:rsidR="00364CA2" w:rsidRDefault="00364CA2" w:rsidP="00FE1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его подписания</w:t>
      </w:r>
    </w:p>
    <w:p w:rsidR="00364CA2" w:rsidRPr="00FE1A96" w:rsidRDefault="00364CA2" w:rsidP="00FE1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FE1A96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64CA2" w:rsidRDefault="00364CA2" w:rsidP="00C43A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постановление на официальном сайте администрации сельского поселения Большая Каменка муниципального района Красноярский Самарской области.</w:t>
      </w:r>
    </w:p>
    <w:p w:rsidR="00364CA2" w:rsidRDefault="00364CA2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4CA2" w:rsidRDefault="00364CA2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4CA2" w:rsidRPr="005E0C56" w:rsidRDefault="00364CA2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364CA2" w:rsidRPr="005E0C56" w:rsidRDefault="00364CA2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Каменка</w:t>
      </w:r>
      <w:r w:rsidRPr="005E0C56">
        <w:rPr>
          <w:b/>
          <w:sz w:val="28"/>
          <w:szCs w:val="28"/>
        </w:rPr>
        <w:t xml:space="preserve"> муниципального</w:t>
      </w:r>
    </w:p>
    <w:p w:rsidR="00364CA2" w:rsidRPr="005E0C56" w:rsidRDefault="00364CA2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364CA2" w:rsidRDefault="00364CA2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5E0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О.А.Якушев</w:t>
      </w: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b/>
          <w:sz w:val="28"/>
          <w:szCs w:val="28"/>
        </w:rPr>
      </w:pPr>
    </w:p>
    <w:p w:rsidR="00364CA2" w:rsidRDefault="00364CA2" w:rsidP="00EE48A3">
      <w:pPr>
        <w:jc w:val="both"/>
        <w:rPr>
          <w:sz w:val="20"/>
          <w:szCs w:val="20"/>
        </w:rPr>
      </w:pPr>
    </w:p>
    <w:p w:rsidR="00364CA2" w:rsidRDefault="00364CA2" w:rsidP="00EE48A3">
      <w:pPr>
        <w:jc w:val="both"/>
        <w:rPr>
          <w:sz w:val="20"/>
          <w:szCs w:val="20"/>
        </w:rPr>
      </w:pPr>
    </w:p>
    <w:p w:rsidR="00364CA2" w:rsidRDefault="00364CA2" w:rsidP="00EE48A3">
      <w:pPr>
        <w:jc w:val="both"/>
        <w:rPr>
          <w:sz w:val="20"/>
          <w:szCs w:val="20"/>
        </w:rPr>
        <w:sectPr w:rsidR="00364CA2" w:rsidSect="009A7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64CA2" w:rsidRDefault="00364CA2" w:rsidP="00CE65F8">
      <w:r>
        <w:t xml:space="preserve">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364CA2" w:rsidRDefault="00364CA2" w:rsidP="00CE65F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к  Постановлению   Администрации</w:t>
      </w:r>
      <w:r w:rsidRPr="00CE65F8">
        <w:t xml:space="preserve"> </w:t>
      </w:r>
      <w:r w:rsidRPr="00200BDC">
        <w:t xml:space="preserve">сельского поселения  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364CA2" w:rsidRDefault="00364CA2" w:rsidP="00CE65F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Большая Каменка муниципального</w:t>
      </w:r>
      <w:r w:rsidRPr="00CE65F8">
        <w:t xml:space="preserve"> </w:t>
      </w:r>
      <w:r>
        <w:t>района  Красноярский</w:t>
      </w:r>
    </w:p>
    <w:p w:rsidR="00364CA2" w:rsidRDefault="00364CA2" w:rsidP="00CE65F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Самарской  области    от 02.11.2022 года  №   57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018"/>
        <w:gridCol w:w="1810"/>
        <w:gridCol w:w="1478"/>
        <w:gridCol w:w="755"/>
        <w:gridCol w:w="1260"/>
        <w:gridCol w:w="1524"/>
        <w:gridCol w:w="1808"/>
        <w:gridCol w:w="1396"/>
        <w:gridCol w:w="1588"/>
        <w:gridCol w:w="1041"/>
      </w:tblGrid>
      <w:tr w:rsidR="00364CA2" w:rsidRPr="000B2454" w:rsidTr="00D713AA">
        <w:tc>
          <w:tcPr>
            <w:tcW w:w="567" w:type="dxa"/>
          </w:tcPr>
          <w:p w:rsidR="00364CA2" w:rsidRPr="000B2454" w:rsidRDefault="00364CA2" w:rsidP="00D713AA">
            <w:r w:rsidRPr="000B2454">
              <w:t>№</w:t>
            </w:r>
          </w:p>
        </w:tc>
        <w:tc>
          <w:tcPr>
            <w:tcW w:w="2018" w:type="dxa"/>
          </w:tcPr>
          <w:p w:rsidR="00364CA2" w:rsidRPr="000B2454" w:rsidRDefault="00364CA2" w:rsidP="00D713AA">
            <w:r w:rsidRPr="000B2454">
              <w:t>Наименование</w:t>
            </w:r>
          </w:p>
        </w:tc>
        <w:tc>
          <w:tcPr>
            <w:tcW w:w="1810" w:type="dxa"/>
          </w:tcPr>
          <w:p w:rsidR="00364CA2" w:rsidRPr="000B2454" w:rsidRDefault="00364CA2" w:rsidP="00D713AA">
            <w:r w:rsidRPr="000B2454">
              <w:t>Протяженность</w:t>
            </w:r>
          </w:p>
        </w:tc>
        <w:tc>
          <w:tcPr>
            <w:tcW w:w="1478" w:type="dxa"/>
          </w:tcPr>
          <w:p w:rsidR="00364CA2" w:rsidRPr="000B2454" w:rsidRDefault="00364CA2" w:rsidP="00D713AA">
            <w:r w:rsidRPr="000B2454">
              <w:t>Адрес</w:t>
            </w:r>
          </w:p>
        </w:tc>
        <w:tc>
          <w:tcPr>
            <w:tcW w:w="755" w:type="dxa"/>
          </w:tcPr>
          <w:p w:rsidR="00364CA2" w:rsidRPr="000B2454" w:rsidRDefault="00364CA2" w:rsidP="00D713AA">
            <w:r w:rsidRPr="000B2454">
              <w:t>Год ввода</w:t>
            </w:r>
          </w:p>
        </w:tc>
        <w:tc>
          <w:tcPr>
            <w:tcW w:w="1260" w:type="dxa"/>
          </w:tcPr>
          <w:p w:rsidR="00364CA2" w:rsidRPr="000B2454" w:rsidRDefault="00364CA2" w:rsidP="00D713AA">
            <w:r w:rsidRPr="000B2454">
              <w:t>Дата постановки на баланс</w:t>
            </w:r>
          </w:p>
        </w:tc>
        <w:tc>
          <w:tcPr>
            <w:tcW w:w="1524" w:type="dxa"/>
          </w:tcPr>
          <w:p w:rsidR="00364CA2" w:rsidRPr="000B2454" w:rsidRDefault="00364CA2" w:rsidP="00D713AA">
            <w:r w:rsidRPr="000B2454">
              <w:t>Балансовая стоимость,</w:t>
            </w:r>
          </w:p>
          <w:p w:rsidR="00364CA2" w:rsidRPr="000B2454" w:rsidRDefault="00364CA2" w:rsidP="00D713AA">
            <w:r w:rsidRPr="000B2454">
              <w:t>руб</w:t>
            </w:r>
          </w:p>
        </w:tc>
        <w:tc>
          <w:tcPr>
            <w:tcW w:w="1808" w:type="dxa"/>
          </w:tcPr>
          <w:p w:rsidR="00364CA2" w:rsidRPr="000B2454" w:rsidRDefault="00364CA2" w:rsidP="00D713AA">
            <w:r w:rsidRPr="000B2454">
              <w:t>Амортизация,</w:t>
            </w:r>
          </w:p>
          <w:p w:rsidR="00364CA2" w:rsidRPr="000B2454" w:rsidRDefault="00364CA2" w:rsidP="00D713AA">
            <w:r w:rsidRPr="000B2454">
              <w:t>руб</w:t>
            </w:r>
          </w:p>
        </w:tc>
        <w:tc>
          <w:tcPr>
            <w:tcW w:w="1396" w:type="dxa"/>
          </w:tcPr>
          <w:p w:rsidR="00364CA2" w:rsidRPr="000B2454" w:rsidRDefault="00364CA2" w:rsidP="00D713AA">
            <w:r w:rsidRPr="000B2454">
              <w:t>Остаточная стоимость,</w:t>
            </w:r>
          </w:p>
          <w:p w:rsidR="00364CA2" w:rsidRPr="000B2454" w:rsidRDefault="00364CA2" w:rsidP="00D713AA">
            <w:r w:rsidRPr="000B2454">
              <w:t>руб</w:t>
            </w:r>
          </w:p>
        </w:tc>
        <w:tc>
          <w:tcPr>
            <w:tcW w:w="1588" w:type="dxa"/>
          </w:tcPr>
          <w:p w:rsidR="00364CA2" w:rsidRPr="000B2454" w:rsidRDefault="00364CA2" w:rsidP="00D713AA">
            <w:r w:rsidRPr="000B2454">
              <w:t>Инвентарный номер</w:t>
            </w:r>
          </w:p>
        </w:tc>
        <w:tc>
          <w:tcPr>
            <w:tcW w:w="1041" w:type="dxa"/>
          </w:tcPr>
          <w:p w:rsidR="00364CA2" w:rsidRPr="000B2454" w:rsidRDefault="00364CA2" w:rsidP="00D713AA">
            <w:r w:rsidRPr="000B2454">
              <w:t>Наличие паспорта</w:t>
            </w:r>
          </w:p>
        </w:tc>
      </w:tr>
      <w:tr w:rsidR="00364CA2" w:rsidRPr="000B2454" w:rsidTr="00D713AA">
        <w:tc>
          <w:tcPr>
            <w:tcW w:w="567" w:type="dxa"/>
          </w:tcPr>
          <w:p w:rsidR="00364CA2" w:rsidRPr="000B2454" w:rsidRDefault="00364CA2" w:rsidP="00D713AA">
            <w:pPr>
              <w:jc w:val="center"/>
            </w:pPr>
            <w:r w:rsidRPr="000B2454">
              <w:t>1</w:t>
            </w:r>
          </w:p>
        </w:tc>
        <w:tc>
          <w:tcPr>
            <w:tcW w:w="2018" w:type="dxa"/>
          </w:tcPr>
          <w:p w:rsidR="00364CA2" w:rsidRPr="000B2454" w:rsidRDefault="00364CA2" w:rsidP="00D713AA">
            <w:pPr>
              <w:jc w:val="center"/>
            </w:pPr>
            <w:r>
              <w:t>Водопроводные сети с.Большая Каменка,ул.Полевая,ул.Центральная/8000 кв.м,1988/</w:t>
            </w:r>
          </w:p>
          <w:p w:rsidR="00364CA2" w:rsidRPr="000B2454" w:rsidRDefault="00364CA2" w:rsidP="00D713AA">
            <w:pPr>
              <w:jc w:val="center"/>
            </w:pPr>
          </w:p>
        </w:tc>
        <w:tc>
          <w:tcPr>
            <w:tcW w:w="1810" w:type="dxa"/>
          </w:tcPr>
          <w:p w:rsidR="00364CA2" w:rsidRPr="000B2454" w:rsidRDefault="00364CA2" w:rsidP="00D713AA">
            <w:pPr>
              <w:jc w:val="center"/>
            </w:pPr>
            <w:r>
              <w:t>8000 кв.м</w:t>
            </w:r>
          </w:p>
        </w:tc>
        <w:tc>
          <w:tcPr>
            <w:tcW w:w="1478" w:type="dxa"/>
          </w:tcPr>
          <w:p w:rsidR="00364CA2" w:rsidRPr="000B2454" w:rsidRDefault="00364CA2" w:rsidP="00D713AA">
            <w:pPr>
              <w:jc w:val="center"/>
            </w:pPr>
            <w:r>
              <w:t>с.Большая Каменка,ул.Полевая, ул.Центральная</w:t>
            </w:r>
          </w:p>
        </w:tc>
        <w:tc>
          <w:tcPr>
            <w:tcW w:w="755" w:type="dxa"/>
          </w:tcPr>
          <w:p w:rsidR="00364CA2" w:rsidRPr="000B2454" w:rsidRDefault="00364CA2" w:rsidP="00D713AA">
            <w:r>
              <w:t>1988</w:t>
            </w:r>
          </w:p>
        </w:tc>
        <w:tc>
          <w:tcPr>
            <w:tcW w:w="1260" w:type="dxa"/>
          </w:tcPr>
          <w:p w:rsidR="00364CA2" w:rsidRPr="000B2454" w:rsidRDefault="00364CA2" w:rsidP="00D713AA">
            <w:pPr>
              <w:jc w:val="center"/>
            </w:pPr>
            <w:r>
              <w:t>31.12.2008</w:t>
            </w:r>
          </w:p>
        </w:tc>
        <w:tc>
          <w:tcPr>
            <w:tcW w:w="1524" w:type="dxa"/>
          </w:tcPr>
          <w:p w:rsidR="00364CA2" w:rsidRPr="000B2454" w:rsidRDefault="00364CA2" w:rsidP="00D713AA">
            <w:pPr>
              <w:jc w:val="center"/>
            </w:pPr>
            <w:r>
              <w:t>5047028</w:t>
            </w:r>
            <w:r w:rsidRPr="000B2454">
              <w:t>,00</w:t>
            </w:r>
          </w:p>
        </w:tc>
        <w:tc>
          <w:tcPr>
            <w:tcW w:w="1808" w:type="dxa"/>
          </w:tcPr>
          <w:p w:rsidR="00364CA2" w:rsidRPr="000B2454" w:rsidRDefault="00364CA2" w:rsidP="00D713AA">
            <w:pPr>
              <w:jc w:val="center"/>
            </w:pPr>
            <w:r>
              <w:t>5047028</w:t>
            </w:r>
            <w:r w:rsidRPr="000B2454">
              <w:t>,00</w:t>
            </w:r>
          </w:p>
        </w:tc>
        <w:tc>
          <w:tcPr>
            <w:tcW w:w="1396" w:type="dxa"/>
          </w:tcPr>
          <w:p w:rsidR="00364CA2" w:rsidRPr="000B2454" w:rsidRDefault="00364CA2" w:rsidP="00D713AA">
            <w:pPr>
              <w:jc w:val="center"/>
            </w:pPr>
            <w:r w:rsidRPr="000B2454">
              <w:t>0,00</w:t>
            </w:r>
          </w:p>
        </w:tc>
        <w:tc>
          <w:tcPr>
            <w:tcW w:w="1588" w:type="dxa"/>
          </w:tcPr>
          <w:p w:rsidR="00364CA2" w:rsidRPr="000B2454" w:rsidRDefault="00364CA2" w:rsidP="00D713AA">
            <w:pPr>
              <w:jc w:val="center"/>
            </w:pPr>
            <w:r>
              <w:t>0000004</w:t>
            </w:r>
          </w:p>
        </w:tc>
        <w:tc>
          <w:tcPr>
            <w:tcW w:w="1041" w:type="dxa"/>
          </w:tcPr>
          <w:p w:rsidR="00364CA2" w:rsidRPr="000B2454" w:rsidRDefault="00364CA2" w:rsidP="00D713AA">
            <w:pPr>
              <w:jc w:val="center"/>
            </w:pPr>
            <w:r w:rsidRPr="000B2454">
              <w:t>Нет</w:t>
            </w:r>
          </w:p>
        </w:tc>
      </w:tr>
      <w:tr w:rsidR="00364CA2" w:rsidRPr="000B2454" w:rsidTr="00D713AA">
        <w:tc>
          <w:tcPr>
            <w:tcW w:w="567" w:type="dxa"/>
          </w:tcPr>
          <w:p w:rsidR="00364CA2" w:rsidRPr="000B2454" w:rsidRDefault="00364CA2" w:rsidP="00D713AA">
            <w:pPr>
              <w:jc w:val="center"/>
            </w:pPr>
            <w:r w:rsidRPr="000B2454">
              <w:t>2</w:t>
            </w:r>
          </w:p>
        </w:tc>
        <w:tc>
          <w:tcPr>
            <w:tcW w:w="2018" w:type="dxa"/>
          </w:tcPr>
          <w:p w:rsidR="00364CA2" w:rsidRPr="000B2454" w:rsidRDefault="00364CA2" w:rsidP="00D713AA">
            <w:pPr>
              <w:jc w:val="center"/>
            </w:pPr>
            <w:r>
              <w:t>Наружные сети водопровода с.Большая Каменка</w:t>
            </w:r>
          </w:p>
          <w:p w:rsidR="00364CA2" w:rsidRPr="000B2454" w:rsidRDefault="00364CA2" w:rsidP="00D713AA">
            <w:pPr>
              <w:jc w:val="center"/>
            </w:pPr>
          </w:p>
        </w:tc>
        <w:tc>
          <w:tcPr>
            <w:tcW w:w="1810" w:type="dxa"/>
          </w:tcPr>
          <w:p w:rsidR="00364CA2" w:rsidRPr="000B2454" w:rsidRDefault="00364CA2" w:rsidP="00D713AA">
            <w:pPr>
              <w:jc w:val="center"/>
            </w:pPr>
            <w:r>
              <w:t>0,00025 кв.м(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>)</w:t>
            </w:r>
          </w:p>
        </w:tc>
        <w:tc>
          <w:tcPr>
            <w:tcW w:w="1478" w:type="dxa"/>
          </w:tcPr>
          <w:p w:rsidR="00364CA2" w:rsidRPr="000B2454" w:rsidRDefault="00364CA2" w:rsidP="00D713AA">
            <w:pPr>
              <w:jc w:val="center"/>
            </w:pPr>
            <w:r w:rsidRPr="000B2454">
              <w:t xml:space="preserve">с. Большая </w:t>
            </w:r>
            <w:r>
              <w:t>Каменка</w:t>
            </w:r>
          </w:p>
        </w:tc>
        <w:tc>
          <w:tcPr>
            <w:tcW w:w="755" w:type="dxa"/>
          </w:tcPr>
          <w:p w:rsidR="00364CA2" w:rsidRPr="000B2454" w:rsidRDefault="00364CA2" w:rsidP="00D713AA">
            <w:pPr>
              <w:jc w:val="center"/>
            </w:pPr>
            <w:r>
              <w:t>2006</w:t>
            </w:r>
          </w:p>
        </w:tc>
        <w:tc>
          <w:tcPr>
            <w:tcW w:w="1260" w:type="dxa"/>
          </w:tcPr>
          <w:p w:rsidR="00364CA2" w:rsidRPr="000B2454" w:rsidRDefault="00364CA2" w:rsidP="00D713AA">
            <w:pPr>
              <w:jc w:val="center"/>
            </w:pPr>
            <w:r>
              <w:t>10.01.2006</w:t>
            </w:r>
          </w:p>
        </w:tc>
        <w:tc>
          <w:tcPr>
            <w:tcW w:w="1524" w:type="dxa"/>
          </w:tcPr>
          <w:p w:rsidR="00364CA2" w:rsidRPr="000B2454" w:rsidRDefault="00364CA2" w:rsidP="00D713AA">
            <w:pPr>
              <w:jc w:val="center"/>
            </w:pPr>
            <w:r>
              <w:t>260040</w:t>
            </w:r>
            <w:r w:rsidRPr="000B2454">
              <w:t>,00</w:t>
            </w:r>
          </w:p>
        </w:tc>
        <w:tc>
          <w:tcPr>
            <w:tcW w:w="1808" w:type="dxa"/>
          </w:tcPr>
          <w:p w:rsidR="00364CA2" w:rsidRPr="000B2454" w:rsidRDefault="00364CA2" w:rsidP="00D713AA">
            <w:pPr>
              <w:jc w:val="center"/>
            </w:pPr>
            <w:r>
              <w:t>260040</w:t>
            </w:r>
            <w:r w:rsidRPr="000B2454">
              <w:t>,00</w:t>
            </w:r>
          </w:p>
        </w:tc>
        <w:tc>
          <w:tcPr>
            <w:tcW w:w="1396" w:type="dxa"/>
          </w:tcPr>
          <w:p w:rsidR="00364CA2" w:rsidRPr="000B2454" w:rsidRDefault="00364CA2" w:rsidP="00D713AA">
            <w:pPr>
              <w:jc w:val="center"/>
            </w:pPr>
            <w:r w:rsidRPr="000B2454">
              <w:t>0,00</w:t>
            </w:r>
          </w:p>
          <w:p w:rsidR="00364CA2" w:rsidRPr="000B2454" w:rsidRDefault="00364CA2" w:rsidP="00D713AA">
            <w:pPr>
              <w:jc w:val="center"/>
            </w:pPr>
          </w:p>
        </w:tc>
        <w:tc>
          <w:tcPr>
            <w:tcW w:w="1588" w:type="dxa"/>
          </w:tcPr>
          <w:p w:rsidR="00364CA2" w:rsidRPr="000B2454" w:rsidRDefault="00364CA2" w:rsidP="00D713AA">
            <w:pPr>
              <w:jc w:val="center"/>
            </w:pPr>
            <w:r>
              <w:t>0000001</w:t>
            </w:r>
          </w:p>
        </w:tc>
        <w:tc>
          <w:tcPr>
            <w:tcW w:w="1041" w:type="dxa"/>
          </w:tcPr>
          <w:p w:rsidR="00364CA2" w:rsidRPr="000B2454" w:rsidRDefault="00364CA2" w:rsidP="00D713AA">
            <w:pPr>
              <w:jc w:val="center"/>
            </w:pPr>
            <w:r>
              <w:t>нет</w:t>
            </w:r>
          </w:p>
        </w:tc>
      </w:tr>
      <w:tr w:rsidR="00364CA2" w:rsidRPr="000B2454" w:rsidTr="00D713AA">
        <w:tc>
          <w:tcPr>
            <w:tcW w:w="567" w:type="dxa"/>
          </w:tcPr>
          <w:p w:rsidR="00364CA2" w:rsidRPr="000B2454" w:rsidRDefault="00364CA2" w:rsidP="00D713AA">
            <w:pPr>
              <w:jc w:val="center"/>
            </w:pPr>
            <w:r>
              <w:t>3</w:t>
            </w:r>
          </w:p>
        </w:tc>
        <w:tc>
          <w:tcPr>
            <w:tcW w:w="2018" w:type="dxa"/>
          </w:tcPr>
          <w:p w:rsidR="00364CA2" w:rsidRDefault="00364CA2" w:rsidP="00D713AA">
            <w:pPr>
              <w:jc w:val="center"/>
            </w:pPr>
            <w:r>
              <w:t>Водокачка 1960г с.Большая Каменка,ул.Центральная,д.155/25 кв.м/</w:t>
            </w:r>
          </w:p>
        </w:tc>
        <w:tc>
          <w:tcPr>
            <w:tcW w:w="1810" w:type="dxa"/>
          </w:tcPr>
          <w:p w:rsidR="00364CA2" w:rsidRDefault="00364CA2" w:rsidP="00D713AA">
            <w:pPr>
              <w:jc w:val="center"/>
            </w:pPr>
            <w:r>
              <w:t>25 кв.м</w:t>
            </w:r>
          </w:p>
        </w:tc>
        <w:tc>
          <w:tcPr>
            <w:tcW w:w="1478" w:type="dxa"/>
          </w:tcPr>
          <w:p w:rsidR="00364CA2" w:rsidRPr="000B2454" w:rsidRDefault="00364CA2" w:rsidP="00D713AA">
            <w:pPr>
              <w:jc w:val="center"/>
            </w:pPr>
            <w:r>
              <w:t>с.Большая Каменка,ул.Центральнаяд.155</w:t>
            </w:r>
          </w:p>
        </w:tc>
        <w:tc>
          <w:tcPr>
            <w:tcW w:w="755" w:type="dxa"/>
          </w:tcPr>
          <w:p w:rsidR="00364CA2" w:rsidRPr="000B2454" w:rsidRDefault="00364CA2" w:rsidP="00D713AA">
            <w:pPr>
              <w:jc w:val="center"/>
            </w:pPr>
            <w:r>
              <w:t>1960</w:t>
            </w:r>
          </w:p>
        </w:tc>
        <w:tc>
          <w:tcPr>
            <w:tcW w:w="1260" w:type="dxa"/>
          </w:tcPr>
          <w:p w:rsidR="00364CA2" w:rsidRPr="000B2454" w:rsidRDefault="00364CA2" w:rsidP="00D713AA">
            <w:pPr>
              <w:jc w:val="center"/>
            </w:pPr>
            <w:r>
              <w:t>31.12.2008</w:t>
            </w:r>
          </w:p>
        </w:tc>
        <w:tc>
          <w:tcPr>
            <w:tcW w:w="1524" w:type="dxa"/>
          </w:tcPr>
          <w:p w:rsidR="00364CA2" w:rsidRPr="000B2454" w:rsidRDefault="00364CA2" w:rsidP="00D713AA">
            <w:pPr>
              <w:jc w:val="center"/>
            </w:pPr>
            <w:r>
              <w:t>10800,00</w:t>
            </w:r>
          </w:p>
        </w:tc>
        <w:tc>
          <w:tcPr>
            <w:tcW w:w="1808" w:type="dxa"/>
          </w:tcPr>
          <w:p w:rsidR="00364CA2" w:rsidRPr="000B2454" w:rsidRDefault="00364CA2" w:rsidP="00D713AA">
            <w:pPr>
              <w:jc w:val="center"/>
            </w:pPr>
            <w:r>
              <w:t>10800,00</w:t>
            </w:r>
          </w:p>
        </w:tc>
        <w:tc>
          <w:tcPr>
            <w:tcW w:w="1396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1588" w:type="dxa"/>
          </w:tcPr>
          <w:p w:rsidR="00364CA2" w:rsidRPr="000B2454" w:rsidRDefault="00364CA2" w:rsidP="00D713AA">
            <w:pPr>
              <w:jc w:val="center"/>
            </w:pPr>
            <w:r>
              <w:t>0000003</w:t>
            </w:r>
          </w:p>
        </w:tc>
        <w:tc>
          <w:tcPr>
            <w:tcW w:w="1041" w:type="dxa"/>
          </w:tcPr>
          <w:p w:rsidR="00364CA2" w:rsidRPr="000B2454" w:rsidRDefault="00364CA2" w:rsidP="00D713AA">
            <w:pPr>
              <w:jc w:val="center"/>
            </w:pPr>
            <w:r>
              <w:t>нет</w:t>
            </w:r>
          </w:p>
        </w:tc>
      </w:tr>
      <w:tr w:rsidR="00364CA2" w:rsidRPr="000B2454" w:rsidTr="00D713AA">
        <w:tc>
          <w:tcPr>
            <w:tcW w:w="567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2018" w:type="dxa"/>
          </w:tcPr>
          <w:p w:rsidR="00364CA2" w:rsidRPr="000B2454" w:rsidRDefault="00364CA2" w:rsidP="00D713AA">
            <w:pPr>
              <w:jc w:val="center"/>
            </w:pPr>
            <w:r w:rsidRPr="000B2454">
              <w:t>Итого:</w:t>
            </w:r>
          </w:p>
        </w:tc>
        <w:tc>
          <w:tcPr>
            <w:tcW w:w="1810" w:type="dxa"/>
          </w:tcPr>
          <w:p w:rsidR="00364CA2" w:rsidRPr="000B2454" w:rsidRDefault="00364CA2" w:rsidP="00D713AA">
            <w:pPr>
              <w:jc w:val="center"/>
            </w:pPr>
            <w:r>
              <w:t>8025,00025 кв.м</w:t>
            </w:r>
          </w:p>
        </w:tc>
        <w:tc>
          <w:tcPr>
            <w:tcW w:w="1478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755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1260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1524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1808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1396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1588" w:type="dxa"/>
          </w:tcPr>
          <w:p w:rsidR="00364CA2" w:rsidRPr="000B2454" w:rsidRDefault="00364CA2" w:rsidP="00D713AA">
            <w:pPr>
              <w:jc w:val="center"/>
            </w:pPr>
          </w:p>
        </w:tc>
        <w:tc>
          <w:tcPr>
            <w:tcW w:w="1041" w:type="dxa"/>
          </w:tcPr>
          <w:p w:rsidR="00364CA2" w:rsidRPr="000B2454" w:rsidRDefault="00364CA2" w:rsidP="00D713AA">
            <w:pPr>
              <w:jc w:val="center"/>
            </w:pPr>
          </w:p>
        </w:tc>
      </w:tr>
    </w:tbl>
    <w:p w:rsidR="00364CA2" w:rsidRDefault="00364CA2" w:rsidP="00CE65F8">
      <w:pPr>
        <w:jc w:val="center"/>
      </w:pPr>
    </w:p>
    <w:p w:rsidR="00364CA2" w:rsidRPr="00CE65F8" w:rsidRDefault="00364CA2" w:rsidP="00EE48A3">
      <w:pPr>
        <w:jc w:val="both"/>
        <w:rPr>
          <w:sz w:val="20"/>
          <w:szCs w:val="20"/>
        </w:rPr>
      </w:pPr>
    </w:p>
    <w:sectPr w:rsidR="00364CA2" w:rsidRPr="00CE65F8" w:rsidSect="00143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A3"/>
    <w:rsid w:val="000176C6"/>
    <w:rsid w:val="00085357"/>
    <w:rsid w:val="000B2454"/>
    <w:rsid w:val="000F218D"/>
    <w:rsid w:val="00143038"/>
    <w:rsid w:val="00200BDC"/>
    <w:rsid w:val="00237BCC"/>
    <w:rsid w:val="002622CA"/>
    <w:rsid w:val="003070CE"/>
    <w:rsid w:val="00325255"/>
    <w:rsid w:val="00330694"/>
    <w:rsid w:val="00332D53"/>
    <w:rsid w:val="0034292F"/>
    <w:rsid w:val="00364CA2"/>
    <w:rsid w:val="00381C80"/>
    <w:rsid w:val="003B4D3F"/>
    <w:rsid w:val="003F7BB4"/>
    <w:rsid w:val="00436B37"/>
    <w:rsid w:val="00474A7F"/>
    <w:rsid w:val="005423B5"/>
    <w:rsid w:val="005E0C56"/>
    <w:rsid w:val="005E696C"/>
    <w:rsid w:val="005E71C5"/>
    <w:rsid w:val="00662469"/>
    <w:rsid w:val="006E3292"/>
    <w:rsid w:val="007310BD"/>
    <w:rsid w:val="0075668F"/>
    <w:rsid w:val="007D7D53"/>
    <w:rsid w:val="008A4D87"/>
    <w:rsid w:val="008A5868"/>
    <w:rsid w:val="008C5682"/>
    <w:rsid w:val="008F468A"/>
    <w:rsid w:val="00914D2B"/>
    <w:rsid w:val="009A7620"/>
    <w:rsid w:val="009F7328"/>
    <w:rsid w:val="00A52A90"/>
    <w:rsid w:val="00AE1CA3"/>
    <w:rsid w:val="00BB3A70"/>
    <w:rsid w:val="00C01D3B"/>
    <w:rsid w:val="00C1258F"/>
    <w:rsid w:val="00C3294A"/>
    <w:rsid w:val="00C43AC0"/>
    <w:rsid w:val="00CB7C4D"/>
    <w:rsid w:val="00CC4D52"/>
    <w:rsid w:val="00CE65F8"/>
    <w:rsid w:val="00D2734C"/>
    <w:rsid w:val="00D713AA"/>
    <w:rsid w:val="00D73D5F"/>
    <w:rsid w:val="00D946F0"/>
    <w:rsid w:val="00DC5803"/>
    <w:rsid w:val="00DE1A89"/>
    <w:rsid w:val="00E16800"/>
    <w:rsid w:val="00E454D0"/>
    <w:rsid w:val="00EA7588"/>
    <w:rsid w:val="00EE09C0"/>
    <w:rsid w:val="00EE48A3"/>
    <w:rsid w:val="00F14DFF"/>
    <w:rsid w:val="00F36DF2"/>
    <w:rsid w:val="00F43409"/>
    <w:rsid w:val="00F845DA"/>
    <w:rsid w:val="00FC0969"/>
    <w:rsid w:val="00FE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8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10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310B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B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3</Pages>
  <Words>566</Words>
  <Characters>3228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cp:lastPrinted>2022-11-02T11:00:00Z</cp:lastPrinted>
  <dcterms:created xsi:type="dcterms:W3CDTF">2018-04-24T07:35:00Z</dcterms:created>
  <dcterms:modified xsi:type="dcterms:W3CDTF">2022-11-02T11:30:00Z</dcterms:modified>
</cp:coreProperties>
</file>