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11">
        <w:rPr>
          <w:b/>
          <w:iCs/>
          <w:szCs w:val="28"/>
        </w:rPr>
        <w:t>АДМИНИСТРАЦИЯ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 xml:space="preserve">СЕЛЬСКОГО ПОСЕЛЕНИЯ </w:t>
      </w:r>
      <w:r w:rsidR="00922184" w:rsidRPr="00B63311">
        <w:rPr>
          <w:b/>
          <w:szCs w:val="28"/>
        </w:rPr>
        <w:t>Х</w:t>
      </w:r>
      <w:r w:rsidR="00B63311">
        <w:rPr>
          <w:b/>
          <w:szCs w:val="28"/>
        </w:rPr>
        <w:t>ОРОШЕНЬКОЕ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>МУНИЦИПАЛЬНОГО РАЙОНА КРАСНОЯРСКИЙ</w:t>
      </w:r>
    </w:p>
    <w:p w:rsidR="00173738" w:rsidRDefault="00173738" w:rsidP="00173738">
      <w:pPr>
        <w:jc w:val="center"/>
        <w:rPr>
          <w:b/>
          <w:sz w:val="32"/>
          <w:szCs w:val="32"/>
        </w:rPr>
      </w:pPr>
      <w:r w:rsidRPr="00B63311">
        <w:rPr>
          <w:b/>
          <w:szCs w:val="28"/>
        </w:rPr>
        <w:t>САМАРСКОЙ ОБЛАСТИ</w:t>
      </w:r>
    </w:p>
    <w:p w:rsidR="00173738" w:rsidRDefault="00173738" w:rsidP="00173738">
      <w:pPr>
        <w:jc w:val="center"/>
        <w:rPr>
          <w:b/>
          <w:sz w:val="32"/>
          <w:szCs w:val="32"/>
        </w:rPr>
      </w:pPr>
    </w:p>
    <w:p w:rsidR="00173738" w:rsidRPr="00B63311" w:rsidRDefault="00173738" w:rsidP="00173738">
      <w:pPr>
        <w:pStyle w:val="9"/>
        <w:spacing w:before="0" w:after="200"/>
        <w:rPr>
          <w:sz w:val="28"/>
          <w:szCs w:val="28"/>
        </w:rPr>
      </w:pPr>
      <w:r w:rsidRPr="00B63311">
        <w:rPr>
          <w:sz w:val="28"/>
          <w:szCs w:val="28"/>
        </w:rPr>
        <w:t>ПОСТАНОВЛЕНИЕ</w:t>
      </w:r>
    </w:p>
    <w:p w:rsidR="00173738" w:rsidRDefault="00922184" w:rsidP="0017373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63311">
        <w:rPr>
          <w:i w:val="0"/>
        </w:rPr>
        <w:t>28</w:t>
      </w:r>
      <w:r>
        <w:rPr>
          <w:i w:val="0"/>
        </w:rPr>
        <w:t xml:space="preserve"> января 2019 года №</w:t>
      </w:r>
      <w:r w:rsidR="002251F5">
        <w:rPr>
          <w:i w:val="0"/>
        </w:rPr>
        <w:t xml:space="preserve"> 19</w:t>
      </w:r>
      <w:bookmarkStart w:id="0" w:name="_GoBack"/>
      <w:bookmarkEnd w:id="0"/>
      <w:r>
        <w:rPr>
          <w:i w:val="0"/>
        </w:rPr>
        <w:t xml:space="preserve"> </w:t>
      </w:r>
    </w:p>
    <w:p w:rsidR="00173738" w:rsidRDefault="00173738" w:rsidP="00173738">
      <w:pPr>
        <w:pStyle w:val="a3"/>
        <w:suppressAutoHyphens w:val="0"/>
        <w:jc w:val="center"/>
        <w:rPr>
          <w:b w:val="0"/>
          <w:i w:val="0"/>
        </w:rPr>
      </w:pPr>
    </w:p>
    <w:p w:rsidR="00173738" w:rsidRDefault="00173738" w:rsidP="00173738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922184">
        <w:rPr>
          <w:b/>
        </w:rPr>
        <w:t>Х</w:t>
      </w:r>
      <w:r w:rsidR="00B63311">
        <w:rPr>
          <w:b/>
        </w:rPr>
        <w:t>орошенькое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:rsidR="00173738" w:rsidRDefault="00173738" w:rsidP="00173738">
      <w:pPr>
        <w:jc w:val="center"/>
      </w:pPr>
    </w:p>
    <w:p w:rsidR="00173738" w:rsidRPr="00F77F87" w:rsidRDefault="00173738" w:rsidP="0017373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922184">
        <w:rPr>
          <w:b w:val="0"/>
          <w:i w:val="0"/>
          <w:szCs w:val="28"/>
        </w:rPr>
        <w:t>Х</w:t>
      </w:r>
      <w:r w:rsidR="00B63311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922184">
        <w:rPr>
          <w:color w:val="000000"/>
          <w:szCs w:val="28"/>
        </w:rPr>
        <w:t>Х</w:t>
      </w:r>
      <w:r w:rsidR="00B63311">
        <w:rPr>
          <w:color w:val="000000"/>
          <w:szCs w:val="28"/>
        </w:rPr>
        <w:t>орошенькое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D00DA"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922184">
        <w:rPr>
          <w:color w:val="000000"/>
          <w:szCs w:val="28"/>
        </w:rPr>
        <w:t>Х</w:t>
      </w:r>
      <w:r w:rsidR="00B63311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922184">
        <w:rPr>
          <w:color w:val="000000"/>
          <w:szCs w:val="28"/>
        </w:rPr>
        <w:t xml:space="preserve"> от </w:t>
      </w:r>
      <w:r w:rsidR="00B63311" w:rsidRPr="000E69C9">
        <w:rPr>
          <w:szCs w:val="28"/>
        </w:rPr>
        <w:t>31.07.2018 г. № 45</w:t>
      </w:r>
      <w:r w:rsidR="00B63311">
        <w:rPr>
          <w:szCs w:val="28"/>
        </w:rPr>
        <w:t xml:space="preserve"> (</w:t>
      </w:r>
      <w:r w:rsidR="00B63311" w:rsidRPr="00321855">
        <w:rPr>
          <w:color w:val="000000"/>
          <w:szCs w:val="28"/>
        </w:rPr>
        <w:t>с изменениями, внесенными постановлени</w:t>
      </w:r>
      <w:r w:rsidR="00B63311">
        <w:rPr>
          <w:color w:val="000000"/>
          <w:szCs w:val="28"/>
        </w:rPr>
        <w:t>ем</w:t>
      </w:r>
      <w:r w:rsidR="00B63311" w:rsidRPr="00321855">
        <w:rPr>
          <w:color w:val="000000"/>
          <w:szCs w:val="28"/>
        </w:rPr>
        <w:t xml:space="preserve"> Администрации сельского поселения </w:t>
      </w:r>
      <w:r w:rsidR="00B63311">
        <w:rPr>
          <w:color w:val="000000"/>
          <w:szCs w:val="28"/>
        </w:rPr>
        <w:t>Хорошенькое</w:t>
      </w:r>
      <w:r w:rsidR="00B63311" w:rsidRPr="00321855">
        <w:rPr>
          <w:color w:val="000000"/>
          <w:szCs w:val="28"/>
        </w:rPr>
        <w:t xml:space="preserve"> муниципального района Крас</w:t>
      </w:r>
      <w:r w:rsidR="00B63311">
        <w:rPr>
          <w:color w:val="000000"/>
          <w:szCs w:val="28"/>
        </w:rPr>
        <w:t xml:space="preserve">ноярский Самарской области </w:t>
      </w:r>
      <w:r w:rsidR="00B63311" w:rsidRPr="0099739A">
        <w:rPr>
          <w:sz w:val="27"/>
          <w:szCs w:val="27"/>
        </w:rPr>
        <w:t>от</w:t>
      </w:r>
      <w:r w:rsidR="00B63311">
        <w:rPr>
          <w:sz w:val="27"/>
          <w:szCs w:val="27"/>
        </w:rPr>
        <w:t xml:space="preserve"> </w:t>
      </w:r>
      <w:r w:rsidR="00B63311" w:rsidRPr="000E69C9">
        <w:rPr>
          <w:szCs w:val="28"/>
        </w:rPr>
        <w:t>08.10.2018 г. № 61</w:t>
      </w:r>
      <w:r w:rsidR="00B63311">
        <w:rPr>
          <w:sz w:val="27"/>
          <w:szCs w:val="27"/>
        </w:rPr>
        <w:t>)</w:t>
      </w:r>
      <w:r>
        <w:rPr>
          <w:color w:val="000000"/>
          <w:szCs w:val="28"/>
        </w:rPr>
        <w:t>, следующие изменения: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содержание,</w:t>
      </w:r>
      <w:r>
        <w:rPr>
          <w:color w:val="000000"/>
          <w:szCs w:val="28"/>
        </w:rPr>
        <w:t>» исключить;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 в пункте 5.5</w:t>
      </w:r>
      <w:r w:rsidRPr="009C6B8B">
        <w:rPr>
          <w:color w:val="000000"/>
          <w:szCs w:val="28"/>
        </w:rPr>
        <w:t>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173738" w:rsidRPr="0060081E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173738" w:rsidRPr="009C6B8B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lastRenderedPageBreak/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</w:t>
      </w:r>
      <w:proofErr w:type="gramStart"/>
      <w:r w:rsidRPr="009C6B8B">
        <w:rPr>
          <w:color w:val="000000"/>
          <w:szCs w:val="28"/>
        </w:rPr>
        <w:t>признания 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738" w:rsidRDefault="00173738" w:rsidP="0017373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173738" w:rsidRDefault="00173738" w:rsidP="0017373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922184">
        <w:rPr>
          <w:color w:val="000000"/>
          <w:szCs w:val="28"/>
        </w:rPr>
        <w:t>Х</w:t>
      </w:r>
      <w:r w:rsidR="00B63311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73738" w:rsidRDefault="00173738" w:rsidP="0017373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73738" w:rsidRDefault="00173738" w:rsidP="0017373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B63311" w:rsidRPr="00D172D2" w:rsidRDefault="00B63311" w:rsidP="00B63311">
      <w:pPr>
        <w:jc w:val="both"/>
        <w:rPr>
          <w:szCs w:val="28"/>
        </w:rPr>
      </w:pPr>
      <w:r w:rsidRPr="00D172D2">
        <w:rPr>
          <w:szCs w:val="28"/>
        </w:rPr>
        <w:t xml:space="preserve">Глава сельского поселения </w:t>
      </w:r>
    </w:p>
    <w:p w:rsidR="00B63311" w:rsidRPr="00D172D2" w:rsidRDefault="00B63311" w:rsidP="00B63311">
      <w:pPr>
        <w:rPr>
          <w:szCs w:val="28"/>
        </w:rPr>
      </w:pPr>
      <w:r w:rsidRPr="00D172D2">
        <w:rPr>
          <w:szCs w:val="28"/>
        </w:rPr>
        <w:t>Хорошенькое муниципального района</w:t>
      </w:r>
    </w:p>
    <w:p w:rsidR="00B63311" w:rsidRPr="008376E3" w:rsidRDefault="00B63311" w:rsidP="00B63311">
      <w:pPr>
        <w:rPr>
          <w:i/>
          <w:sz w:val="20"/>
        </w:rPr>
      </w:pPr>
      <w:r w:rsidRPr="00D172D2">
        <w:rPr>
          <w:szCs w:val="28"/>
        </w:rPr>
        <w:t>Красноярский Самарской области                                             С.А.</w:t>
      </w:r>
      <w:r>
        <w:rPr>
          <w:szCs w:val="28"/>
        </w:rPr>
        <w:t xml:space="preserve"> </w:t>
      </w:r>
      <w:r w:rsidRPr="00D172D2">
        <w:rPr>
          <w:szCs w:val="28"/>
        </w:rPr>
        <w:t xml:space="preserve">Паничкин       </w:t>
      </w:r>
    </w:p>
    <w:p w:rsidR="001501BA" w:rsidRDefault="001501BA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38"/>
    <w:rsid w:val="001501BA"/>
    <w:rsid w:val="00173738"/>
    <w:rsid w:val="002251F5"/>
    <w:rsid w:val="00922184"/>
    <w:rsid w:val="00964067"/>
    <w:rsid w:val="00B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751"/>
  <w15:docId w15:val="{B5DE454E-DC23-46A9-983F-4E434CB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373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373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7373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2019-01-25T10:46:00Z</cp:lastPrinted>
  <dcterms:created xsi:type="dcterms:W3CDTF">2019-01-16T03:27:00Z</dcterms:created>
  <dcterms:modified xsi:type="dcterms:W3CDTF">2019-01-25T10:47:00Z</dcterms:modified>
</cp:coreProperties>
</file>