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51" w:rsidRPr="00DE39CC" w:rsidRDefault="00D86B51" w:rsidP="00D86B5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</w:t>
      </w:r>
      <w:proofErr w:type="gramStart"/>
      <w:r w:rsidRPr="00DE39CC">
        <w:rPr>
          <w:sz w:val="28"/>
          <w:szCs w:val="20"/>
        </w:rPr>
        <w:t>о приеме документов для участия в конкурсе на замещение вакантной должности муниципальной слу</w:t>
      </w:r>
      <w:r>
        <w:rPr>
          <w:sz w:val="28"/>
          <w:szCs w:val="20"/>
        </w:rPr>
        <w:t>жбы  ведущего специалиста комиссии по делам</w:t>
      </w:r>
      <w:proofErr w:type="gramEnd"/>
      <w:r>
        <w:rPr>
          <w:sz w:val="28"/>
          <w:szCs w:val="20"/>
        </w:rPr>
        <w:t xml:space="preserve"> несовершеннолетних и защите их прав </w:t>
      </w:r>
      <w:r w:rsidRPr="00DE39CC">
        <w:rPr>
          <w:sz w:val="28"/>
          <w:szCs w:val="20"/>
        </w:rPr>
        <w:t>администрации муниципального района Красноярский Самарской области.</w:t>
      </w:r>
    </w:p>
    <w:p w:rsidR="00D86B51" w:rsidRPr="00DE39CC" w:rsidRDefault="00D86B51" w:rsidP="00D86B5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D86B51" w:rsidRPr="00DE39CC" w:rsidRDefault="00D86B51" w:rsidP="00D86B51">
      <w:pPr>
        <w:ind w:firstLine="709"/>
        <w:jc w:val="both"/>
        <w:rPr>
          <w:sz w:val="28"/>
          <w:szCs w:val="28"/>
        </w:rPr>
      </w:pPr>
      <w:proofErr w:type="gramStart"/>
      <w:r w:rsidRPr="00DE39CC">
        <w:rPr>
          <w:sz w:val="28"/>
          <w:szCs w:val="20"/>
        </w:rPr>
        <w:t>Требования, в том числе типовые квалификационные, для замещения должности ведущего специалиста отдела</w:t>
      </w:r>
      <w:r>
        <w:rPr>
          <w:sz w:val="28"/>
          <w:szCs w:val="20"/>
        </w:rPr>
        <w:t xml:space="preserve"> комиссии по делам несовершеннолетних и защите их прав </w:t>
      </w:r>
      <w:r w:rsidRPr="00DE39CC">
        <w:rPr>
          <w:sz w:val="28"/>
          <w:szCs w:val="20"/>
        </w:rPr>
        <w:t>администрации муниципального района Красноярский Самарской области (далее – должность муниципальной службы): высшее образование без предъявления требований к стажу муниципальной службы или стажу работы по специальности.</w:t>
      </w:r>
      <w:proofErr w:type="gramEnd"/>
    </w:p>
    <w:p w:rsidR="00D86B51" w:rsidRPr="00DE39CC" w:rsidRDefault="00D86B51" w:rsidP="00D86B5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а) личное заявление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5" w:history="1">
        <w:r w:rsidRPr="00DA03CA">
          <w:rPr>
            <w:sz w:val="28"/>
            <w:szCs w:val="28"/>
          </w:rPr>
          <w:t>форма №001-ГС/у</w:t>
        </w:r>
      </w:hyperlink>
      <w:r w:rsidRPr="00DA03CA">
        <w:rPr>
          <w:sz w:val="28"/>
          <w:szCs w:val="28"/>
        </w:rPr>
        <w:t xml:space="preserve">, утвержденная приказом </w:t>
      </w:r>
      <w:proofErr w:type="spellStart"/>
      <w:r w:rsidRPr="00DA03CA">
        <w:rPr>
          <w:sz w:val="28"/>
          <w:szCs w:val="28"/>
        </w:rPr>
        <w:t>Минздравсоцразвития</w:t>
      </w:r>
      <w:proofErr w:type="spellEnd"/>
      <w:r w:rsidRPr="00DA03CA">
        <w:rPr>
          <w:sz w:val="28"/>
          <w:szCs w:val="28"/>
        </w:rPr>
        <w:t xml:space="preserve"> России от 14.12.2009 №984н);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lastRenderedPageBreak/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86B51" w:rsidRPr="00DA03CA" w:rsidRDefault="00D86B51" w:rsidP="00D86B5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A03CA">
        <w:rPr>
          <w:sz w:val="28"/>
          <w:szCs w:val="28"/>
        </w:rPr>
        <w:t xml:space="preserve">) </w:t>
      </w:r>
      <w:hyperlink r:id="rId6" w:history="1">
        <w:r w:rsidRPr="00600E22">
          <w:rPr>
            <w:sz w:val="28"/>
            <w:szCs w:val="28"/>
          </w:rPr>
          <w:t>сведения об адресатах сайтов</w:t>
        </w:r>
      </w:hyperlink>
      <w:r w:rsidRPr="00DA03CA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D86B51" w:rsidRPr="00DE39CC" w:rsidRDefault="00D86B51" w:rsidP="00D86B5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Претендент вправе представить рекомендательные письма, отзывы с предыдущих мест работы.</w:t>
      </w:r>
    </w:p>
    <w:p w:rsidR="00D86B51" w:rsidRPr="00DE39CC" w:rsidRDefault="00D86B51" w:rsidP="00D86B51">
      <w:pPr>
        <w:ind w:firstLine="709"/>
        <w:jc w:val="both"/>
        <w:rPr>
          <w:sz w:val="28"/>
          <w:szCs w:val="20"/>
        </w:rPr>
      </w:pPr>
      <w:proofErr w:type="gramStart"/>
      <w:r w:rsidRPr="00DE39CC">
        <w:rPr>
          <w:sz w:val="28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 w:rsidRPr="00DE39CC">
        <w:rPr>
          <w:sz w:val="28"/>
          <w:szCs w:val="20"/>
        </w:rPr>
        <w:t xml:space="preserve"> муниципальной службы. Оценочные процедуры будут проходить с учетом соблюдения мер по обеспечению </w:t>
      </w:r>
      <w:proofErr w:type="spellStart"/>
      <w:r w:rsidRPr="00DE39CC">
        <w:rPr>
          <w:sz w:val="28"/>
          <w:szCs w:val="20"/>
        </w:rPr>
        <w:t>санитарно</w:t>
      </w:r>
      <w:proofErr w:type="spellEnd"/>
      <w:r w:rsidRPr="00DE39CC"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 w:rsidRPr="00DE39CC">
        <w:rPr>
          <w:sz w:val="28"/>
          <w:szCs w:val="20"/>
        </w:rPr>
        <w:t>коронавирусной</w:t>
      </w:r>
      <w:proofErr w:type="spellEnd"/>
      <w:r w:rsidRPr="00DE39CC">
        <w:rPr>
          <w:sz w:val="28"/>
          <w:szCs w:val="20"/>
        </w:rPr>
        <w:t xml:space="preserve"> инфекции (COVID-19).</w:t>
      </w:r>
    </w:p>
    <w:p w:rsidR="00D86B51" w:rsidRPr="00DE39CC" w:rsidRDefault="00D86B51" w:rsidP="00D86B51">
      <w:pPr>
        <w:ind w:firstLine="709"/>
        <w:jc w:val="both"/>
        <w:rPr>
          <w:sz w:val="28"/>
          <w:szCs w:val="20"/>
        </w:rPr>
      </w:pPr>
      <w:r w:rsidRPr="00DE39CC">
        <w:rPr>
          <w:sz w:val="28"/>
          <w:szCs w:val="20"/>
        </w:rPr>
        <w:t>Прием док</w:t>
      </w:r>
      <w:r>
        <w:rPr>
          <w:sz w:val="28"/>
          <w:szCs w:val="20"/>
        </w:rPr>
        <w:t>ументов будет осуществляться с 21 января по 3 февраля                  2022</w:t>
      </w:r>
      <w:r w:rsidRPr="00DE39CC">
        <w:rPr>
          <w:sz w:val="28"/>
          <w:szCs w:val="20"/>
        </w:rPr>
        <w:t xml:space="preserve"> года ежедневно, кроме нерабочих и выходных дней, по адресу:                                    пер. Коммунистический, д.4, </w:t>
      </w:r>
      <w:proofErr w:type="spellStart"/>
      <w:r w:rsidRPr="00DE39CC">
        <w:rPr>
          <w:sz w:val="28"/>
          <w:szCs w:val="20"/>
        </w:rPr>
        <w:t>с</w:t>
      </w:r>
      <w:proofErr w:type="gramStart"/>
      <w:r w:rsidRPr="00DE39CC">
        <w:rPr>
          <w:sz w:val="28"/>
          <w:szCs w:val="20"/>
        </w:rPr>
        <w:t>.К</w:t>
      </w:r>
      <w:proofErr w:type="gramEnd"/>
      <w:r w:rsidRPr="00DE39CC">
        <w:rPr>
          <w:sz w:val="28"/>
          <w:szCs w:val="20"/>
        </w:rPr>
        <w:t>расный</w:t>
      </w:r>
      <w:proofErr w:type="spellEnd"/>
      <w:r w:rsidRPr="00DE39CC">
        <w:rPr>
          <w:sz w:val="28"/>
          <w:szCs w:val="20"/>
        </w:rPr>
        <w:t xml:space="preserve">  Яр Красноярского района Самарской области, с 8.00 до 16.00 (в период действия мер по обеспечению                   </w:t>
      </w:r>
      <w:proofErr w:type="spellStart"/>
      <w:r w:rsidRPr="00DE39CC">
        <w:rPr>
          <w:sz w:val="28"/>
          <w:szCs w:val="20"/>
        </w:rPr>
        <w:t>санитарно</w:t>
      </w:r>
      <w:proofErr w:type="spellEnd"/>
      <w:r w:rsidRPr="00DE39CC">
        <w:rPr>
          <w:sz w:val="28"/>
          <w:szCs w:val="20"/>
        </w:rPr>
        <w:t xml:space="preserve"> – эпидемиологического благополучия населения  в связи с распространением новой </w:t>
      </w:r>
      <w:proofErr w:type="spellStart"/>
      <w:r w:rsidRPr="00DE39CC">
        <w:rPr>
          <w:sz w:val="28"/>
          <w:szCs w:val="20"/>
        </w:rPr>
        <w:t>коронавирусной</w:t>
      </w:r>
      <w:proofErr w:type="spellEnd"/>
      <w:r w:rsidRPr="00DE39CC">
        <w:rPr>
          <w:sz w:val="28"/>
          <w:szCs w:val="20"/>
        </w:rPr>
        <w:t xml:space="preserve"> инфекции (COVID-19) прием документов осуществляется через почтовый ящик, установленный в холле администрации муниципального района </w:t>
      </w:r>
      <w:proofErr w:type="gramStart"/>
      <w:r w:rsidRPr="00DE39CC">
        <w:rPr>
          <w:sz w:val="28"/>
          <w:szCs w:val="20"/>
        </w:rPr>
        <w:t>Красноярский</w:t>
      </w:r>
      <w:proofErr w:type="gramEnd"/>
      <w:r w:rsidRPr="00DE39CC">
        <w:rPr>
          <w:sz w:val="28"/>
          <w:szCs w:val="20"/>
        </w:rPr>
        <w:t xml:space="preserve"> Самарской области), справки по телефону (84657) 2-19-54. Предполага</w:t>
      </w:r>
      <w:r>
        <w:rPr>
          <w:sz w:val="28"/>
          <w:szCs w:val="20"/>
        </w:rPr>
        <w:t xml:space="preserve">емая дата проведения конкурса 15 февраля 2022 </w:t>
      </w:r>
      <w:r w:rsidRPr="00DE39CC">
        <w:rPr>
          <w:sz w:val="28"/>
          <w:szCs w:val="20"/>
        </w:rPr>
        <w:t>года.</w:t>
      </w:r>
    </w:p>
    <w:p w:rsidR="00D86B51" w:rsidRPr="00DE39CC" w:rsidRDefault="00D86B51" w:rsidP="00D86B51">
      <w:pPr>
        <w:ind w:firstLine="709"/>
        <w:jc w:val="both"/>
        <w:rPr>
          <w:sz w:val="20"/>
          <w:szCs w:val="20"/>
        </w:rPr>
      </w:pPr>
      <w:r w:rsidRPr="00DE39CC">
        <w:rPr>
          <w:szCs w:val="20"/>
        </w:rPr>
        <w:t xml:space="preserve"> </w:t>
      </w:r>
    </w:p>
    <w:p w:rsidR="00D86B51" w:rsidRPr="00DE39CC" w:rsidRDefault="00D86B51" w:rsidP="00D86B51">
      <w:pPr>
        <w:jc w:val="center"/>
        <w:rPr>
          <w:szCs w:val="20"/>
        </w:rPr>
      </w:pPr>
      <w:r w:rsidRPr="00DE39CC">
        <w:rPr>
          <w:szCs w:val="20"/>
        </w:rPr>
        <w:t xml:space="preserve">ПРОЕКТ ТРУДОВОГО ДОГОВОРА </w:t>
      </w:r>
    </w:p>
    <w:p w:rsidR="00D86B51" w:rsidRPr="00DE39CC" w:rsidRDefault="00D86B51" w:rsidP="00D86B51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 w:rsidRPr="00DE39CC">
        <w:rPr>
          <w:szCs w:val="28"/>
        </w:rPr>
        <w:t xml:space="preserve"> 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«I. Общие положения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1. </w:t>
      </w:r>
      <w:proofErr w:type="gramStart"/>
      <w:r w:rsidRPr="00DE39CC">
        <w:rPr>
          <w:szCs w:val="28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2. </w:t>
      </w:r>
      <w:proofErr w:type="gramStart"/>
      <w:r w:rsidRPr="00DE39CC">
        <w:rPr>
          <w:szCs w:val="28"/>
        </w:rPr>
        <w:t xml:space="preserve">Муниципальный служащий обязуется лично исполнять должностные обязанности </w:t>
      </w:r>
      <w:r w:rsidRPr="00DE39CC">
        <w:rPr>
          <w:szCs w:val="28"/>
        </w:rPr>
        <w:lastRenderedPageBreak/>
        <w:t xml:space="preserve">по должности </w:t>
      </w:r>
      <w:r w:rsidRPr="00B96EA7">
        <w:rPr>
          <w:szCs w:val="28"/>
        </w:rPr>
        <w:t xml:space="preserve">ведущего специалиста комиссии по делам несовершеннолетних и защите их прав </w:t>
      </w:r>
      <w:r w:rsidRPr="00DE39CC">
        <w:rPr>
          <w:szCs w:val="28"/>
        </w:rPr>
        <w:t>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</w:t>
      </w:r>
      <w:proofErr w:type="gramEnd"/>
      <w:r w:rsidRPr="00DE39CC">
        <w:rPr>
          <w:szCs w:val="28"/>
        </w:rPr>
        <w:t xml:space="preserve"> </w:t>
      </w:r>
      <w:proofErr w:type="gramStart"/>
      <w:r w:rsidRPr="00DE39CC">
        <w:rPr>
          <w:szCs w:val="28"/>
        </w:rPr>
        <w:t>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</w:t>
      </w:r>
      <w:proofErr w:type="gramEnd"/>
      <w:r w:rsidRPr="00DE39CC">
        <w:rPr>
          <w:szCs w:val="28"/>
        </w:rPr>
        <w:t xml:space="preserve"> </w:t>
      </w:r>
      <w:proofErr w:type="gramStart"/>
      <w:r w:rsidRPr="00DE39CC">
        <w:rPr>
          <w:szCs w:val="28"/>
        </w:rPr>
        <w:t>соответствии</w:t>
      </w:r>
      <w:proofErr w:type="gramEnd"/>
      <w:r w:rsidRPr="00DE39CC">
        <w:rPr>
          <w:szCs w:val="28"/>
        </w:rPr>
        <w:t xml:space="preserve"> с законодательством Российской Федерации о муниципальной службе и настоящим трудовым договором.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3. </w:t>
      </w:r>
      <w:proofErr w:type="gramStart"/>
      <w:r w:rsidRPr="00DE39CC">
        <w:rPr>
          <w:szCs w:val="28"/>
        </w:rPr>
        <w:t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старших должностей муниципальной службы категории «специалисты» в администрации муниципального района Красноярский Самарской области, учреждаемых для профессионального обеспечения исполнения полномочий указанным органом или Главой муниципального района Красноярский Самарской области установленных задач и функций и замещаемых без ограничения срока полномочий.</w:t>
      </w:r>
      <w:proofErr w:type="gramEnd"/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4. Дата начала исполнения Муниципальным служащим должностных обязанностей – _______ 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II. Права и обязанности Муниципального служащего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4"/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5. </w:t>
      </w:r>
      <w:proofErr w:type="gramStart"/>
      <w:r w:rsidRPr="00DE39CC">
        <w:rPr>
          <w:szCs w:val="28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7" w:history="1">
        <w:r w:rsidRPr="00DE39CC">
          <w:rPr>
            <w:rStyle w:val="a3"/>
            <w:color w:val="auto"/>
            <w:szCs w:val="28"/>
            <w:u w:val="none"/>
          </w:rPr>
          <w:t>закона</w:t>
        </w:r>
      </w:hyperlink>
      <w:r w:rsidRPr="00DE39CC">
        <w:rPr>
          <w:szCs w:val="28"/>
        </w:rPr>
        <w:t xml:space="preserve"> от 2 марта 2007 г. 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</w:t>
      </w:r>
      <w:proofErr w:type="gramEnd"/>
      <w:r w:rsidRPr="00DE39CC">
        <w:rPr>
          <w:szCs w:val="28"/>
        </w:rPr>
        <w:t xml:space="preserve"> нанимателя в письменной форме не </w:t>
      </w:r>
      <w:proofErr w:type="gramStart"/>
      <w:r w:rsidRPr="00DE39CC">
        <w:rPr>
          <w:szCs w:val="28"/>
        </w:rPr>
        <w:t>позднее</w:t>
      </w:r>
      <w:proofErr w:type="gramEnd"/>
      <w:r w:rsidRPr="00DE39CC">
        <w:rPr>
          <w:szCs w:val="28"/>
        </w:rPr>
        <w:t xml:space="preserve"> чем за две недели. По соглашению между Муниципальным служащим  и Представителем нанимателя трудовой </w:t>
      </w:r>
      <w:proofErr w:type="gramStart"/>
      <w:r w:rsidRPr="00DE39CC">
        <w:rPr>
          <w:szCs w:val="28"/>
        </w:rPr>
        <w:t>договор</w:t>
      </w:r>
      <w:proofErr w:type="gramEnd"/>
      <w:r w:rsidRPr="00DE39CC">
        <w:rPr>
          <w:szCs w:val="28"/>
        </w:rPr>
        <w:t xml:space="preserve"> может быть расторгнут и до истечения срока предупреждения об увольнении.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 w:rsidRPr="00DE39CC">
          <w:rPr>
            <w:rStyle w:val="a3"/>
            <w:color w:val="auto"/>
            <w:szCs w:val="28"/>
            <w:u w:val="none"/>
          </w:rPr>
          <w:t>12</w:t>
        </w:r>
      </w:hyperlink>
      <w:r w:rsidRPr="00DE39CC"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 w:rsidRPr="00DE39CC">
          <w:rPr>
            <w:rStyle w:val="a3"/>
            <w:color w:val="auto"/>
            <w:szCs w:val="28"/>
            <w:u w:val="none"/>
          </w:rPr>
          <w:t>законом</w:t>
        </w:r>
      </w:hyperlink>
      <w:r w:rsidRPr="00DE39CC">
        <w:rPr>
          <w:szCs w:val="28"/>
        </w:rPr>
        <w:t xml:space="preserve"> и другими федеральными законами.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III. Права и обязанности Представителя нанимателя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7. Представитель нанимателя имеет право: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DE39CC">
        <w:rPr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</w:t>
      </w:r>
      <w:r>
        <w:rPr>
          <w:szCs w:val="28"/>
        </w:rPr>
        <w:t>утреннего трудового распорядка а</w:t>
      </w:r>
      <w:r w:rsidRPr="00DE39CC">
        <w:rPr>
          <w:szCs w:val="28"/>
        </w:rPr>
        <w:t>дминистрации муниципального района Красноярский</w:t>
      </w:r>
      <w:r>
        <w:rPr>
          <w:szCs w:val="28"/>
        </w:rPr>
        <w:t xml:space="preserve"> Самарской области</w:t>
      </w:r>
      <w:r w:rsidRPr="00DE39CC">
        <w:rPr>
          <w:szCs w:val="28"/>
        </w:rPr>
        <w:t>;</w:t>
      </w:r>
      <w:proofErr w:type="gramEnd"/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lastRenderedPageBreak/>
        <w:t>б) поощрять Муниципального служащего за безупречное и эффективное исполнение должностных обязанностей;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г) реализовывать иные права, предусмотренные Федеральным </w:t>
      </w:r>
      <w:hyperlink r:id="rId10" w:history="1">
        <w:r w:rsidRPr="00DE39CC">
          <w:rPr>
            <w:rStyle w:val="a3"/>
            <w:color w:val="auto"/>
            <w:szCs w:val="28"/>
            <w:u w:val="none"/>
          </w:rPr>
          <w:t>законом,</w:t>
        </w:r>
      </w:hyperlink>
      <w:r w:rsidRPr="00DE39CC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8. Представитель нанимателя обязан: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 w:rsidRPr="00DE39CC">
          <w:rPr>
            <w:rStyle w:val="a3"/>
            <w:color w:val="auto"/>
            <w:szCs w:val="28"/>
            <w:u w:val="none"/>
          </w:rPr>
          <w:t>законом,</w:t>
        </w:r>
      </w:hyperlink>
      <w:r w:rsidRPr="00DE39CC">
        <w:rPr>
          <w:szCs w:val="28"/>
        </w:rPr>
        <w:t xml:space="preserve"> иными нормативными правовыми актами и настоящим трудовым договором;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г) исполнять иные обязанности, предусмотренные Федеральным </w:t>
      </w:r>
      <w:hyperlink r:id="rId12" w:history="1">
        <w:r w:rsidRPr="00DE39CC">
          <w:rPr>
            <w:rStyle w:val="a3"/>
            <w:color w:val="auto"/>
            <w:szCs w:val="28"/>
            <w:u w:val="none"/>
          </w:rPr>
          <w:t>законом</w:t>
        </w:r>
      </w:hyperlink>
      <w:r w:rsidRPr="00DE39CC">
        <w:rPr>
          <w:szCs w:val="28"/>
        </w:rPr>
        <w:t xml:space="preserve"> и иными нормативными правовыми актами о муниципальной службе.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IV. Служебное время и время отдыха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9. Служебное время и время отдыха Муниципального служащего устанавливается Правилами внутреннего трудов</w:t>
      </w:r>
      <w:r>
        <w:rPr>
          <w:szCs w:val="28"/>
        </w:rPr>
        <w:t>ого распорядка, действующими в а</w:t>
      </w:r>
      <w:r w:rsidRPr="00DE39CC">
        <w:rPr>
          <w:szCs w:val="28"/>
        </w:rPr>
        <w:t xml:space="preserve">дминистрации муниципального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Самарской области.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10. Муниципальному служащему устанавливается ежегодный основной оплачиваемый отпуск продолжительностью 30 календарных дней.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11.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V. Оплата труда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12.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Самарской области, утвержденным решением Собрания представителей муниципального района Красноярский Самарской области от 26.04.2017            № 25-СП.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39CC">
        <w:rPr>
          <w:szCs w:val="28"/>
        </w:rPr>
        <w:t xml:space="preserve">13. </w:t>
      </w:r>
      <w:proofErr w:type="gramStart"/>
      <w:r w:rsidRPr="00DE39CC">
        <w:rPr>
          <w:szCs w:val="28"/>
        </w:rPr>
        <w:t xml:space="preserve">Муниципальному служащему устанавливается денежное содержание, которое состоит из должностного оклада в размере </w:t>
      </w:r>
      <w:r>
        <w:t>15881</w:t>
      </w:r>
      <w:r w:rsidRPr="00DE39CC">
        <w:t xml:space="preserve">,00 </w:t>
      </w:r>
      <w:r>
        <w:rPr>
          <w:szCs w:val="28"/>
        </w:rPr>
        <w:t>рубль</w:t>
      </w:r>
      <w:r w:rsidRPr="00DE39CC">
        <w:rPr>
          <w:szCs w:val="28"/>
        </w:rPr>
        <w:t>, ежемесячной надбавки за особые условия службы в размере 50% должностно</w:t>
      </w:r>
      <w:r>
        <w:rPr>
          <w:szCs w:val="28"/>
        </w:rPr>
        <w:t>го оклада, что составляет 7941,00 рубль</w:t>
      </w:r>
      <w:r w:rsidRPr="00DE39CC">
        <w:rPr>
          <w:szCs w:val="28"/>
        </w:rPr>
        <w:t>, ежемесячной надбавки за выслугу лет в размере _______ должностного оклада, что составляет 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DE39CC">
        <w:rPr>
          <w:szCs w:val="28"/>
        </w:rPr>
        <w:t xml:space="preserve">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Самарской области.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lastRenderedPageBreak/>
        <w:t>14.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VI. Срок действия трудового договора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15. Трудовой договор заключается на неопределенный срок.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16.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право на своевременное и в полном объеме получение денежного содержания;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17.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DE39CC">
        <w:rPr>
          <w:szCs w:val="28"/>
        </w:rPr>
        <w:t>Красноярский</w:t>
      </w:r>
      <w:proofErr w:type="gramEnd"/>
      <w:r w:rsidRPr="00DE39CC">
        <w:rPr>
          <w:szCs w:val="28"/>
        </w:rPr>
        <w:t xml:space="preserve"> - дополнительные гарантии, указанные в статье 24 Федерального закона.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39CC">
        <w:rPr>
          <w:szCs w:val="28"/>
        </w:rPr>
        <w:t>VIII. Иные условия трудового договора</w:t>
      </w:r>
    </w:p>
    <w:p w:rsidR="00D86B51" w:rsidRPr="00547C23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18. Муниципальный</w:t>
      </w:r>
      <w:r w:rsidRPr="00DE39CC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proofErr w:type="gramStart"/>
      <w:r w:rsidRPr="00DE39CC">
        <w:rPr>
          <w:szCs w:val="28"/>
        </w:rPr>
        <w:t>I</w:t>
      </w:r>
      <w:proofErr w:type="gramEnd"/>
      <w:r w:rsidRPr="00DE39CC">
        <w:rPr>
          <w:szCs w:val="28"/>
        </w:rPr>
        <w:t>Х. Ответственность сторон трудового договора. Изменение и дополнение  трудового договора. Прекращение трудового договора</w:t>
      </w:r>
    </w:p>
    <w:p w:rsidR="00D86B51" w:rsidRPr="00547C23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2"/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19.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20.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21. Изменения и дополнения могут быть внесены в настоящий трудовой договор по соглашению сторон в следующих случаях: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а)</w:t>
      </w:r>
      <w:r w:rsidRPr="00DE39CC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б)</w:t>
      </w:r>
      <w:r w:rsidRPr="00DE39CC">
        <w:rPr>
          <w:szCs w:val="28"/>
        </w:rPr>
        <w:tab/>
        <w:t>по инициативе любой из сторон настоящего трудового договора.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 xml:space="preserve">При изменении Представителем нанимателя существенных условий настоящего </w:t>
      </w:r>
      <w:r w:rsidRPr="00DE39CC">
        <w:rPr>
          <w:szCs w:val="28"/>
        </w:rPr>
        <w:lastRenderedPageBreak/>
        <w:t xml:space="preserve">трудового договора Муниципальный служащий уведомляется об этом в письменной форме не </w:t>
      </w:r>
      <w:proofErr w:type="gramStart"/>
      <w:r w:rsidRPr="00DE39CC">
        <w:rPr>
          <w:szCs w:val="28"/>
        </w:rPr>
        <w:t>позднее</w:t>
      </w:r>
      <w:proofErr w:type="gramEnd"/>
      <w:r w:rsidRPr="00DE39CC">
        <w:rPr>
          <w:szCs w:val="28"/>
        </w:rPr>
        <w:t xml:space="preserve"> чем за два месяца до их изменения.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23. Настоящий трудовой договор может быть прекращен по основаниям, предусмотренным Трудовым кодексом Российской Федерации.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39CC">
        <w:rPr>
          <w:szCs w:val="28"/>
        </w:rPr>
        <w:t>X. Разрешение споров и разногласий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24.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39CC">
        <w:rPr>
          <w:szCs w:val="28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D86B51" w:rsidRPr="00DE39CC" w:rsidRDefault="00D86B51" w:rsidP="00D86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3"/>
        </w:rPr>
      </w:pPr>
    </w:p>
    <w:p w:rsidR="00D86B51" w:rsidRDefault="00D86B51" w:rsidP="00D86B51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D86B51" w:rsidRDefault="00D86B51" w:rsidP="00D86B51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D86B51" w:rsidRPr="00DE39CC" w:rsidRDefault="00D86B51" w:rsidP="00D86B51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Pr="00DE39CC">
        <w:rPr>
          <w:rFonts w:eastAsia="Calibri"/>
          <w:lang w:eastAsia="en-US"/>
        </w:rPr>
        <w:t>ПРИЛОЖЕНИЕ</w:t>
      </w:r>
    </w:p>
    <w:p w:rsidR="00D86B51" w:rsidRPr="00DE39CC" w:rsidRDefault="00D86B51" w:rsidP="00D86B51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                                                                                                     к трудовому договору </w:t>
      </w:r>
    </w:p>
    <w:p w:rsidR="00D86B51" w:rsidRPr="00DE39CC" w:rsidRDefault="00D86B51" w:rsidP="00D86B51">
      <w:pPr>
        <w:spacing w:after="200" w:line="276" w:lineRule="auto"/>
        <w:contextualSpacing/>
        <w:jc w:val="right"/>
        <w:rPr>
          <w:rFonts w:eastAsia="Calibri"/>
          <w:lang w:eastAsia="en-US"/>
        </w:rPr>
      </w:pPr>
      <w:r w:rsidRPr="00DE39CC">
        <w:rPr>
          <w:rFonts w:eastAsia="Calibri"/>
          <w:lang w:eastAsia="en-US"/>
        </w:rPr>
        <w:t xml:space="preserve"> от  « ___»  _____________ 20 __ г.</w:t>
      </w:r>
    </w:p>
    <w:p w:rsidR="00D86B51" w:rsidRPr="00DE39CC" w:rsidRDefault="00D86B51" w:rsidP="00D86B51">
      <w:pPr>
        <w:jc w:val="center"/>
      </w:pPr>
      <w:r w:rsidRPr="00DE39CC">
        <w:t xml:space="preserve">                           </w:t>
      </w:r>
    </w:p>
    <w:p w:rsidR="00D86B51" w:rsidRPr="00183A5C" w:rsidRDefault="00D86B51" w:rsidP="00D86B51">
      <w:pPr>
        <w:spacing w:after="200"/>
        <w:jc w:val="center"/>
        <w:rPr>
          <w:sz w:val="16"/>
          <w:szCs w:val="16"/>
        </w:rPr>
      </w:pPr>
    </w:p>
    <w:p w:rsidR="00D86B51" w:rsidRPr="0076438A" w:rsidRDefault="00D86B51" w:rsidP="00D86B51">
      <w:pPr>
        <w:spacing w:after="200"/>
        <w:contextualSpacing/>
        <w:jc w:val="center"/>
        <w:rPr>
          <w:szCs w:val="28"/>
        </w:rPr>
      </w:pPr>
      <w:r w:rsidRPr="0076438A">
        <w:rPr>
          <w:szCs w:val="28"/>
        </w:rPr>
        <w:t>ДОЛЖНОСТНАЯ ИНСТРУКЦИЯ</w:t>
      </w:r>
    </w:p>
    <w:p w:rsidR="00D86B51" w:rsidRPr="0076438A" w:rsidRDefault="00D86B51" w:rsidP="00D86B51">
      <w:pPr>
        <w:spacing w:after="200"/>
        <w:contextualSpacing/>
        <w:jc w:val="center"/>
        <w:rPr>
          <w:szCs w:val="28"/>
        </w:rPr>
      </w:pPr>
      <w:r w:rsidRPr="0076438A">
        <w:rPr>
          <w:szCs w:val="28"/>
        </w:rPr>
        <w:t>муниципального служащего - ведущего специалиста комиссии по делам несовершеннолетних и защите их прав администрации</w:t>
      </w:r>
    </w:p>
    <w:p w:rsidR="00D86B51" w:rsidRPr="0076438A" w:rsidRDefault="00D86B51" w:rsidP="00D86B51">
      <w:pPr>
        <w:spacing w:after="200"/>
        <w:contextualSpacing/>
        <w:jc w:val="center"/>
        <w:rPr>
          <w:szCs w:val="28"/>
        </w:rPr>
      </w:pPr>
      <w:r w:rsidRPr="0076438A">
        <w:rPr>
          <w:szCs w:val="28"/>
        </w:rPr>
        <w:t xml:space="preserve"> муниципального района </w:t>
      </w:r>
      <w:proofErr w:type="gramStart"/>
      <w:r w:rsidRPr="0076438A">
        <w:rPr>
          <w:szCs w:val="28"/>
        </w:rPr>
        <w:t>Красноярский</w:t>
      </w:r>
      <w:proofErr w:type="gramEnd"/>
    </w:p>
    <w:p w:rsidR="00D86B51" w:rsidRPr="0076438A" w:rsidRDefault="00D86B51" w:rsidP="00D86B51">
      <w:pPr>
        <w:spacing w:after="200"/>
        <w:jc w:val="center"/>
        <w:rPr>
          <w:szCs w:val="28"/>
        </w:rPr>
      </w:pPr>
    </w:p>
    <w:p w:rsidR="00D86B51" w:rsidRPr="0076438A" w:rsidRDefault="00D86B51" w:rsidP="00D86B51">
      <w:pPr>
        <w:spacing w:after="200"/>
        <w:jc w:val="center"/>
        <w:rPr>
          <w:szCs w:val="28"/>
        </w:rPr>
      </w:pPr>
      <w:r w:rsidRPr="0076438A">
        <w:rPr>
          <w:szCs w:val="28"/>
        </w:rPr>
        <w:t>1.Общие положения</w:t>
      </w:r>
    </w:p>
    <w:p w:rsidR="00D86B51" w:rsidRPr="001F76FE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1F76FE">
        <w:rPr>
          <w:szCs w:val="28"/>
        </w:rPr>
        <w:t xml:space="preserve">1.1. </w:t>
      </w:r>
      <w:proofErr w:type="gramStart"/>
      <w:r w:rsidRPr="001F76FE">
        <w:rPr>
          <w:szCs w:val="28"/>
        </w:rPr>
        <w:t>Ведущий  специалист комиссии по делам несовершеннолетних и защите их прав</w:t>
      </w:r>
      <w:r w:rsidRPr="001F76FE">
        <w:rPr>
          <w:b/>
          <w:szCs w:val="28"/>
        </w:rPr>
        <w:t xml:space="preserve"> </w:t>
      </w:r>
      <w:r w:rsidRPr="001F76FE">
        <w:rPr>
          <w:szCs w:val="28"/>
        </w:rPr>
        <w:t xml:space="preserve">администрации муниципального района Красноярский Самарской области исполняет обязанности по старшей должности муниципальной службы категории «специалисты», учреждаемой для профессионального обеспечения исполнения администрацией </w:t>
      </w:r>
      <w:r>
        <w:rPr>
          <w:szCs w:val="28"/>
        </w:rPr>
        <w:t xml:space="preserve">муниципального </w:t>
      </w:r>
      <w:r w:rsidRPr="001F76FE">
        <w:rPr>
          <w:szCs w:val="28"/>
        </w:rPr>
        <w:t>района</w:t>
      </w:r>
      <w:r>
        <w:rPr>
          <w:szCs w:val="28"/>
        </w:rPr>
        <w:t xml:space="preserve"> Красноярский Самарской области</w:t>
      </w:r>
      <w:r w:rsidRPr="001F76FE">
        <w:rPr>
          <w:szCs w:val="28"/>
        </w:rPr>
        <w:t xml:space="preserve"> или лицом, замещающим муниципальную должность, установленных задач и функций и замещаемой без ограничения срока полномочий (далее – ведущий  специалист).</w:t>
      </w:r>
      <w:proofErr w:type="gramEnd"/>
    </w:p>
    <w:p w:rsidR="00D86B51" w:rsidRPr="001F76FE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1F76FE">
        <w:rPr>
          <w:szCs w:val="28"/>
        </w:rPr>
        <w:t>1.2. На должность ведущего специалиста назначается лицо, имеющее высшее образование без предъявления требований к стажу муниципальной службы или стажу работы по специальности.</w:t>
      </w:r>
      <w:r w:rsidRPr="001F76FE">
        <w:rPr>
          <w:szCs w:val="28"/>
        </w:rPr>
        <w:tab/>
      </w:r>
    </w:p>
    <w:p w:rsidR="00D86B51" w:rsidRPr="001F76FE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1F76FE">
        <w:rPr>
          <w:szCs w:val="28"/>
        </w:rPr>
        <w:t xml:space="preserve">1.3. Ведущий специалист непосредственно подчиняется председателю комиссии по делам несовершеннолетних и защите их прав администрации муниципального района </w:t>
      </w:r>
      <w:r w:rsidRPr="001F76FE">
        <w:rPr>
          <w:szCs w:val="28"/>
        </w:rPr>
        <w:lastRenderedPageBreak/>
        <w:t>Красноярский Самарской области, заместителю Главы муниципального района Красноярский Самарской области по социальным вопросам.</w:t>
      </w:r>
    </w:p>
    <w:p w:rsidR="00D86B51" w:rsidRPr="001F76FE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1F76FE">
        <w:rPr>
          <w:szCs w:val="28"/>
        </w:rPr>
        <w:t xml:space="preserve">1.4. Назначение на должность муниципальной службы ведущего специалиста и освобождение от нее осуществляется распоряжением администрации муниципального района </w:t>
      </w:r>
      <w:proofErr w:type="gramStart"/>
      <w:r w:rsidRPr="001F76FE">
        <w:rPr>
          <w:szCs w:val="28"/>
        </w:rPr>
        <w:t>Красноярский</w:t>
      </w:r>
      <w:proofErr w:type="gramEnd"/>
      <w:r w:rsidRPr="001F76FE">
        <w:rPr>
          <w:szCs w:val="28"/>
        </w:rPr>
        <w:t xml:space="preserve"> Самарской области на основании заявления, по результатам конкурса, либо назначением из кадрового резерва.</w:t>
      </w:r>
    </w:p>
    <w:p w:rsidR="00D86B51" w:rsidRPr="001F76FE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1F76FE">
        <w:rPr>
          <w:szCs w:val="28"/>
        </w:rPr>
        <w:t>1.5. Положения настоящей должностной инструкции учитываются при проведении конкурса на замещение должности муниципальной службы, аттестации, планировании служебной деятельности муниципального служащего.</w:t>
      </w:r>
    </w:p>
    <w:p w:rsidR="00D86B51" w:rsidRPr="001F76FE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1F76FE">
        <w:rPr>
          <w:szCs w:val="28"/>
        </w:rPr>
        <w:t>1.6.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поощрении.</w:t>
      </w:r>
    </w:p>
    <w:p w:rsidR="00D86B51" w:rsidRPr="001F76FE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1F76FE">
        <w:rPr>
          <w:szCs w:val="20"/>
        </w:rPr>
        <w:t>1.7. Ведущий специалист должен знать:</w:t>
      </w:r>
    </w:p>
    <w:p w:rsidR="00D86B51" w:rsidRPr="001F76FE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1F76FE">
        <w:rPr>
          <w:szCs w:val="20"/>
        </w:rPr>
        <w:t xml:space="preserve">1.7.1. </w:t>
      </w:r>
      <w:proofErr w:type="gramStart"/>
      <w:r w:rsidRPr="001F76FE">
        <w:rPr>
          <w:szCs w:val="20"/>
        </w:rPr>
        <w:t>Конституцию Российской Федерации, федеральные конституционные законы, федеральные законы, иные нормативные акты Российской Федерации, законы и иные нормативные акты Самарской области, Устав муниципального района Красноярский Самарской области, иные муниципальные правовые акты, регулирующие отношения, связанные с защитой законных прав и интересов несовершеннолетних, профилактикой безнадзорности и правонарушений несовершеннолетних, прохождением муниципальной службы, деятельностью органа местного самоуправления;</w:t>
      </w:r>
      <w:proofErr w:type="gramEnd"/>
    </w:p>
    <w:p w:rsidR="00D86B51" w:rsidRPr="001F76FE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1F76FE">
        <w:rPr>
          <w:szCs w:val="20"/>
        </w:rPr>
        <w:t>1.7.2. Правила внутреннего трудового распорядка;</w:t>
      </w:r>
    </w:p>
    <w:p w:rsidR="00D86B51" w:rsidRPr="001F76FE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1F76FE">
        <w:rPr>
          <w:szCs w:val="20"/>
        </w:rPr>
        <w:t>1.7.3. Стандарты делопроизводства по правовым документам;</w:t>
      </w:r>
    </w:p>
    <w:p w:rsidR="00D86B51" w:rsidRPr="001F76FE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1F76FE">
        <w:rPr>
          <w:szCs w:val="20"/>
        </w:rPr>
        <w:t>1.7.4. Правила и нормы охраны труда, техники безопасности;</w:t>
      </w:r>
    </w:p>
    <w:p w:rsidR="00D86B51" w:rsidRPr="001F76FE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1F76FE">
        <w:rPr>
          <w:szCs w:val="20"/>
        </w:rPr>
        <w:t>1.7.5. Документы, регламентирующие деятельность подразделения: положение о комиссии по делам несовершеннолетних и защите их прав, должностную инструкцию по замещаемой должности;</w:t>
      </w:r>
    </w:p>
    <w:p w:rsidR="00D86B51" w:rsidRPr="001F76FE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1F76FE">
        <w:rPr>
          <w:szCs w:val="20"/>
        </w:rPr>
        <w:t>1.7.6. Правила эксплуатации организационной техники.</w:t>
      </w:r>
    </w:p>
    <w:p w:rsidR="00D86B51" w:rsidRPr="0076438A" w:rsidRDefault="00D86B51" w:rsidP="00D86B51">
      <w:pPr>
        <w:spacing w:after="200" w:line="360" w:lineRule="auto"/>
        <w:ind w:firstLine="709"/>
        <w:jc w:val="center"/>
        <w:rPr>
          <w:szCs w:val="28"/>
        </w:rPr>
      </w:pPr>
      <w:r w:rsidRPr="0076438A">
        <w:rPr>
          <w:szCs w:val="28"/>
        </w:rPr>
        <w:t>2. Должностные обязанности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2.1. Ведущий специалист обязан: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соблюдать Конституцию Российской Федерации, федеральные конституционные законы, федеральные законы, иные нормативные акты Российской Федерации, законы и иные нормативные акты Самарской области, Устав муниципального района Красноярский Самарской области, иные муниципальные правовые акты и обеспечивать их исполнение;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lastRenderedPageBreak/>
        <w:t>исполнять должностные обязанности в соответствии с должностной инструкцией;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соблюдать при исполнении должностных обязанностей права и законные интересы граждан и организаций;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proofErr w:type="gramStart"/>
      <w:r w:rsidRPr="0076438A">
        <w:rPr>
          <w:szCs w:val="20"/>
        </w:rPr>
        <w:t>соблюдать установленные в администрации муниципального района Красноярский Самарской области Правила 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  <w:proofErr w:type="gramEnd"/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поддерживать</w:t>
      </w:r>
      <w:r w:rsidRPr="0076438A">
        <w:rPr>
          <w:szCs w:val="20"/>
        </w:rPr>
        <w:tab/>
        <w:t>уровень квалификации, необходимый для надлежащего исполнения должностных обязанностей;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сообщать представителю нанимателя (работодателю)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соблюдать ограничения, выполнять обязательства, не нарушать запреты, которые установлены федеральными законами о муниципальной службе;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к предотвращению подобного конфликта;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уведомлять представителя нанимателя (работодателя) о фактах обращения в целях склонения к совершению коррупционных правонарушений;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соблюдать правила техники безопасности.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0"/>
        </w:rPr>
      </w:pPr>
      <w:r w:rsidRPr="0076438A">
        <w:rPr>
          <w:szCs w:val="20"/>
        </w:rPr>
        <w:t>2.2. В рамках исполнения возложенных на комиссию по делам несовершеннолетних и защите их прав администрации муниципального района Красноярский  Самарской области функций ведущий специалист исполняет следующие должностные обязанности:</w:t>
      </w:r>
    </w:p>
    <w:p w:rsidR="00D86B51" w:rsidRPr="0076438A" w:rsidRDefault="00D86B51" w:rsidP="00D86B51">
      <w:pPr>
        <w:spacing w:line="360" w:lineRule="auto"/>
        <w:ind w:firstLine="709"/>
        <w:contextualSpacing/>
        <w:jc w:val="both"/>
        <w:rPr>
          <w:szCs w:val="28"/>
        </w:rPr>
      </w:pPr>
      <w:r w:rsidRPr="0076438A">
        <w:rPr>
          <w:szCs w:val="20"/>
        </w:rPr>
        <w:t>2.2.1. Ведет учет поступающей в комиссии</w:t>
      </w:r>
      <w:r w:rsidRPr="0076438A">
        <w:rPr>
          <w:szCs w:val="28"/>
        </w:rPr>
        <w:t xml:space="preserve"> по делам несовершеннолетних и защите их прав корреспонденции, готовит предложения председателю комиссии по организации рассмотрения данной корреспонденции;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lastRenderedPageBreak/>
        <w:t xml:space="preserve">2.2.2. Организует проверки в установленном порядке по поручению </w:t>
      </w:r>
      <w:proofErr w:type="gramStart"/>
      <w:r w:rsidRPr="0076438A">
        <w:rPr>
          <w:szCs w:val="28"/>
        </w:rPr>
        <w:t>председателя комиссии учреждений системы профилактики безнадзорности</w:t>
      </w:r>
      <w:proofErr w:type="gramEnd"/>
      <w:r w:rsidRPr="0076438A">
        <w:rPr>
          <w:szCs w:val="28"/>
        </w:rPr>
        <w:t xml:space="preserve"> и правонарушений несовершеннолетних;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2.2.3. Участвует в организации и проведении рейдов  в целях профилактики  безнадзорности и правонарушений несовершеннолетних;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2.2.4. Готовит проекты писем, ходатайств, обращений, представлений и других документов по вопросам профилактики безнадзорности, правонарушений и защиты прав несовершеннолетних;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 xml:space="preserve">2.2.5. </w:t>
      </w:r>
      <w:proofErr w:type="gramStart"/>
      <w:r w:rsidRPr="0076438A">
        <w:rPr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2.2.6. Участвует в проведении  обследования условий проживания  и воспитания несовершеннолетних группы социального риска и состоящих на учете в комиссии по делам несовершеннолетних и защите их прав;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2.2.7. Подготавливает документы для направления на рассмотрение судебных органов по вопросам, требующим судебного разбирательства  для защиты  интересов несовершеннолетних детей в рамках компетенции комиссии по делам несовершеннолетних и защите их прав;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2.2.8. Принимает активное участие в подготовке и проведении совещаний, семинаров, благотворительных акций, районных праздников и других мероприятий, организуемых комиссией по делам несовершеннолетних и защите их прав;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bCs/>
          <w:szCs w:val="28"/>
        </w:rPr>
      </w:pPr>
      <w:r w:rsidRPr="0076438A">
        <w:rPr>
          <w:bCs/>
          <w:szCs w:val="28"/>
        </w:rPr>
        <w:t xml:space="preserve">2.2.9. </w:t>
      </w:r>
      <w:r w:rsidRPr="0076438A">
        <w:rPr>
          <w:szCs w:val="28"/>
        </w:rPr>
        <w:t xml:space="preserve">Выполняет отдельные служебные поручения Главы муниципального района </w:t>
      </w:r>
      <w:proofErr w:type="gramStart"/>
      <w:r w:rsidRPr="0076438A">
        <w:rPr>
          <w:szCs w:val="28"/>
        </w:rPr>
        <w:t>Красноярский</w:t>
      </w:r>
      <w:proofErr w:type="gramEnd"/>
      <w:r w:rsidRPr="0076438A">
        <w:rPr>
          <w:szCs w:val="28"/>
        </w:rPr>
        <w:t xml:space="preserve"> Самарской области, заместителя  Главы муниципального района Красноярский Самарской области по социальным вопросам.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center"/>
        <w:rPr>
          <w:szCs w:val="28"/>
        </w:rPr>
      </w:pPr>
      <w:r w:rsidRPr="0076438A">
        <w:rPr>
          <w:szCs w:val="28"/>
        </w:rPr>
        <w:t>3.Права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 xml:space="preserve">3.1. Ведущий  специалист имеет право </w:t>
      </w:r>
      <w:proofErr w:type="gramStart"/>
      <w:r w:rsidRPr="0076438A">
        <w:rPr>
          <w:szCs w:val="28"/>
        </w:rPr>
        <w:t>на</w:t>
      </w:r>
      <w:proofErr w:type="gramEnd"/>
      <w:r w:rsidRPr="0076438A">
        <w:rPr>
          <w:szCs w:val="28"/>
        </w:rPr>
        <w:t>: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3.1.1. Ознакомление с документами, устанавливающими его права и обязанности по замещаемой должности муниципальной службы, критериями оценки качества  исполнения должностных обязанностей и условиями продвижения по службе;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lastRenderedPageBreak/>
        <w:t>3.1.2. Обеспечение организационно – технических условий, необходимых для исполнения должностных обязанностей;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3.1.3.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3.1.4. Отдых, обеспечиваемый нормальной продолжительности рабочего времени, предоставлением выходных дней  и нерабочих праздничных дней, а также ежегодного оплачиваемого отпуска;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 w:val="28"/>
          <w:szCs w:val="28"/>
        </w:rPr>
        <w:t>3.</w:t>
      </w:r>
      <w:r w:rsidRPr="0076438A">
        <w:rPr>
          <w:szCs w:val="28"/>
        </w:rPr>
        <w:t>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3.1.6. Участие по своей инициативе в конкурсе на замещение вакантной должности муниципальной службы;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3.1.7. Повышение квалификации в соответствии с муниципальным правовым актом за счет средств местного бюджета;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3.1.8. Защиту своих персональных данных;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3.1.9. Ознакомление с материалами своего личного дела, с отзывами о профессиональной деятельности, другими документами до внесения их в  личное дело, а также на приобщение к личному делу его письменных объяснений;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3.1.10. Объединение, включая право создавать союзы для защиты своих прав, социально – экономических и профессиональных интересов;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3.1.12. Пенсионное обеспечение в соответствии с законодательством Российской Федерации, установление доплаты к трудовой пенсии в соответствии с законом Самарской области о муниципальной служ</w:t>
      </w:r>
      <w:r>
        <w:rPr>
          <w:szCs w:val="28"/>
        </w:rPr>
        <w:t>б</w:t>
      </w:r>
      <w:r w:rsidRPr="0076438A">
        <w:rPr>
          <w:szCs w:val="28"/>
        </w:rPr>
        <w:t xml:space="preserve">е и Уставом муниципального района </w:t>
      </w:r>
      <w:proofErr w:type="gramStart"/>
      <w:r w:rsidRPr="0076438A">
        <w:rPr>
          <w:szCs w:val="28"/>
        </w:rPr>
        <w:t>Красноярский</w:t>
      </w:r>
      <w:proofErr w:type="gramEnd"/>
      <w:r w:rsidRPr="0076438A">
        <w:rPr>
          <w:szCs w:val="28"/>
        </w:rPr>
        <w:t xml:space="preserve"> Самарской области;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 xml:space="preserve">3.1.13. Вносить предложения по совершенствованию деятельности администрации муниципального района </w:t>
      </w:r>
      <w:proofErr w:type="gramStart"/>
      <w:r w:rsidRPr="0076438A">
        <w:rPr>
          <w:szCs w:val="28"/>
        </w:rPr>
        <w:t>Красноярский</w:t>
      </w:r>
      <w:proofErr w:type="gramEnd"/>
      <w:r w:rsidRPr="0076438A">
        <w:rPr>
          <w:szCs w:val="28"/>
        </w:rPr>
        <w:t xml:space="preserve"> Самарской области, обеспечению необходимыми документами, техническими средствами в целях повышения качества работы.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 xml:space="preserve">  3.1.14.  Взаимодействие с другими подразделениями администрации для решения оперативных вопросов своей профессиональной деятельности;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3.1.15. Представлять на рассмотрение своего непосредственного руководителя предложения по вопросам своей деятельности.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lastRenderedPageBreak/>
        <w:t>3.1.16. Принимать участие в совещаниях, семинарах и иных мероприятиях по вопросам, входящим в его компетенцию.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3.2. Для выполнения возложенных на ведущего специалиста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района.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3.3. За добросовестное исполнение ведущим специалистом должностных обязанностей, продолжительную безупречную службу, выполнение заданий особой важности и сложности, к нему могут применять следующие виду поощрения: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1) объявление благодарности;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2) выплата денежной премии;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3) награждение ценным подарком;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4) награждение почетной грамотой.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center"/>
        <w:rPr>
          <w:szCs w:val="28"/>
        </w:rPr>
      </w:pPr>
      <w:r w:rsidRPr="0076438A">
        <w:rPr>
          <w:szCs w:val="28"/>
        </w:rPr>
        <w:t>4.Ответственность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4.1. За совершение дисциплинарного проступка, неисполнение или ненадлежащее исполнение ведущим специалистом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1) замечание;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2) выговор;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3) увольнение с муниципальной службы по соответствующим основаниям.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4.2. Ведущий специалист,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D86B51" w:rsidRPr="0076438A" w:rsidRDefault="00D86B51" w:rsidP="00D86B51">
      <w:pPr>
        <w:spacing w:after="200" w:line="360" w:lineRule="auto"/>
        <w:ind w:firstLine="708"/>
        <w:contextualSpacing/>
        <w:jc w:val="both"/>
        <w:rPr>
          <w:szCs w:val="28"/>
        </w:rPr>
      </w:pPr>
      <w:r w:rsidRPr="0076438A">
        <w:rPr>
          <w:szCs w:val="28"/>
        </w:rPr>
        <w:t>4.3. За причинение материального ущерба ведущий специалист несет ответственность в пределах, определенных действующим трудовым и гражданским законодат</w:t>
      </w:r>
      <w:r>
        <w:rPr>
          <w:szCs w:val="28"/>
        </w:rPr>
        <w:t>ельством Российской Федерации.</w:t>
      </w:r>
      <w:bookmarkStart w:id="0" w:name="_GoBack"/>
      <w:bookmarkEnd w:id="0"/>
    </w:p>
    <w:p w:rsidR="00D86B51" w:rsidRPr="0076438A" w:rsidRDefault="00D86B51" w:rsidP="00D86B51">
      <w:pPr>
        <w:spacing w:after="200" w:line="360" w:lineRule="auto"/>
        <w:ind w:firstLine="708"/>
        <w:contextualSpacing/>
        <w:jc w:val="center"/>
        <w:rPr>
          <w:sz w:val="28"/>
          <w:szCs w:val="28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  <w:r w:rsidRPr="0076438A">
        <w:rPr>
          <w:sz w:val="28"/>
          <w:szCs w:val="20"/>
        </w:rPr>
        <w:t xml:space="preserve"> </w:t>
      </w: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76438A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Pr="00DE39CC" w:rsidRDefault="00D86B51" w:rsidP="00D86B5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D86B51" w:rsidRDefault="00D86B51" w:rsidP="00D86B51">
      <w:pPr>
        <w:tabs>
          <w:tab w:val="center" w:pos="2127"/>
          <w:tab w:val="left" w:pos="6804"/>
        </w:tabs>
      </w:pPr>
      <w:r w:rsidRPr="00DE39CC">
        <w:t>Морозова 21954</w:t>
      </w:r>
    </w:p>
    <w:p w:rsidR="00D86B51" w:rsidRDefault="00D86B51" w:rsidP="00D86B51">
      <w:pPr>
        <w:tabs>
          <w:tab w:val="center" w:pos="2127"/>
          <w:tab w:val="left" w:pos="6804"/>
        </w:tabs>
      </w:pPr>
    </w:p>
    <w:p w:rsidR="00F52423" w:rsidRDefault="00F52423"/>
    <w:sectPr w:rsidR="00F52423" w:rsidSect="00516361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516361" w:rsidRDefault="00D86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6361" w:rsidRDefault="00D86B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1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86B51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B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86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B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86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://minzdravsoc.samregion.ru/download/25466/med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2022-01-18T09:57:00Z</dcterms:created>
  <dcterms:modified xsi:type="dcterms:W3CDTF">2022-01-18T09:58:00Z</dcterms:modified>
</cp:coreProperties>
</file>