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79" w:rsidRDefault="003D6C79" w:rsidP="003D6C79">
      <w:pPr>
        <w:autoSpaceDE w:val="0"/>
        <w:autoSpaceDN w:val="0"/>
        <w:adjustRightInd w:val="0"/>
        <w:spacing w:after="0" w:line="240" w:lineRule="auto"/>
        <w:jc w:val="both"/>
        <w:outlineLvl w:val="0"/>
        <w:rPr>
          <w:rFonts w:ascii="Arial" w:hAnsi="Arial" w:cs="Arial"/>
          <w:sz w:val="20"/>
          <w:szCs w:val="20"/>
        </w:rPr>
      </w:pPr>
    </w:p>
    <w:p w:rsidR="003D6C79" w:rsidRDefault="003D6C79" w:rsidP="003D6C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ПОЛОЖЕНИЕ</w:t>
      </w:r>
    </w:p>
    <w:p w:rsidR="003D6C79" w:rsidRDefault="003D6C79" w:rsidP="003D6C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ПРЕДОСТАВЛЕНИИ СУБСИДИЙ НА ОКАЗАНИЕ ФИНАНСОВОЙ ПОДДЕРЖКИ</w:t>
      </w:r>
    </w:p>
    <w:p w:rsidR="003D6C79" w:rsidRDefault="003D6C79" w:rsidP="003D6C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ИСПОЛНЕНИИ РАСХОДНЫХ ОБЯЗАТЕЛЬСТВ МУНИЦИПАЛЬНЫХ</w:t>
      </w:r>
    </w:p>
    <w:p w:rsidR="003D6C79" w:rsidRDefault="003D6C79" w:rsidP="003D6C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ПО СТРОИТЕЛЬСТВУ ЖИЛОГО ПОМЕЩЕНИЯ (ЖИЛОГО</w:t>
      </w:r>
    </w:p>
    <w:p w:rsidR="003D6C79" w:rsidRDefault="003D6C79" w:rsidP="003D6C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ДОМА), ПРЕДОСТАВЛЯЕМОГО ГРАЖДАНАМ РОССИЙСКОЙ ФЕДЕРАЦИИ,</w:t>
      </w:r>
    </w:p>
    <w:p w:rsidR="003D6C79" w:rsidRDefault="003D6C79" w:rsidP="003D6C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ПРОЖИВАЮЩИМ НА СЕЛЬСКИХ ТЕРРИТОРИЯХ, ПО ДОГОВОРУ</w:t>
      </w:r>
    </w:p>
    <w:p w:rsidR="003D6C79" w:rsidRDefault="003D6C79" w:rsidP="003D6C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НАЙМА ЖИЛОГО ПОМЕЩЕНИЯ</w:t>
      </w:r>
    </w:p>
    <w:p w:rsidR="003D6C79" w:rsidRDefault="003D6C79" w:rsidP="003D6C79">
      <w:pPr>
        <w:autoSpaceDE w:val="0"/>
        <w:autoSpaceDN w:val="0"/>
        <w:adjustRightInd w:val="0"/>
        <w:spacing w:after="0" w:line="240" w:lineRule="auto"/>
        <w:jc w:val="both"/>
        <w:rPr>
          <w:rFonts w:ascii="Arial" w:hAnsi="Arial" w:cs="Arial"/>
          <w:sz w:val="20"/>
          <w:szCs w:val="20"/>
        </w:rPr>
      </w:pPr>
    </w:p>
    <w:p w:rsidR="003D6C79" w:rsidRDefault="003D6C79" w:rsidP="003D6C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3D6C79" w:rsidRDefault="003D6C79" w:rsidP="003D6C79">
      <w:pPr>
        <w:autoSpaceDE w:val="0"/>
        <w:autoSpaceDN w:val="0"/>
        <w:adjustRightInd w:val="0"/>
        <w:spacing w:after="0" w:line="240" w:lineRule="auto"/>
        <w:jc w:val="both"/>
        <w:rPr>
          <w:rFonts w:ascii="Arial" w:hAnsi="Arial" w:cs="Arial"/>
          <w:sz w:val="20"/>
          <w:szCs w:val="20"/>
        </w:rPr>
      </w:pPr>
    </w:p>
    <w:p w:rsidR="003D6C79" w:rsidRDefault="003D6C79" w:rsidP="003D6C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3D6C79" w:rsidRDefault="003D6C79" w:rsidP="003D6C79">
      <w:pPr>
        <w:autoSpaceDE w:val="0"/>
        <w:autoSpaceDN w:val="0"/>
        <w:adjustRightInd w:val="0"/>
        <w:spacing w:after="0" w:line="240" w:lineRule="auto"/>
        <w:jc w:val="both"/>
        <w:rPr>
          <w:rFonts w:ascii="Arial" w:hAnsi="Arial" w:cs="Arial"/>
          <w:sz w:val="20"/>
          <w:szCs w:val="20"/>
        </w:rPr>
      </w:pPr>
    </w:p>
    <w:p w:rsidR="003D6C79" w:rsidRDefault="003D6C79" w:rsidP="003D6C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Порядок обеспечения жильем по договорам найма жилого</w:t>
      </w:r>
    </w:p>
    <w:p w:rsidR="003D6C79" w:rsidRDefault="003D6C79" w:rsidP="003D6C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помещения путем получения субсидий</w:t>
      </w:r>
    </w:p>
    <w:p w:rsidR="003D6C79" w:rsidRDefault="003D6C79" w:rsidP="003D6C79">
      <w:pPr>
        <w:autoSpaceDE w:val="0"/>
        <w:autoSpaceDN w:val="0"/>
        <w:adjustRightInd w:val="0"/>
        <w:spacing w:after="0" w:line="240" w:lineRule="auto"/>
        <w:jc w:val="both"/>
        <w:rPr>
          <w:rFonts w:ascii="Arial" w:hAnsi="Arial" w:cs="Arial"/>
          <w:sz w:val="20"/>
          <w:szCs w:val="20"/>
        </w:rPr>
      </w:pPr>
    </w:p>
    <w:p w:rsidR="003D6C79" w:rsidRDefault="003D6C79" w:rsidP="003D6C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работодателем понимается юридическое лицо (в том числе индивидуальный предприниматель), вступившее в трудовые отношения с гражданином.</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bookmarkStart w:id="0" w:name="Par25"/>
      <w:bookmarkEnd w:id="0"/>
      <w:r>
        <w:rPr>
          <w:rFonts w:ascii="Arial" w:hAnsi="Arial" w:cs="Arial"/>
          <w:sz w:val="20"/>
          <w:szCs w:val="20"/>
        </w:rPr>
        <w:t>4. Право на обеспечение жильем по договорам найма жилого помещения путем получения субсидий имеет:</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ar47" w:history="1">
        <w:r>
          <w:rPr>
            <w:rFonts w:ascii="Arial" w:hAnsi="Arial" w:cs="Arial"/>
            <w:color w:val="0000FF"/>
            <w:sz w:val="20"/>
            <w:szCs w:val="20"/>
          </w:rPr>
          <w:t>пунктом 11</w:t>
        </w:r>
      </w:hyperlink>
      <w:r>
        <w:rPr>
          <w:rFonts w:ascii="Arial" w:hAnsi="Arial" w:cs="Arial"/>
          <w:sz w:val="20"/>
          <w:szCs w:val="20"/>
        </w:rP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4" w:history="1">
        <w:r>
          <w:rPr>
            <w:rFonts w:ascii="Arial" w:hAnsi="Arial" w:cs="Arial"/>
            <w:color w:val="0000FF"/>
            <w:sz w:val="20"/>
            <w:szCs w:val="20"/>
          </w:rPr>
          <w:t>статьи 51</w:t>
        </w:r>
      </w:hyperlink>
      <w:r>
        <w:rPr>
          <w:rFonts w:ascii="Arial" w:hAnsi="Arial" w:cs="Arial"/>
          <w:sz w:val="20"/>
          <w:szCs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bookmarkStart w:id="1" w:name="Par29"/>
      <w:bookmarkEnd w:id="1"/>
      <w:r>
        <w:rPr>
          <w:rFonts w:ascii="Arial" w:hAnsi="Arial" w:cs="Arial"/>
          <w:sz w:val="20"/>
          <w:szCs w:val="20"/>
        </w:rPr>
        <w:lastRenderedPageBreak/>
        <w:t>б) гражданин, изъявивший желание постоянно проживать на сельских территориях, при соблюдении им в совокупности следующих условий:</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переезд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проживание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и работодатели, заключившие трудовые договоры с гражданами, указанными в </w:t>
      </w:r>
      <w:hyperlink w:anchor="Par25" w:history="1">
        <w:r>
          <w:rPr>
            <w:rFonts w:ascii="Arial" w:hAnsi="Arial" w:cs="Arial"/>
            <w:color w:val="0000FF"/>
            <w:sz w:val="20"/>
            <w:szCs w:val="20"/>
          </w:rPr>
          <w:t>пункте 4</w:t>
        </w:r>
      </w:hyperlink>
      <w:r>
        <w:rPr>
          <w:rFonts w:ascii="Arial" w:hAnsi="Arial" w:cs="Arial"/>
          <w:sz w:val="20"/>
          <w:szCs w:val="20"/>
        </w:rPr>
        <w:t xml:space="preserve"> настоящего Положения, разъясняют гражданам условия и порядок обеспечения их жильем в соответствии с настоящим Положением.</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жилья,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и средств работодателя. Доля средств работодателя и муниципального образования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bookmarkStart w:id="2" w:name="Par37"/>
      <w:bookmarkEnd w:id="2"/>
      <w:r>
        <w:rPr>
          <w:rFonts w:ascii="Arial" w:hAnsi="Arial" w:cs="Arial"/>
          <w:sz w:val="20"/>
          <w:szCs w:val="20"/>
        </w:rPr>
        <w:t>6. Расчетная стоимость жилья, указанная в настоящем пункте и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bookmarkStart w:id="3" w:name="Par39"/>
      <w:bookmarkEnd w:id="3"/>
      <w:r>
        <w:rPr>
          <w:rFonts w:ascii="Arial" w:hAnsi="Arial" w:cs="Arial"/>
          <w:sz w:val="20"/>
          <w:szCs w:val="20"/>
        </w:rPr>
        <w:t>8. Гражданин подает в орган местного самоуправления заявление. В заявлении указываются гражданин и все члены его семьи, претендующие на получение социальной выплаты. Заявление подается с приложением:</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копий документов, удостоверяющих личность заявителя и членов его семьи;</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копий документов, подтверждающих родственные отношения между лицами, указанными в заявлении в качестве членов семьи;</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копий документов, подтверждающих регистрацию по месту жительства (по месту пребывания) гражданина и членов его семьи;</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w:t>
      </w:r>
      <w:hyperlink w:anchor="Par29" w:history="1">
        <w:r>
          <w:rPr>
            <w:rFonts w:ascii="Arial" w:hAnsi="Arial" w:cs="Arial"/>
            <w:color w:val="0000FF"/>
            <w:sz w:val="20"/>
            <w:szCs w:val="20"/>
          </w:rPr>
          <w:t>подпунктом "б" пункта 4</w:t>
        </w:r>
      </w:hyperlink>
      <w:r>
        <w:rPr>
          <w:rFonts w:ascii="Arial" w:hAnsi="Arial" w:cs="Arial"/>
          <w:sz w:val="20"/>
          <w:szCs w:val="20"/>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Копии документов, указанных в </w:t>
      </w:r>
      <w:hyperlink w:anchor="Par39" w:history="1">
        <w:r>
          <w:rPr>
            <w:rFonts w:ascii="Arial" w:hAnsi="Arial" w:cs="Arial"/>
            <w:color w:val="0000FF"/>
            <w:sz w:val="20"/>
            <w:szCs w:val="20"/>
          </w:rPr>
          <w:t>пункте 8</w:t>
        </w:r>
      </w:hyperlink>
      <w:r>
        <w:rPr>
          <w:rFonts w:ascii="Arial" w:hAnsi="Arial" w:cs="Arial"/>
          <w:sz w:val="20"/>
          <w:szCs w:val="20"/>
        </w:rP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Органы местного самоуправления проверяют правильность оформления документов, указанных в </w:t>
      </w:r>
      <w:hyperlink w:anchor="Par39" w:history="1">
        <w:r>
          <w:rPr>
            <w:rFonts w:ascii="Arial" w:hAnsi="Arial" w:cs="Arial"/>
            <w:color w:val="0000FF"/>
            <w:sz w:val="20"/>
            <w:szCs w:val="20"/>
          </w:rPr>
          <w:t>пункте 8</w:t>
        </w:r>
      </w:hyperlink>
      <w:r>
        <w:rPr>
          <w:rFonts w:ascii="Arial" w:hAnsi="Arial" w:cs="Arial"/>
          <w:sz w:val="20"/>
          <w:szCs w:val="20"/>
        </w:rP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ar39" w:history="1">
        <w:r>
          <w:rPr>
            <w:rFonts w:ascii="Arial" w:hAnsi="Arial" w:cs="Arial"/>
            <w:color w:val="0000FF"/>
            <w:sz w:val="20"/>
            <w:szCs w:val="20"/>
          </w:rPr>
          <w:t>пункте 8</w:t>
        </w:r>
      </w:hyperlink>
      <w:r>
        <w:rPr>
          <w:rFonts w:ascii="Arial" w:hAnsi="Arial" w:cs="Arial"/>
          <w:sz w:val="20"/>
          <w:szCs w:val="20"/>
        </w:rPr>
        <w:t xml:space="preserve"> настоящего Положения, органы местного самоуправления возвращают их заявителю с указанием причин возврата.</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bookmarkStart w:id="4" w:name="Par47"/>
      <w:bookmarkEnd w:id="4"/>
      <w:r>
        <w:rPr>
          <w:rFonts w:ascii="Arial" w:hAnsi="Arial" w:cs="Arial"/>
          <w:sz w:val="20"/>
          <w:szCs w:val="20"/>
        </w:rPr>
        <w:t>11. 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r:id="rId5" w:history="1">
        <w:r>
          <w:rPr>
            <w:rFonts w:ascii="Arial" w:hAnsi="Arial" w:cs="Arial"/>
            <w:color w:val="0000FF"/>
            <w:sz w:val="20"/>
            <w:szCs w:val="20"/>
          </w:rPr>
          <w:t>пункте 2</w:t>
        </w:r>
      </w:hyperlink>
      <w:r>
        <w:rPr>
          <w:rFonts w:ascii="Arial" w:hAnsi="Arial" w:cs="Arial"/>
          <w:sz w:val="20"/>
          <w:szCs w:val="20"/>
        </w:rP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приложением N 4 к государственной программе Российской Федерации "Комплексное развитие сельских территорий".</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ar39" w:history="1">
        <w:r>
          <w:rPr>
            <w:rFonts w:ascii="Arial" w:hAnsi="Arial" w:cs="Arial"/>
            <w:color w:val="0000FF"/>
            <w:sz w:val="20"/>
            <w:szCs w:val="20"/>
          </w:rPr>
          <w:t>пунктом 8</w:t>
        </w:r>
      </w:hyperlink>
      <w:r>
        <w:rPr>
          <w:rFonts w:ascii="Arial" w:hAnsi="Arial" w:cs="Arial"/>
          <w:sz w:val="20"/>
          <w:szCs w:val="20"/>
        </w:rPr>
        <w:t xml:space="preserve"> настоящего Положения, и исходя из расчетной стоимости строительства жилья, определенной в соответствии с </w:t>
      </w:r>
      <w:hyperlink w:anchor="Par37" w:history="1">
        <w:r>
          <w:rPr>
            <w:rFonts w:ascii="Arial" w:hAnsi="Arial" w:cs="Arial"/>
            <w:color w:val="0000FF"/>
            <w:sz w:val="20"/>
            <w:szCs w:val="20"/>
          </w:rPr>
          <w:t>пунктом 6</w:t>
        </w:r>
      </w:hyperlink>
      <w:r>
        <w:rPr>
          <w:rFonts w:ascii="Arial" w:hAnsi="Arial" w:cs="Arial"/>
          <w:sz w:val="20"/>
          <w:szCs w:val="20"/>
        </w:rPr>
        <w:t xml:space="preserve"> настоящего Положения.</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bookmarkStart w:id="5" w:name="Par52"/>
      <w:bookmarkEnd w:id="5"/>
      <w:r>
        <w:rPr>
          <w:rFonts w:ascii="Arial" w:hAnsi="Arial" w:cs="Arial"/>
          <w:sz w:val="20"/>
          <w:szCs w:val="20"/>
        </w:rPr>
        <w:t xml:space="preserve">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w:t>
      </w:r>
      <w:r>
        <w:rPr>
          <w:rFonts w:ascii="Arial" w:hAnsi="Arial" w:cs="Arial"/>
          <w:sz w:val="20"/>
          <w:szCs w:val="20"/>
        </w:rPr>
        <w:lastRenderedPageBreak/>
        <w:t>сельских территориях (далее - работодатель). При этом построенное жилое помещение (жилой дом) должно быть:</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пригодным для постоянного проживания;</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Соответствие жилого помещения указанным в </w:t>
      </w:r>
      <w:hyperlink w:anchor="Par52" w:history="1">
        <w:r>
          <w:rPr>
            <w:rFonts w:ascii="Arial" w:hAnsi="Arial" w:cs="Arial"/>
            <w:color w:val="0000FF"/>
            <w:sz w:val="20"/>
            <w:szCs w:val="20"/>
          </w:rPr>
          <w:t>пункте 14</w:t>
        </w:r>
      </w:hyperlink>
      <w:r>
        <w:rPr>
          <w:rFonts w:ascii="Arial" w:hAnsi="Arial" w:cs="Arial"/>
          <w:sz w:val="20"/>
          <w:szCs w:val="20"/>
        </w:rP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bookmarkStart w:id="6" w:name="Par58"/>
      <w:bookmarkEnd w:id="6"/>
      <w:r>
        <w:rPr>
          <w:rFonts w:ascii="Arial" w:hAnsi="Arial" w:cs="Arial"/>
          <w:sz w:val="20"/>
          <w:szCs w:val="20"/>
        </w:rP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bookmarkStart w:id="7" w:name="Par61"/>
      <w:bookmarkEnd w:id="7"/>
      <w:r>
        <w:rPr>
          <w:rFonts w:ascii="Arial" w:hAnsi="Arial" w:cs="Arial"/>
          <w:sz w:val="20"/>
          <w:szCs w:val="20"/>
        </w:rPr>
        <w:t xml:space="preserve">18. Существенными условиями договора найма жилого помещения, указанного в </w:t>
      </w:r>
      <w:hyperlink w:anchor="Par58" w:history="1">
        <w:r>
          <w:rPr>
            <w:rFonts w:ascii="Arial" w:hAnsi="Arial" w:cs="Arial"/>
            <w:color w:val="0000FF"/>
            <w:sz w:val="20"/>
            <w:szCs w:val="20"/>
          </w:rPr>
          <w:t>пункте 17</w:t>
        </w:r>
      </w:hyperlink>
      <w:r>
        <w:rPr>
          <w:rFonts w:ascii="Arial" w:hAnsi="Arial" w:cs="Arial"/>
          <w:sz w:val="20"/>
          <w:szCs w:val="20"/>
        </w:rPr>
        <w:t xml:space="preserve"> настоящего Положения, являются:</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ar63" w:history="1">
        <w:r>
          <w:rPr>
            <w:rFonts w:ascii="Arial" w:hAnsi="Arial" w:cs="Arial"/>
            <w:color w:val="0000FF"/>
            <w:sz w:val="20"/>
            <w:szCs w:val="20"/>
          </w:rPr>
          <w:t>подпункте "б"</w:t>
        </w:r>
      </w:hyperlink>
      <w:r>
        <w:rPr>
          <w:rFonts w:ascii="Arial" w:hAnsi="Arial" w:cs="Arial"/>
          <w:sz w:val="20"/>
          <w:szCs w:val="20"/>
        </w:rPr>
        <w:t xml:space="preserve"> настоящего пункта.</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bookmarkStart w:id="8" w:name="Par63"/>
      <w:bookmarkEnd w:id="8"/>
      <w:r>
        <w:rPr>
          <w:rFonts w:ascii="Arial" w:hAnsi="Arial" w:cs="Arial"/>
          <w:sz w:val="20"/>
          <w:szCs w:val="20"/>
        </w:rP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В случае несоблюдения нанимателем жилого помещения условий, предусмотренных </w:t>
      </w:r>
      <w:hyperlink w:anchor="Par61" w:history="1">
        <w:r>
          <w:rPr>
            <w:rFonts w:ascii="Arial" w:hAnsi="Arial" w:cs="Arial"/>
            <w:color w:val="0000FF"/>
            <w:sz w:val="20"/>
            <w:szCs w:val="20"/>
          </w:rPr>
          <w:t>пунктом 18</w:t>
        </w:r>
      </w:hyperlink>
      <w:r>
        <w:rPr>
          <w:rFonts w:ascii="Arial" w:hAnsi="Arial" w:cs="Arial"/>
          <w:sz w:val="20"/>
          <w:szCs w:val="20"/>
        </w:rPr>
        <w:t xml:space="preserve"> настоящего Положения, наниматель жилого помещения лишается права приобрести жилое помещение, указанное в </w:t>
      </w:r>
      <w:hyperlink w:anchor="Par58" w:history="1">
        <w:r>
          <w:rPr>
            <w:rFonts w:ascii="Arial" w:hAnsi="Arial" w:cs="Arial"/>
            <w:color w:val="0000FF"/>
            <w:sz w:val="20"/>
            <w:szCs w:val="20"/>
          </w:rPr>
          <w:t>пункте 17</w:t>
        </w:r>
      </w:hyperlink>
      <w:r>
        <w:rPr>
          <w:rFonts w:ascii="Arial" w:hAnsi="Arial" w:cs="Arial"/>
          <w:sz w:val="20"/>
          <w:szCs w:val="20"/>
        </w:rPr>
        <w:t xml:space="preserve"> настоящего Положения, в свою собственность по выкупной цене жилья.</w:t>
      </w:r>
    </w:p>
    <w:p w:rsidR="003D6C79" w:rsidRDefault="003D6C79" w:rsidP="003D6C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ar61" w:history="1">
        <w:r>
          <w:rPr>
            <w:rFonts w:ascii="Arial" w:hAnsi="Arial" w:cs="Arial"/>
            <w:color w:val="0000FF"/>
            <w:sz w:val="20"/>
            <w:szCs w:val="20"/>
          </w:rPr>
          <w:t>пунктом 18</w:t>
        </w:r>
      </w:hyperlink>
      <w:r>
        <w:rPr>
          <w:rFonts w:ascii="Arial" w:hAnsi="Arial" w:cs="Arial"/>
          <w:sz w:val="20"/>
          <w:szCs w:val="20"/>
        </w:rPr>
        <w:t xml:space="preserve"> настоящего Положения.</w:t>
      </w:r>
    </w:p>
    <w:p w:rsidR="003D3D30" w:rsidRDefault="003D3D30"/>
    <w:sectPr w:rsidR="003D3D30" w:rsidSect="005079D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6C79"/>
    <w:rsid w:val="003D3D30"/>
    <w:rsid w:val="003D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06FBD21DB006B40B3F6DF0F92510BDA9A9A6462D1817F4AF5920AF1F38BC554559F5CB08BC18D863E1C2A868Bw2e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6FBD21DB006B40B3F6DF0F92510BDA9A9D6D60DA827F4AF5920AF1F38BC554559F5CB08BC18D863E1C2A868Bw2e5H" TargetMode="External"/><Relationship Id="rId5" Type="http://schemas.openxmlformats.org/officeDocument/2006/relationships/hyperlink" Target="consultantplus://offline/ref=306FBD21DB006B40B3F6DF0F92510BDA9A9D6169D2857F4AF5920AF1F38BC554479F04BC8BC691813B097CD7CD7096197EF078B0E22B710BwEeBH" TargetMode="External"/><Relationship Id="rId4" Type="http://schemas.openxmlformats.org/officeDocument/2006/relationships/hyperlink" Target="consultantplus://offline/ref=306FBD21DB006B40B3F6DF0F92510BDA9A9D6064D6817F4AF5920AF1F38BC554479F04BC8BC690803D097CD7CD7096197EF078B0E22B710BwEeB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2561</Words>
  <Characters>14600</Characters>
  <Application>Microsoft Office Word</Application>
  <DocSecurity>0</DocSecurity>
  <Lines>121</Lines>
  <Paragraphs>34</Paragraphs>
  <ScaleCrop>false</ScaleCrop>
  <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IshkachevDS</dc:creator>
  <cp:keywords/>
  <dc:description/>
  <cp:lastModifiedBy>IshkachevDS</cp:lastModifiedBy>
  <cp:revision>2</cp:revision>
  <dcterms:created xsi:type="dcterms:W3CDTF">2020-02-07T07:31:00Z</dcterms:created>
  <dcterms:modified xsi:type="dcterms:W3CDTF">2020-02-07T07:32:00Z</dcterms:modified>
</cp:coreProperties>
</file>