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BF" w:rsidRDefault="00C241CD">
      <w:pPr>
        <w:pStyle w:val="20"/>
        <w:framePr w:w="9542" w:h="320" w:hRule="exact" w:wrap="none" w:vAnchor="page" w:hAnchor="page" w:x="1659" w:y="1145"/>
        <w:shd w:val="clear" w:color="auto" w:fill="auto"/>
        <w:spacing w:line="280" w:lineRule="exact"/>
      </w:pPr>
      <w:r>
        <w:t>Поступление единого налога, количество плательщиков ЕНВД, ПСН</w:t>
      </w:r>
    </w:p>
    <w:p w:rsidR="004A2EE9" w:rsidRDefault="004A2EE9">
      <w:pPr>
        <w:pStyle w:val="20"/>
        <w:framePr w:w="9542" w:h="320" w:hRule="exact" w:wrap="none" w:vAnchor="page" w:hAnchor="page" w:x="1659" w:y="1145"/>
        <w:shd w:val="clear" w:color="auto" w:fill="auto"/>
        <w:spacing w:line="280" w:lineRule="exact"/>
      </w:pPr>
    </w:p>
    <w:p w:rsidR="004A2EE9" w:rsidRDefault="004A2EE9">
      <w:pPr>
        <w:pStyle w:val="20"/>
        <w:framePr w:w="9542" w:h="320" w:hRule="exact" w:wrap="none" w:vAnchor="page" w:hAnchor="page" w:x="1659" w:y="1145"/>
        <w:shd w:val="clear" w:color="auto" w:fill="auto"/>
        <w:spacing w:line="280" w:lineRule="exact"/>
      </w:pPr>
    </w:p>
    <w:p w:rsidR="004A2EE9" w:rsidRDefault="004A2EE9">
      <w:pPr>
        <w:pStyle w:val="20"/>
        <w:framePr w:w="9542" w:h="320" w:hRule="exact" w:wrap="none" w:vAnchor="page" w:hAnchor="page" w:x="1659" w:y="1145"/>
        <w:shd w:val="clear" w:color="auto" w:fill="auto"/>
        <w:spacing w:line="280" w:lineRule="exact"/>
      </w:pPr>
    </w:p>
    <w:p w:rsidR="004A2EE9" w:rsidRDefault="004A2EE9">
      <w:pPr>
        <w:pStyle w:val="20"/>
        <w:framePr w:w="9542" w:h="320" w:hRule="exact" w:wrap="none" w:vAnchor="page" w:hAnchor="page" w:x="1659" w:y="1145"/>
        <w:shd w:val="clear" w:color="auto" w:fill="auto"/>
        <w:spacing w:line="280" w:lineRule="exact"/>
      </w:pPr>
    </w:p>
    <w:p w:rsidR="004A2EE9" w:rsidRDefault="004A2EE9">
      <w:pPr>
        <w:pStyle w:val="20"/>
        <w:framePr w:w="9542" w:h="320" w:hRule="exact" w:wrap="none" w:vAnchor="page" w:hAnchor="page" w:x="1659" w:y="1145"/>
        <w:shd w:val="clear" w:color="auto" w:fill="auto"/>
        <w:spacing w:line="280" w:lineRule="exact"/>
      </w:pPr>
    </w:p>
    <w:p w:rsidR="00B12CBC" w:rsidRDefault="00B12CBC">
      <w:pPr>
        <w:pStyle w:val="20"/>
        <w:framePr w:w="9542" w:h="320" w:hRule="exact" w:wrap="none" w:vAnchor="page" w:hAnchor="page" w:x="1659" w:y="1145"/>
        <w:shd w:val="clear" w:color="auto" w:fill="auto"/>
        <w:spacing w:line="280" w:lineRule="exact"/>
      </w:pPr>
    </w:p>
    <w:p w:rsidR="00B12CBC" w:rsidRDefault="00B12CBC">
      <w:pPr>
        <w:pStyle w:val="20"/>
        <w:framePr w:w="9542" w:h="320" w:hRule="exact" w:wrap="none" w:vAnchor="page" w:hAnchor="page" w:x="1659" w:y="1145"/>
        <w:shd w:val="clear" w:color="auto" w:fill="auto"/>
        <w:spacing w:line="2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6"/>
        <w:gridCol w:w="1166"/>
        <w:gridCol w:w="1090"/>
        <w:gridCol w:w="1123"/>
        <w:gridCol w:w="2626"/>
      </w:tblGrid>
      <w:tr w:rsidR="00645BBF">
        <w:trPr>
          <w:trHeight w:hRule="exact" w:val="288"/>
        </w:trPr>
        <w:tc>
          <w:tcPr>
            <w:tcW w:w="4306" w:type="dxa"/>
            <w:shd w:val="clear" w:color="auto" w:fill="FFFFFF"/>
          </w:tcPr>
          <w:p w:rsidR="00645BBF" w:rsidRDefault="00C241CD" w:rsidP="004A2EE9">
            <w:pPr>
              <w:pStyle w:val="20"/>
              <w:framePr w:w="10310" w:h="5342" w:wrap="none" w:vAnchor="page" w:hAnchor="page" w:x="867" w:y="1469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r w:rsidR="004A2EE9">
              <w:rPr>
                <w:rStyle w:val="21"/>
              </w:rPr>
              <w:t>с.</w:t>
            </w:r>
            <w:r>
              <w:rPr>
                <w:rStyle w:val="21"/>
              </w:rPr>
              <w:t xml:space="preserve"> Большая</w:t>
            </w:r>
            <w:r w:rsidR="004A2EE9">
              <w:rPr>
                <w:rStyle w:val="21"/>
              </w:rPr>
              <w:t xml:space="preserve"> Каменка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645BBF" w:rsidP="004A2EE9">
            <w:pPr>
              <w:pStyle w:val="20"/>
              <w:framePr w:w="10310" w:h="5342" w:wrap="none" w:vAnchor="page" w:hAnchor="page" w:x="867" w:y="1469"/>
              <w:shd w:val="clear" w:color="auto" w:fill="auto"/>
              <w:spacing w:line="280" w:lineRule="exact"/>
            </w:pPr>
          </w:p>
        </w:tc>
        <w:tc>
          <w:tcPr>
            <w:tcW w:w="1090" w:type="dxa"/>
            <w:shd w:val="clear" w:color="auto" w:fill="FFFFFF"/>
          </w:tcPr>
          <w:p w:rsidR="00645BBF" w:rsidRDefault="00645BBF">
            <w:pPr>
              <w:framePr w:w="10310" w:h="5342" w:wrap="none" w:vAnchor="page" w:hAnchor="page" w:x="867" w:y="1469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645BBF" w:rsidRDefault="00645BBF">
            <w:pPr>
              <w:framePr w:w="10310" w:h="5342" w:wrap="none" w:vAnchor="page" w:hAnchor="page" w:x="867" w:y="1469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645BBF" w:rsidRDefault="00645BBF">
            <w:pPr>
              <w:framePr w:w="10310" w:h="5342" w:wrap="none" w:vAnchor="page" w:hAnchor="page" w:x="867" w:y="1469"/>
              <w:rPr>
                <w:sz w:val="10"/>
                <w:szCs w:val="10"/>
              </w:rPr>
            </w:pPr>
          </w:p>
        </w:tc>
      </w:tr>
      <w:tr w:rsidR="00645BBF">
        <w:trPr>
          <w:trHeight w:hRule="exact" w:val="86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Ед.изм.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after="60" w:line="230" w:lineRule="exact"/>
              <w:ind w:left="240"/>
            </w:pPr>
            <w:r>
              <w:rPr>
                <w:rStyle w:val="2115pt"/>
              </w:rPr>
              <w:t>За</w:t>
            </w:r>
          </w:p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2019г.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За</w:t>
            </w:r>
          </w:p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2018г.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BF" w:rsidRPr="00C53A07" w:rsidRDefault="00C241CD" w:rsidP="00C53A07">
            <w:pPr>
              <w:pStyle w:val="20"/>
              <w:framePr w:w="10310" w:h="5342" w:wrap="none" w:vAnchor="page" w:hAnchor="page" w:x="867" w:y="1469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53A07">
              <w:rPr>
                <w:rStyle w:val="2115pt"/>
                <w:sz w:val="22"/>
                <w:szCs w:val="22"/>
              </w:rPr>
              <w:t>Темп роста/снижения в</w:t>
            </w:r>
            <w:r w:rsidRPr="00C53A07">
              <w:rPr>
                <w:rStyle w:val="2115pt"/>
                <w:sz w:val="22"/>
                <w:szCs w:val="22"/>
              </w:rPr>
              <w:br/>
              <w:t>% к соответ. периоду</w:t>
            </w:r>
            <w:r w:rsidRPr="00C53A07">
              <w:rPr>
                <w:rStyle w:val="2115pt"/>
                <w:sz w:val="22"/>
                <w:szCs w:val="22"/>
              </w:rPr>
              <w:br/>
              <w:t>прошлого года</w:t>
            </w:r>
          </w:p>
        </w:tc>
      </w:tr>
      <w:tr w:rsidR="00645BBF">
        <w:trPr>
          <w:trHeight w:hRule="exact" w:val="84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Поступление единого налога от</w:t>
            </w:r>
            <w:r>
              <w:rPr>
                <w:rStyle w:val="2115pt"/>
              </w:rPr>
              <w:br/>
              <w:t>применения специальных режимов</w:t>
            </w:r>
            <w:r>
              <w:rPr>
                <w:rStyle w:val="2115pt"/>
              </w:rPr>
              <w:br/>
              <w:t>налогообложения (тыс.руб.), в т.ч.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217,7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90,3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241,1</w:t>
            </w:r>
          </w:p>
        </w:tc>
      </w:tr>
      <w:tr w:rsidR="00645BBF">
        <w:trPr>
          <w:trHeight w:hRule="exact" w:val="830"/>
        </w:trPr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74" w:lineRule="exact"/>
              <w:ind w:firstLine="480"/>
              <w:jc w:val="both"/>
            </w:pPr>
            <w:r>
              <w:rPr>
                <w:rStyle w:val="2115pt"/>
              </w:rPr>
              <w:t>поступление единого налога,</w:t>
            </w:r>
            <w:r>
              <w:rPr>
                <w:rStyle w:val="2115pt"/>
              </w:rPr>
              <w:br/>
              <w:t>взимаемого в связи с применением</w:t>
            </w:r>
            <w:r>
              <w:rPr>
                <w:rStyle w:val="2115pt"/>
              </w:rPr>
              <w:br/>
              <w:t>упрощенной системы налогообложения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Тыс.руб.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174,6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40,3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433,2</w:t>
            </w:r>
          </w:p>
        </w:tc>
      </w:tr>
      <w:tr w:rsidR="00645BBF">
        <w:trPr>
          <w:trHeight w:hRule="exact" w:val="538"/>
        </w:trPr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-поступление единого налога на</w:t>
            </w:r>
            <w:r>
              <w:rPr>
                <w:rStyle w:val="2115pt"/>
              </w:rPr>
              <w:br/>
              <w:t>вмененный доход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Тыс.руб.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43,1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50,0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86,2</w:t>
            </w:r>
          </w:p>
        </w:tc>
      </w:tr>
      <w:tr w:rsidR="00645BBF">
        <w:trPr>
          <w:trHeight w:hRule="exact" w:val="826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Поступление налога на доходы</w:t>
            </w:r>
            <w:r>
              <w:rPr>
                <w:rStyle w:val="2115pt"/>
              </w:rPr>
              <w:br/>
              <w:t>физических лиц, занимающихся</w:t>
            </w:r>
            <w:r>
              <w:rPr>
                <w:rStyle w:val="2115pt"/>
              </w:rPr>
              <w:br/>
              <w:t>предпринимательской деятельностью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170,5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112,1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152,1</w:t>
            </w:r>
          </w:p>
        </w:tc>
      </w:tr>
      <w:tr w:rsidR="00645BBF">
        <w:trPr>
          <w:trHeight w:hRule="exact" w:val="576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Количество налогоплательщиков</w:t>
            </w:r>
            <w:r>
              <w:rPr>
                <w:rStyle w:val="2115pt"/>
              </w:rPr>
              <w:br/>
              <w:t>ЕНВД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100</w:t>
            </w:r>
          </w:p>
        </w:tc>
      </w:tr>
      <w:tr w:rsidR="00645BBF">
        <w:trPr>
          <w:trHeight w:hRule="exact" w:val="576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Количество налогоплательщиков ПСН</w:t>
            </w:r>
            <w:r>
              <w:rPr>
                <w:rStyle w:val="2115pt"/>
              </w:rPr>
              <w:br/>
              <w:t>(патентной системы налогообложения)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342" w:wrap="none" w:vAnchor="page" w:hAnchor="page" w:x="867" w:y="1469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0</w:t>
            </w:r>
          </w:p>
        </w:tc>
      </w:tr>
    </w:tbl>
    <w:p w:rsidR="00645BBF" w:rsidRDefault="00C241CD">
      <w:pPr>
        <w:pStyle w:val="20"/>
        <w:framePr w:w="10229" w:h="697" w:hRule="exact" w:wrap="none" w:vAnchor="page" w:hAnchor="page" w:x="958" w:y="7099"/>
        <w:shd w:val="clear" w:color="auto" w:fill="auto"/>
        <w:tabs>
          <w:tab w:val="left" w:leader="underscore" w:pos="4186"/>
          <w:tab w:val="left" w:leader="underscore" w:pos="10181"/>
        </w:tabs>
        <w:spacing w:line="312" w:lineRule="exact"/>
        <w:ind w:firstLine="720"/>
      </w:pPr>
      <w:r>
        <w:t>Поступление единого налога, количество плательщиков ЕНВД, ПСН по</w:t>
      </w:r>
      <w:r>
        <w:br/>
      </w:r>
      <w:r>
        <w:rPr>
          <w:rStyle w:val="22"/>
        </w:rPr>
        <w:t>с. Тремасово.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15"/>
        <w:gridCol w:w="1162"/>
        <w:gridCol w:w="1085"/>
        <w:gridCol w:w="1128"/>
        <w:gridCol w:w="2621"/>
      </w:tblGrid>
      <w:tr w:rsidR="00645BBF">
        <w:trPr>
          <w:trHeight w:hRule="exact" w:val="88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Ед.изм.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after="60" w:line="230" w:lineRule="exact"/>
              <w:ind w:left="240"/>
            </w:pPr>
            <w:r>
              <w:rPr>
                <w:rStyle w:val="2115pt"/>
              </w:rPr>
              <w:t>За</w:t>
            </w:r>
          </w:p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2019г.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За</w:t>
            </w:r>
          </w:p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2018г.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Темп роста/снижения в</w:t>
            </w:r>
            <w:r>
              <w:rPr>
                <w:rStyle w:val="2115pt"/>
              </w:rPr>
              <w:br/>
              <w:t>% к соответ. периоду</w:t>
            </w:r>
            <w:r>
              <w:rPr>
                <w:rStyle w:val="2115pt"/>
              </w:rPr>
              <w:br/>
              <w:t>прошлого года</w:t>
            </w:r>
          </w:p>
        </w:tc>
      </w:tr>
      <w:tr w:rsidR="00645BBF">
        <w:trPr>
          <w:trHeight w:hRule="exact" w:val="85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Поступление единого налога от</w:t>
            </w:r>
            <w:r>
              <w:rPr>
                <w:rStyle w:val="2115pt"/>
              </w:rPr>
              <w:br/>
              <w:t>применения специальных режимов</w:t>
            </w:r>
            <w:r>
              <w:rPr>
                <w:rStyle w:val="2115pt"/>
              </w:rPr>
              <w:br/>
              <w:t>налогообложения (тыс.руб.),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Тыс.руб.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0</w:t>
            </w:r>
          </w:p>
        </w:tc>
      </w:tr>
      <w:tr w:rsidR="00645BBF">
        <w:trPr>
          <w:trHeight w:hRule="exact" w:val="821"/>
        </w:trPr>
        <w:tc>
          <w:tcPr>
            <w:tcW w:w="43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 поступление единого налога,</w:t>
            </w:r>
            <w:r>
              <w:rPr>
                <w:rStyle w:val="2115pt"/>
              </w:rPr>
              <w:br/>
              <w:t>взимаемого в связи с применением</w:t>
            </w:r>
            <w:r>
              <w:rPr>
                <w:rStyle w:val="2115pt"/>
              </w:rPr>
              <w:br/>
              <w:t>упрощенной системы налогообложения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Тыс.руб.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0</w:t>
            </w:r>
          </w:p>
        </w:tc>
      </w:tr>
      <w:tr w:rsidR="00645BBF">
        <w:trPr>
          <w:trHeight w:hRule="exact" w:val="542"/>
        </w:trPr>
        <w:tc>
          <w:tcPr>
            <w:tcW w:w="4315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-поступление единого налога на</w:t>
            </w:r>
            <w:r>
              <w:rPr>
                <w:rStyle w:val="2115pt"/>
              </w:rPr>
              <w:br/>
              <w:t>вмененный доход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Тыс.руб.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0</w:t>
            </w:r>
          </w:p>
        </w:tc>
      </w:tr>
      <w:tr w:rsidR="00645BBF">
        <w:trPr>
          <w:trHeight w:hRule="exact" w:val="82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Поступление налога на доходы</w:t>
            </w:r>
            <w:r>
              <w:rPr>
                <w:rStyle w:val="2115pt"/>
              </w:rPr>
              <w:br/>
              <w:t>физических лиц, занимающихся</w:t>
            </w:r>
            <w:r>
              <w:rPr>
                <w:rStyle w:val="2115pt"/>
              </w:rPr>
              <w:br/>
              <w:t>предпринимательской деятельностью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Тыс.руб.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217,2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204,5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106,2</w:t>
            </w:r>
          </w:p>
        </w:tc>
      </w:tr>
      <w:tr w:rsidR="00645BBF">
        <w:trPr>
          <w:trHeight w:hRule="exact" w:val="56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Количество налогоплательщиков</w:t>
            </w:r>
            <w:r>
              <w:rPr>
                <w:rStyle w:val="2115pt"/>
              </w:rPr>
              <w:br/>
              <w:t>ЕНВД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0</w:t>
            </w:r>
          </w:p>
        </w:tc>
      </w:tr>
      <w:tr w:rsidR="00645BBF">
        <w:trPr>
          <w:trHeight w:hRule="exact" w:val="57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Количество налогоплательщиков ПСН</w:t>
            </w:r>
            <w:r>
              <w:rPr>
                <w:rStyle w:val="2115pt"/>
              </w:rPr>
              <w:br/>
              <w:t>(патентной системы налогообложения)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0" w:h="5064" w:wrap="none" w:vAnchor="page" w:hAnchor="page" w:x="857" w:y="7743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0</w:t>
            </w:r>
          </w:p>
        </w:tc>
      </w:tr>
    </w:tbl>
    <w:p w:rsidR="00645BBF" w:rsidRDefault="00C241CD">
      <w:pPr>
        <w:pStyle w:val="20"/>
        <w:framePr w:w="10229" w:h="691" w:hRule="exact" w:wrap="none" w:vAnchor="page" w:hAnchor="page" w:x="953" w:y="12760"/>
        <w:shd w:val="clear" w:color="auto" w:fill="auto"/>
        <w:spacing w:line="317" w:lineRule="exact"/>
        <w:ind w:firstLine="720"/>
      </w:pPr>
      <w:r>
        <w:t>Поступление единого налога, количество плательщиков ЕНВД, ПСН по</w:t>
      </w:r>
      <w:r>
        <w:br/>
        <w:t>п. Раевка.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15"/>
        <w:gridCol w:w="1162"/>
        <w:gridCol w:w="1090"/>
        <w:gridCol w:w="1123"/>
        <w:gridCol w:w="2626"/>
      </w:tblGrid>
      <w:tr w:rsidR="00645BBF">
        <w:trPr>
          <w:trHeight w:hRule="exact" w:val="8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30" w:lineRule="exact"/>
            </w:pPr>
            <w:r>
              <w:rPr>
                <w:rStyle w:val="2115pt"/>
              </w:rPr>
              <w:t>Ед.изм.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after="60" w:line="230" w:lineRule="exact"/>
              <w:ind w:left="240"/>
            </w:pPr>
            <w:r>
              <w:rPr>
                <w:rStyle w:val="2115pt"/>
              </w:rPr>
              <w:t>За</w:t>
            </w:r>
          </w:p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2019г.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За</w:t>
            </w:r>
          </w:p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2018г.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Темп роста/снижения в</w:t>
            </w:r>
            <w:r>
              <w:rPr>
                <w:rStyle w:val="2115pt"/>
              </w:rPr>
              <w:br/>
              <w:t>% к соответ. периоду</w:t>
            </w:r>
            <w:r>
              <w:rPr>
                <w:rStyle w:val="2115pt"/>
              </w:rPr>
              <w:br/>
              <w:t>прошлого года</w:t>
            </w:r>
          </w:p>
        </w:tc>
      </w:tr>
      <w:tr w:rsidR="00645BBF">
        <w:trPr>
          <w:trHeight w:hRule="exact" w:val="83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Поступление единого налога от</w:t>
            </w:r>
            <w:r>
              <w:rPr>
                <w:rStyle w:val="2115pt"/>
              </w:rPr>
              <w:br/>
              <w:t>применения специальных режимов</w:t>
            </w:r>
            <w:r>
              <w:rPr>
                <w:rStyle w:val="2115pt"/>
              </w:rPr>
              <w:br/>
              <w:t>налогообложения (тыс.руб.),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30" w:lineRule="exact"/>
            </w:pPr>
            <w:r>
              <w:rPr>
                <w:rStyle w:val="2115pt"/>
              </w:rPr>
              <w:t>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30" w:lineRule="exact"/>
            </w:pPr>
            <w:r>
              <w:rPr>
                <w:rStyle w:val="2115pt"/>
              </w:rPr>
              <w:t>12,9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after="60" w:line="110" w:lineRule="exact"/>
              <w:jc w:val="right"/>
            </w:pPr>
            <w:r>
              <w:rPr>
                <w:rStyle w:val="2PalatinoLinotype55pt150"/>
              </w:rPr>
              <w:t>О</w:t>
            </w:r>
          </w:p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before="60" w:line="110" w:lineRule="exact"/>
              <w:jc w:val="right"/>
            </w:pPr>
            <w:r>
              <w:rPr>
                <w:rStyle w:val="2PalatinoLinotype55pt150"/>
              </w:rPr>
              <w:t>О©</w:t>
            </w:r>
          </w:p>
        </w:tc>
      </w:tr>
      <w:tr w:rsidR="00645BBF">
        <w:trPr>
          <w:trHeight w:hRule="exact" w:val="552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 поступление единого налога,</w:t>
            </w:r>
            <w:r>
              <w:rPr>
                <w:rStyle w:val="2115pt"/>
              </w:rPr>
              <w:br/>
              <w:t>взимаемого в связи с применением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30" w:lineRule="exact"/>
            </w:pPr>
            <w:r>
              <w:rPr>
                <w:rStyle w:val="2115pt"/>
              </w:rPr>
              <w:t>Тыс.руб.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30" w:lineRule="exact"/>
            </w:pPr>
            <w:r>
              <w:rPr>
                <w:rStyle w:val="2115pt"/>
              </w:rPr>
              <w:t>1,4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30" w:lineRule="exact"/>
            </w:pPr>
            <w:r>
              <w:rPr>
                <w:rStyle w:val="2115pt"/>
              </w:rPr>
              <w:t>12,9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315" w:h="2275" w:wrap="none" w:vAnchor="page" w:hAnchor="page" w:x="857" w:y="13407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10,8</w:t>
            </w:r>
          </w:p>
        </w:tc>
      </w:tr>
    </w:tbl>
    <w:p w:rsidR="00645BBF" w:rsidRDefault="00C241CD">
      <w:pPr>
        <w:pStyle w:val="a5"/>
        <w:framePr w:wrap="none" w:vAnchor="page" w:hAnchor="page" w:x="2576" w:y="15798"/>
        <w:shd w:val="clear" w:color="auto" w:fill="auto"/>
        <w:spacing w:line="180" w:lineRule="exact"/>
      </w:pPr>
      <w:r>
        <w:t>«</w:t>
      </w:r>
    </w:p>
    <w:p w:rsidR="00645BBF" w:rsidRPr="0049231A" w:rsidRDefault="0049231A" w:rsidP="0049231A">
      <w:pPr>
        <w:jc w:val="center"/>
        <w:rPr>
          <w:rFonts w:ascii="Times New Roman" w:hAnsi="Times New Roman" w:cs="Times New Roman"/>
          <w:sz w:val="28"/>
          <w:szCs w:val="28"/>
        </w:rPr>
        <w:sectPr w:rsidR="00645BBF" w:rsidRPr="0049231A" w:rsidSect="0049231A">
          <w:pgSz w:w="11900" w:h="16840"/>
          <w:pgMar w:top="426" w:right="360" w:bottom="360" w:left="360" w:header="0" w:footer="3" w:gutter="0"/>
          <w:cols w:space="720"/>
          <w:noEndnote/>
          <w:docGrid w:linePitch="360"/>
        </w:sectPr>
      </w:pPr>
      <w:r w:rsidRPr="0049231A">
        <w:rPr>
          <w:rFonts w:ascii="Times New Roman" w:hAnsi="Times New Roman" w:cs="Times New Roman"/>
          <w:sz w:val="28"/>
          <w:szCs w:val="28"/>
        </w:rPr>
        <w:t>Сведения по единому налогу, количеству плательщиков ЕНДВ, ПСН в сельском поселении Большая Каменка муниципального района Красноярский Самарской области за 2018-2019 гг.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6"/>
        <w:gridCol w:w="1157"/>
        <w:gridCol w:w="1080"/>
        <w:gridCol w:w="1118"/>
        <w:gridCol w:w="2626"/>
      </w:tblGrid>
      <w:tr w:rsidR="00645BBF">
        <w:trPr>
          <w:trHeight w:hRule="exact" w:val="85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lastRenderedPageBreak/>
              <w:t>упрощенной системы налогообложения</w:t>
            </w:r>
            <w:r>
              <w:rPr>
                <w:rStyle w:val="2115pt0"/>
              </w:rPr>
              <w:br/>
              <w:t>-поступление единого налога на</w:t>
            </w:r>
            <w:r>
              <w:rPr>
                <w:rStyle w:val="2115pt0"/>
              </w:rPr>
              <w:br/>
              <w:t>вмененный доход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</w:tr>
      <w:tr w:rsidR="00645BBF">
        <w:trPr>
          <w:trHeight w:hRule="exact" w:val="83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69" w:lineRule="exact"/>
              <w:jc w:val="both"/>
            </w:pPr>
            <w:r>
              <w:rPr>
                <w:rStyle w:val="2115pt0"/>
              </w:rPr>
              <w:t>Поступление налога на доходы</w:t>
            </w:r>
            <w:r>
              <w:rPr>
                <w:rStyle w:val="2115pt0"/>
              </w:rPr>
              <w:br/>
              <w:t>физических лиц, занимающихся</w:t>
            </w:r>
            <w:r>
              <w:rPr>
                <w:rStyle w:val="2115pt0"/>
              </w:rPr>
              <w:br/>
              <w:t>предпринимательской деятельностью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</w:tr>
      <w:tr w:rsidR="00645BBF">
        <w:trPr>
          <w:trHeight w:hRule="exact" w:val="562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Количество налогоплательщиков</w:t>
            </w:r>
            <w:r>
              <w:rPr>
                <w:rStyle w:val="2115pt0"/>
              </w:rPr>
              <w:br/>
              <w:t>ЕНВД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</w:tr>
      <w:tr w:rsidR="00645BBF">
        <w:trPr>
          <w:trHeight w:hRule="exact" w:val="576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Количество налогоплательщиков ПСЫ</w:t>
            </w:r>
            <w:r>
              <w:rPr>
                <w:rStyle w:val="2115pt0"/>
              </w:rPr>
              <w:br/>
              <w:t>(патентной системы налогообложения)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Default="00C241CD">
            <w:pPr>
              <w:pStyle w:val="20"/>
              <w:framePr w:w="10286" w:h="2832" w:wrap="none" w:vAnchor="page" w:hAnchor="page" w:x="878" w:y="1082"/>
              <w:shd w:val="clear" w:color="auto" w:fill="auto"/>
              <w:spacing w:line="230" w:lineRule="exact"/>
            </w:pPr>
            <w:r>
              <w:rPr>
                <w:rStyle w:val="2115pt0"/>
              </w:rPr>
              <w:t>0</w:t>
            </w:r>
          </w:p>
        </w:tc>
      </w:tr>
    </w:tbl>
    <w:p w:rsidR="00645BBF" w:rsidRDefault="00C241CD">
      <w:pPr>
        <w:pStyle w:val="20"/>
        <w:framePr w:w="10301" w:h="1017" w:hRule="exact" w:wrap="none" w:vAnchor="page" w:hAnchor="page" w:x="878" w:y="4204"/>
        <w:shd w:val="clear" w:color="auto" w:fill="auto"/>
        <w:spacing w:line="317" w:lineRule="exact"/>
        <w:ind w:firstLine="820"/>
        <w:jc w:val="both"/>
      </w:pPr>
      <w:r>
        <w:t>Примечание: По поселениям (д. Большая Левшинка, п. Соколинка, п. Новый</w:t>
      </w:r>
      <w:r>
        <w:br/>
        <w:t>Городок, п. Студеный, п. Орешенка) отсутствуют зарегистрированные субъекты</w:t>
      </w:r>
      <w:r>
        <w:br/>
        <w:t>малого и среднего предпринимательства, микропредприятия.</w:t>
      </w:r>
    </w:p>
    <w:p w:rsidR="00645BBF" w:rsidRDefault="00645BBF">
      <w:pPr>
        <w:rPr>
          <w:sz w:val="2"/>
          <w:szCs w:val="2"/>
        </w:rPr>
      </w:pPr>
    </w:p>
    <w:sectPr w:rsidR="00645BBF" w:rsidSect="00645B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AC" w:rsidRDefault="002070AC" w:rsidP="00645BBF">
      <w:r>
        <w:separator/>
      </w:r>
    </w:p>
  </w:endnote>
  <w:endnote w:type="continuationSeparator" w:id="1">
    <w:p w:rsidR="002070AC" w:rsidRDefault="002070AC" w:rsidP="0064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AC" w:rsidRDefault="002070AC"/>
  </w:footnote>
  <w:footnote w:type="continuationSeparator" w:id="1">
    <w:p w:rsidR="002070AC" w:rsidRDefault="002070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645BBF"/>
    <w:rsid w:val="001F0A30"/>
    <w:rsid w:val="002070AC"/>
    <w:rsid w:val="0049231A"/>
    <w:rsid w:val="004A2EE9"/>
    <w:rsid w:val="00645BBF"/>
    <w:rsid w:val="00B12CBC"/>
    <w:rsid w:val="00C241CD"/>
    <w:rsid w:val="00C53A07"/>
    <w:rsid w:val="00D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B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BB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45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45B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645BB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сновной текст (2)"/>
    <w:basedOn w:val="2"/>
    <w:rsid w:val="00645BB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PalatinoLinotype55pt150">
    <w:name w:val="Основной текст (2) + Palatino Linotype;5;5 pt;Масштаб 150%"/>
    <w:basedOn w:val="2"/>
    <w:rsid w:val="00645BBF"/>
    <w:rPr>
      <w:rFonts w:ascii="Palatino Linotype" w:eastAsia="Palatino Linotype" w:hAnsi="Palatino Linotype" w:cs="Palatino Linotype"/>
      <w:color w:val="000000"/>
      <w:spacing w:val="0"/>
      <w:w w:val="150"/>
      <w:position w:val="0"/>
      <w:sz w:val="11"/>
      <w:szCs w:val="11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45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5pt0">
    <w:name w:val="Основной текст (2) + 11;5 pt"/>
    <w:basedOn w:val="2"/>
    <w:rsid w:val="00645BB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5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645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645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645BBF"/>
    <w:pPr>
      <w:shd w:val="clear" w:color="auto" w:fill="FFFFFF"/>
      <w:spacing w:before="46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Васякина</cp:lastModifiedBy>
  <cp:revision>6</cp:revision>
  <dcterms:created xsi:type="dcterms:W3CDTF">2020-05-28T10:57:00Z</dcterms:created>
  <dcterms:modified xsi:type="dcterms:W3CDTF">2020-05-28T11:34:00Z</dcterms:modified>
</cp:coreProperties>
</file>