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6F" w:rsidRDefault="00056D6F" w:rsidP="007976CD">
      <w:pPr>
        <w:pStyle w:val="af2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7976CD">
        <w:rPr>
          <w:color w:val="000000" w:themeColor="text1"/>
          <w:sz w:val="28"/>
          <w:szCs w:val="28"/>
        </w:rPr>
        <w:t>Уведомление о начале проведения работ по актуализации схемы теплоснабжения сельского поселения Шилан муниципального района Красноярский Самарской области</w:t>
      </w:r>
      <w:r w:rsidR="00480A66">
        <w:rPr>
          <w:color w:val="000000" w:themeColor="text1"/>
          <w:sz w:val="28"/>
          <w:szCs w:val="28"/>
        </w:rPr>
        <w:t xml:space="preserve"> на 2024</w:t>
      </w:r>
      <w:r w:rsidR="005B609C">
        <w:rPr>
          <w:color w:val="000000" w:themeColor="text1"/>
          <w:sz w:val="28"/>
          <w:szCs w:val="28"/>
        </w:rPr>
        <w:t xml:space="preserve"> год.</w:t>
      </w:r>
    </w:p>
    <w:p w:rsidR="007976CD" w:rsidRPr="007976CD" w:rsidRDefault="007976CD" w:rsidP="007976CD">
      <w:pPr>
        <w:pStyle w:val="af2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056D6F" w:rsidRPr="007976CD" w:rsidRDefault="00056D6F" w:rsidP="007976CD">
      <w:pPr>
        <w:pStyle w:val="af2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976CD">
        <w:rPr>
          <w:color w:val="000000" w:themeColor="text1"/>
          <w:sz w:val="28"/>
          <w:szCs w:val="28"/>
        </w:rPr>
        <w:t xml:space="preserve">В целях реализации требований </w:t>
      </w:r>
      <w:r w:rsidR="00BC5765" w:rsidRPr="007976CD">
        <w:rPr>
          <w:color w:val="000000" w:themeColor="text1"/>
          <w:sz w:val="28"/>
          <w:szCs w:val="28"/>
        </w:rPr>
        <w:t>Федерального закона от 27.07.2010 г. № 190-ФЗ «О</w:t>
      </w:r>
      <w:r w:rsidR="007976CD">
        <w:rPr>
          <w:color w:val="000000" w:themeColor="text1"/>
          <w:sz w:val="28"/>
          <w:szCs w:val="28"/>
        </w:rPr>
        <w:t xml:space="preserve"> теплоснабжении», п</w:t>
      </w:r>
      <w:r w:rsidR="00BC5765" w:rsidRPr="007976CD">
        <w:rPr>
          <w:color w:val="000000" w:themeColor="text1"/>
          <w:sz w:val="28"/>
          <w:szCs w:val="28"/>
        </w:rPr>
        <w:t>остановления Правительства Российской Федерации от 22.02.2012 г. №154 «О требованиях к схемам теплоснабжения, порядку их разработки и утверждения»</w:t>
      </w:r>
      <w:r w:rsidR="007976CD">
        <w:rPr>
          <w:color w:val="000000" w:themeColor="text1"/>
          <w:sz w:val="28"/>
          <w:szCs w:val="28"/>
        </w:rPr>
        <w:t>, а</w:t>
      </w:r>
      <w:r w:rsidRPr="007976CD">
        <w:rPr>
          <w:color w:val="000000" w:themeColor="text1"/>
          <w:sz w:val="28"/>
          <w:szCs w:val="28"/>
        </w:rPr>
        <w:t>дминистрация сельского поселения Шилан муниципального района Красноярский Самарской области уведомляет о проведении ежегодной актуализации схемы теплоснабжения</w:t>
      </w:r>
      <w:r w:rsidR="00BC5765" w:rsidRPr="007976CD">
        <w:rPr>
          <w:color w:val="000000" w:themeColor="text1"/>
          <w:sz w:val="28"/>
          <w:szCs w:val="28"/>
        </w:rPr>
        <w:t>.</w:t>
      </w:r>
    </w:p>
    <w:p w:rsidR="007976CD" w:rsidRPr="007976CD" w:rsidRDefault="00056D6F" w:rsidP="007976CD">
      <w:pPr>
        <w:pStyle w:val="af2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976CD">
        <w:rPr>
          <w:color w:val="000000" w:themeColor="text1"/>
          <w:sz w:val="28"/>
          <w:szCs w:val="28"/>
        </w:rPr>
        <w:t>Действующие схемы теплоснабжения р</w:t>
      </w:r>
      <w:r w:rsidR="007976CD" w:rsidRPr="007976CD">
        <w:rPr>
          <w:color w:val="000000" w:themeColor="text1"/>
          <w:sz w:val="28"/>
          <w:szCs w:val="28"/>
        </w:rPr>
        <w:t xml:space="preserve">азмещены на сайте </w:t>
      </w:r>
      <w:r w:rsidRPr="007976CD">
        <w:rPr>
          <w:color w:val="000000" w:themeColor="text1"/>
          <w:sz w:val="28"/>
          <w:szCs w:val="28"/>
        </w:rPr>
        <w:t>Администраци</w:t>
      </w:r>
      <w:r w:rsidR="007976CD" w:rsidRPr="007976CD">
        <w:rPr>
          <w:color w:val="000000" w:themeColor="text1"/>
          <w:sz w:val="28"/>
          <w:szCs w:val="28"/>
        </w:rPr>
        <w:t>и</w:t>
      </w:r>
      <w:r w:rsidRPr="007976CD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7976CD" w:rsidRPr="007976CD">
        <w:rPr>
          <w:color w:val="000000" w:themeColor="text1"/>
          <w:sz w:val="28"/>
          <w:szCs w:val="28"/>
        </w:rPr>
        <w:t>Красноярский</w:t>
      </w:r>
      <w:proofErr w:type="gramEnd"/>
      <w:r w:rsidRPr="007976CD">
        <w:rPr>
          <w:color w:val="000000" w:themeColor="text1"/>
          <w:sz w:val="28"/>
          <w:szCs w:val="28"/>
        </w:rPr>
        <w:t xml:space="preserve"> Самарской области по адресу:</w:t>
      </w:r>
      <w:r w:rsidR="007976CD" w:rsidRPr="007976CD">
        <w:rPr>
          <w:color w:val="000000" w:themeColor="text1"/>
          <w:sz w:val="28"/>
          <w:szCs w:val="28"/>
        </w:rPr>
        <w:t xml:space="preserve"> </w:t>
      </w:r>
      <w:hyperlink r:id="rId6" w:history="1">
        <w:r w:rsidR="007976CD" w:rsidRPr="007976CD">
          <w:rPr>
            <w:rStyle w:val="af3"/>
            <w:color w:val="000000" w:themeColor="text1"/>
            <w:sz w:val="28"/>
            <w:szCs w:val="28"/>
          </w:rPr>
          <w:t>https://kryaradm.ru/gradostroitelstvo-shilan/category/1756-kommunalnaya-infrastruktura</w:t>
        </w:r>
      </w:hyperlink>
      <w:r w:rsidR="007976CD">
        <w:rPr>
          <w:color w:val="000000" w:themeColor="text1"/>
          <w:sz w:val="28"/>
          <w:szCs w:val="28"/>
        </w:rPr>
        <w:t>.</w:t>
      </w:r>
    </w:p>
    <w:p w:rsidR="00056D6F" w:rsidRPr="007976CD" w:rsidRDefault="00056D6F" w:rsidP="007976CD">
      <w:pPr>
        <w:pStyle w:val="af2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976CD">
        <w:rPr>
          <w:color w:val="000000" w:themeColor="text1"/>
          <w:sz w:val="28"/>
          <w:szCs w:val="28"/>
        </w:rPr>
        <w:t xml:space="preserve">Предложения от теплоснабжающих и </w:t>
      </w:r>
      <w:proofErr w:type="spellStart"/>
      <w:r w:rsidRPr="007976CD">
        <w:rPr>
          <w:color w:val="000000" w:themeColor="text1"/>
          <w:sz w:val="28"/>
          <w:szCs w:val="28"/>
        </w:rPr>
        <w:t>теплосетевых</w:t>
      </w:r>
      <w:proofErr w:type="spellEnd"/>
      <w:r w:rsidRPr="007976CD">
        <w:rPr>
          <w:color w:val="000000" w:themeColor="text1"/>
          <w:sz w:val="28"/>
          <w:szCs w:val="28"/>
        </w:rPr>
        <w:t xml:space="preserve"> организаций и иных лиц по актуализации схем теплоснабжения принимаются в письменном виде до 1 марта 202</w:t>
      </w:r>
      <w:r w:rsidR="00480A66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Pr="007976CD">
        <w:rPr>
          <w:color w:val="000000" w:themeColor="text1"/>
          <w:sz w:val="28"/>
          <w:szCs w:val="28"/>
        </w:rPr>
        <w:t xml:space="preserve"> года на адрес</w:t>
      </w:r>
      <w:r w:rsidR="007976CD" w:rsidRPr="007976CD">
        <w:rPr>
          <w:color w:val="000000" w:themeColor="text1"/>
          <w:sz w:val="28"/>
          <w:szCs w:val="28"/>
        </w:rPr>
        <w:t xml:space="preserve"> электронной почты: </w:t>
      </w:r>
      <w:r w:rsidR="007976CD" w:rsidRPr="007976CD">
        <w:rPr>
          <w:color w:val="000000" w:themeColor="text1"/>
          <w:sz w:val="28"/>
          <w:szCs w:val="28"/>
          <w:shd w:val="clear" w:color="auto" w:fill="FFFFFF"/>
        </w:rPr>
        <w:t>adm.schilan@yandex.ru</w:t>
      </w:r>
      <w:r w:rsidR="007976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D43D2" w:rsidRPr="007976CD" w:rsidRDefault="00DD43D2" w:rsidP="007976C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D43D2" w:rsidRPr="007976CD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6F"/>
    <w:rsid w:val="00056D6F"/>
    <w:rsid w:val="001571A8"/>
    <w:rsid w:val="00322435"/>
    <w:rsid w:val="00480A66"/>
    <w:rsid w:val="00580ED5"/>
    <w:rsid w:val="005B609C"/>
    <w:rsid w:val="005F4506"/>
    <w:rsid w:val="00610EEF"/>
    <w:rsid w:val="00717BD6"/>
    <w:rsid w:val="007976CD"/>
    <w:rsid w:val="007D7210"/>
    <w:rsid w:val="008C71E8"/>
    <w:rsid w:val="009949AF"/>
    <w:rsid w:val="00B33D3C"/>
    <w:rsid w:val="00B654B5"/>
    <w:rsid w:val="00BC5765"/>
    <w:rsid w:val="00D765D0"/>
    <w:rsid w:val="00DA4AB1"/>
    <w:rsid w:val="00DD43D2"/>
    <w:rsid w:val="00F20E77"/>
    <w:rsid w:val="00F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BD6"/>
    <w:pPr>
      <w:keepNext/>
      <w:suppressAutoHyphens/>
      <w:spacing w:after="0" w:line="360" w:lineRule="auto"/>
      <w:ind w:left="714" w:hanging="357"/>
      <w:jc w:val="right"/>
      <w:outlineLvl w:val="4"/>
    </w:pPr>
    <w:rPr>
      <w:rFonts w:ascii="Times New Roman" w:eastAsia="Times New Roman" w:hAnsi="Times New Roman" w:cs="Calibr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717BD6"/>
    <w:pPr>
      <w:suppressAutoHyphens/>
      <w:spacing w:before="240" w:after="60" w:line="240" w:lineRule="auto"/>
      <w:ind w:left="714" w:hanging="357"/>
      <w:jc w:val="both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17BD6"/>
    <w:pPr>
      <w:keepNext/>
      <w:suppressAutoHyphens/>
      <w:spacing w:after="0" w:line="264" w:lineRule="auto"/>
      <w:ind w:left="714" w:hanging="357"/>
      <w:jc w:val="both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17BD6"/>
    <w:pPr>
      <w:keepNext/>
      <w:suppressAutoHyphens/>
      <w:spacing w:after="0" w:line="240" w:lineRule="auto"/>
      <w:ind w:left="714" w:hanging="357"/>
      <w:jc w:val="right"/>
      <w:outlineLvl w:val="8"/>
    </w:pPr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spacing w:after="0"/>
      <w:ind w:left="440"/>
    </w:pPr>
    <w:rPr>
      <w:sz w:val="20"/>
      <w:szCs w:val="20"/>
    </w:rPr>
  </w:style>
  <w:style w:type="paragraph" w:styleId="a3">
    <w:name w:val="caption"/>
    <w:basedOn w:val="a"/>
    <w:next w:val="a"/>
    <w:qFormat/>
    <w:rsid w:val="00717BD6"/>
    <w:pPr>
      <w:spacing w:after="0" w:line="360" w:lineRule="auto"/>
      <w:ind w:left="714" w:hanging="35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17B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ind w:left="720"/>
      <w:contextualSpacing/>
    </w:p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e">
    <w:name w:val="текст табл"/>
    <w:basedOn w:val="a"/>
    <w:link w:val="af"/>
    <w:qFormat/>
    <w:rsid w:val="00717BD6"/>
    <w:pPr>
      <w:spacing w:after="0" w:line="240" w:lineRule="auto"/>
      <w:ind w:left="714" w:hanging="357"/>
      <w:jc w:val="both"/>
    </w:pPr>
    <w:rPr>
      <w:rFonts w:ascii="Arial" w:hAnsi="Arial"/>
      <w:sz w:val="24"/>
      <w:szCs w:val="24"/>
      <w:lang w:eastAsia="ar-SA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05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56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BD6"/>
    <w:pPr>
      <w:keepNext/>
      <w:suppressAutoHyphens/>
      <w:spacing w:after="0" w:line="360" w:lineRule="auto"/>
      <w:ind w:left="714" w:hanging="357"/>
      <w:jc w:val="right"/>
      <w:outlineLvl w:val="4"/>
    </w:pPr>
    <w:rPr>
      <w:rFonts w:ascii="Times New Roman" w:eastAsia="Times New Roman" w:hAnsi="Times New Roman" w:cs="Calibr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717BD6"/>
    <w:pPr>
      <w:suppressAutoHyphens/>
      <w:spacing w:before="240" w:after="60" w:line="240" w:lineRule="auto"/>
      <w:ind w:left="714" w:hanging="357"/>
      <w:jc w:val="both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17BD6"/>
    <w:pPr>
      <w:keepNext/>
      <w:suppressAutoHyphens/>
      <w:spacing w:after="0" w:line="264" w:lineRule="auto"/>
      <w:ind w:left="714" w:hanging="357"/>
      <w:jc w:val="both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17BD6"/>
    <w:pPr>
      <w:keepNext/>
      <w:suppressAutoHyphens/>
      <w:spacing w:after="0" w:line="240" w:lineRule="auto"/>
      <w:ind w:left="714" w:hanging="357"/>
      <w:jc w:val="right"/>
      <w:outlineLvl w:val="8"/>
    </w:pPr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spacing w:after="0"/>
      <w:ind w:left="440"/>
    </w:pPr>
    <w:rPr>
      <w:sz w:val="20"/>
      <w:szCs w:val="20"/>
    </w:rPr>
  </w:style>
  <w:style w:type="paragraph" w:styleId="a3">
    <w:name w:val="caption"/>
    <w:basedOn w:val="a"/>
    <w:next w:val="a"/>
    <w:qFormat/>
    <w:rsid w:val="00717BD6"/>
    <w:pPr>
      <w:spacing w:after="0" w:line="360" w:lineRule="auto"/>
      <w:ind w:left="714" w:hanging="35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17B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ind w:left="720"/>
      <w:contextualSpacing/>
    </w:p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e">
    <w:name w:val="текст табл"/>
    <w:basedOn w:val="a"/>
    <w:link w:val="af"/>
    <w:qFormat/>
    <w:rsid w:val="00717BD6"/>
    <w:pPr>
      <w:spacing w:after="0" w:line="240" w:lineRule="auto"/>
      <w:ind w:left="714" w:hanging="357"/>
      <w:jc w:val="both"/>
    </w:pPr>
    <w:rPr>
      <w:rFonts w:ascii="Arial" w:hAnsi="Arial"/>
      <w:sz w:val="24"/>
      <w:szCs w:val="24"/>
      <w:lang w:eastAsia="ar-SA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05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56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yaradm.ru/gradostroitelstvo-shilan/category/1756-kommunalnaya-infrastruktu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2024-01-15T08:27:00Z</dcterms:created>
  <dcterms:modified xsi:type="dcterms:W3CDTF">2024-01-15T08:27:00Z</dcterms:modified>
</cp:coreProperties>
</file>