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2E0" w:rsidRPr="002F205E" w:rsidRDefault="000862E0" w:rsidP="002F205E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 w:rsidRPr="002F205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-437515</wp:posOffset>
            </wp:positionV>
            <wp:extent cx="626745" cy="755650"/>
            <wp:effectExtent l="19050" t="0" r="1905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62E0" w:rsidRPr="002F205E" w:rsidRDefault="00264987" w:rsidP="002F205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9pt;margin-top:-19.5pt;width:117pt;height:33.75pt;z-index:251661312" filled="f" stroked="f">
            <v:textbox style="mso-next-textbox:#_x0000_s1027">
              <w:txbxContent>
                <w:p w:rsidR="000862E0" w:rsidRPr="00AE6426" w:rsidRDefault="000862E0" w:rsidP="000862E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0862E0" w:rsidRPr="002F205E">
        <w:rPr>
          <w:rFonts w:ascii="Times New Roman" w:hAnsi="Times New Roman" w:cs="Times New Roman"/>
          <w:b/>
          <w:noProof/>
          <w:sz w:val="32"/>
          <w:szCs w:val="32"/>
        </w:rPr>
        <w:t>СОБРАНИЕ ПРЕДСТАВИТЕЛЕЙ</w:t>
      </w:r>
    </w:p>
    <w:p w:rsidR="000862E0" w:rsidRPr="002F205E" w:rsidRDefault="000862E0" w:rsidP="002F20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205E">
        <w:rPr>
          <w:rFonts w:ascii="Times New Roman" w:hAnsi="Times New Roman" w:cs="Times New Roman"/>
          <w:b/>
          <w:sz w:val="32"/>
          <w:szCs w:val="32"/>
        </w:rPr>
        <w:t>СЕОЬСКОГО ПОСЕЛЕНИЯ НОВЫЙ БУЯН</w:t>
      </w:r>
    </w:p>
    <w:p w:rsidR="000862E0" w:rsidRPr="002F205E" w:rsidRDefault="000862E0" w:rsidP="002F20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205E">
        <w:rPr>
          <w:rFonts w:ascii="Times New Roman" w:hAnsi="Times New Roman" w:cs="Times New Roman"/>
          <w:b/>
          <w:sz w:val="32"/>
          <w:szCs w:val="32"/>
        </w:rPr>
        <w:t xml:space="preserve">МУНИЦИПАЛЬНОГО РАЙОНА </w:t>
      </w:r>
      <w:proofErr w:type="gramStart"/>
      <w:r w:rsidRPr="002F205E">
        <w:rPr>
          <w:rFonts w:ascii="Times New Roman" w:hAnsi="Times New Roman" w:cs="Times New Roman"/>
          <w:b/>
          <w:sz w:val="32"/>
          <w:szCs w:val="32"/>
        </w:rPr>
        <w:t>КРАСНОЯРСКИЙ</w:t>
      </w:r>
      <w:proofErr w:type="gramEnd"/>
    </w:p>
    <w:p w:rsidR="000862E0" w:rsidRPr="002F205E" w:rsidRDefault="000862E0" w:rsidP="002F20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205E"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0862E0" w:rsidRPr="002F205E" w:rsidRDefault="000862E0" w:rsidP="002F205E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2F205E">
        <w:rPr>
          <w:rFonts w:ascii="Times New Roman" w:hAnsi="Times New Roman" w:cs="Times New Roman"/>
          <w:szCs w:val="28"/>
        </w:rPr>
        <w:t>ЧЕТВЕРТОГО СОЗЫВА</w:t>
      </w:r>
    </w:p>
    <w:p w:rsidR="000862E0" w:rsidRPr="00167C7B" w:rsidRDefault="000862E0" w:rsidP="002F205E">
      <w:pPr>
        <w:pStyle w:val="9"/>
        <w:spacing w:before="0"/>
        <w:rPr>
          <w:b w:val="0"/>
          <w:noProof w:val="0"/>
          <w:sz w:val="40"/>
          <w:szCs w:val="40"/>
        </w:rPr>
      </w:pPr>
      <w:r w:rsidRPr="00167C7B">
        <w:rPr>
          <w:b w:val="0"/>
          <w:noProof w:val="0"/>
          <w:sz w:val="40"/>
          <w:szCs w:val="40"/>
        </w:rPr>
        <w:t xml:space="preserve">РЕШЕНИЕ </w:t>
      </w:r>
    </w:p>
    <w:p w:rsidR="00167C7B" w:rsidRDefault="00167C7B" w:rsidP="002F205E">
      <w:pPr>
        <w:pStyle w:val="a5"/>
        <w:suppressAutoHyphens w:val="0"/>
        <w:jc w:val="center"/>
        <w:rPr>
          <w:b w:val="0"/>
          <w:i w:val="0"/>
        </w:rPr>
      </w:pPr>
    </w:p>
    <w:p w:rsidR="000862E0" w:rsidRPr="002F205E" w:rsidRDefault="004D4FCC" w:rsidP="002F205E">
      <w:pPr>
        <w:pStyle w:val="a5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>от  05 мая 2022 года № 2</w:t>
      </w:r>
      <w:r w:rsidR="005E7F1E">
        <w:rPr>
          <w:b w:val="0"/>
          <w:i w:val="0"/>
        </w:rPr>
        <w:t>6</w:t>
      </w:r>
    </w:p>
    <w:p w:rsidR="000862E0" w:rsidRPr="002F205E" w:rsidRDefault="000862E0" w:rsidP="002F205E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0862E0" w:rsidRPr="002F205E" w:rsidRDefault="000862E0" w:rsidP="002F205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05E">
        <w:rPr>
          <w:rFonts w:ascii="Times New Roman" w:hAnsi="Times New Roman" w:cs="Times New Roman"/>
          <w:b/>
          <w:sz w:val="24"/>
          <w:szCs w:val="24"/>
        </w:rPr>
        <w:t>О внесении изменений в Правила благоустройства на территории сельского поселения Новый Буян муниципального района Красноярский Самарской области</w:t>
      </w:r>
    </w:p>
    <w:p w:rsidR="000862E0" w:rsidRPr="002F205E" w:rsidRDefault="000862E0" w:rsidP="002F205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862E0" w:rsidRPr="002F205E" w:rsidRDefault="000862E0" w:rsidP="002F20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 xml:space="preserve">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 сельского поселения Новый Буян муниципального района Красноярский Самарской области «О внесение изменений в Правила благоустройства на территории сельского поселения Новый Буян муниципального района Красноярский Самарской области» от </w:t>
      </w:r>
      <w:r w:rsidR="004D4FCC">
        <w:rPr>
          <w:rFonts w:ascii="Times New Roman" w:hAnsi="Times New Roman" w:cs="Times New Roman"/>
          <w:sz w:val="24"/>
          <w:szCs w:val="24"/>
        </w:rPr>
        <w:t>25 апреля 2022</w:t>
      </w:r>
      <w:r w:rsidRPr="002F205E">
        <w:rPr>
          <w:rFonts w:ascii="Times New Roman" w:hAnsi="Times New Roman" w:cs="Times New Roman"/>
          <w:sz w:val="24"/>
          <w:szCs w:val="24"/>
        </w:rPr>
        <w:t xml:space="preserve"> года, Собрание представителей сельского поселения Новый Буян муниципального района Красноярский Самарской области РЕШИЛО:</w:t>
      </w:r>
    </w:p>
    <w:p w:rsidR="000862E0" w:rsidRPr="002F205E" w:rsidRDefault="000862E0" w:rsidP="002F20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 xml:space="preserve">1. Внести в Правила благоустройства на территории сельского поселения Новый Буян  муниципального района Красноярский Самарской области, утвержденные решением Собрания представителей сельского поселения Новый Буян муниципального района Красноярский Самарской области от </w:t>
      </w:r>
      <w:r w:rsidR="002F205E" w:rsidRPr="002F205E">
        <w:rPr>
          <w:rFonts w:ascii="Times New Roman" w:hAnsi="Times New Roman" w:cs="Times New Roman"/>
          <w:sz w:val="24"/>
          <w:szCs w:val="24"/>
        </w:rPr>
        <w:t xml:space="preserve">29 </w:t>
      </w:r>
      <w:r w:rsidR="00167C7B">
        <w:rPr>
          <w:rFonts w:ascii="Times New Roman" w:hAnsi="Times New Roman" w:cs="Times New Roman"/>
          <w:sz w:val="24"/>
          <w:szCs w:val="24"/>
        </w:rPr>
        <w:t>июня</w:t>
      </w:r>
      <w:r w:rsidR="002F205E" w:rsidRPr="002F205E">
        <w:rPr>
          <w:rFonts w:ascii="Times New Roman" w:hAnsi="Times New Roman" w:cs="Times New Roman"/>
          <w:sz w:val="24"/>
          <w:szCs w:val="24"/>
        </w:rPr>
        <w:t xml:space="preserve"> 2020г.</w:t>
      </w:r>
      <w:r w:rsidRPr="002F205E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F205E" w:rsidRPr="002F205E">
        <w:rPr>
          <w:rFonts w:ascii="Times New Roman" w:hAnsi="Times New Roman" w:cs="Times New Roman"/>
          <w:sz w:val="24"/>
          <w:szCs w:val="24"/>
        </w:rPr>
        <w:t>31</w:t>
      </w:r>
      <w:r w:rsidRPr="002F205E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2F205E" w:rsidRPr="002F205E" w:rsidRDefault="002F205E" w:rsidP="002F2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1.1. Раздел II «Порядок содержания объектов благоустройства» дополнить Главой 15 следующего содержания:</w:t>
      </w:r>
    </w:p>
    <w:p w:rsidR="002F205E" w:rsidRPr="002F205E" w:rsidRDefault="002F205E" w:rsidP="002F20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«Глава 15. Требования к размещению и содержанию нестационарных торговых объектов (далее – НТО).</w:t>
      </w:r>
    </w:p>
    <w:p w:rsidR="002F205E" w:rsidRPr="002F205E" w:rsidRDefault="002F205E" w:rsidP="002F20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15.1. Не допускается размещение НТО:</w:t>
      </w:r>
    </w:p>
    <w:p w:rsidR="002F205E" w:rsidRPr="002F205E" w:rsidRDefault="002F205E" w:rsidP="002F20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в арках зданий, на территориях, занятых зелеными насаждениями, на детских и спортивных площадках, автомобильных стоянках, в павильонах остановок общественного транспорта (за исключением сблокированных с павильоном), на расстоянии менее 5 метров от окон зданий и витрин стационарных торговых объектов;</w:t>
      </w:r>
    </w:p>
    <w:p w:rsidR="002F205E" w:rsidRPr="002F205E" w:rsidRDefault="002F205E" w:rsidP="002F20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на пешеходных тротуарах на расстоянии менее 2,5 метров, от края тротуара:</w:t>
      </w:r>
    </w:p>
    <w:p w:rsidR="002F205E" w:rsidRPr="002F205E" w:rsidRDefault="002F205E" w:rsidP="002F20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205E">
        <w:rPr>
          <w:rFonts w:ascii="Times New Roman" w:hAnsi="Times New Roman" w:cs="Times New Roman"/>
          <w:sz w:val="24"/>
          <w:szCs w:val="24"/>
        </w:rPr>
        <w:lastRenderedPageBreak/>
        <w:t>в охранных зонах подземных и наземных инженерных сетей и коммуникаций в случаях, предусмотренных федеральным законодательством, под железнодорожным путепроводами и автомобильными эстакадами;</w:t>
      </w:r>
      <w:proofErr w:type="gramEnd"/>
    </w:p>
    <w:p w:rsidR="002F205E" w:rsidRPr="002F205E" w:rsidRDefault="002F205E" w:rsidP="002F20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ближе 10 метров от павильонов остановок городского пассажирского транспорта, 5 метров – от наземных и подземных пешеходных переходов, 25 метров – от вентиляционных шахт, 5 метров – от ствола дерева, 1.5 метра – от внешней границы кроны кустарника;</w:t>
      </w:r>
    </w:p>
    <w:p w:rsidR="002F205E" w:rsidRPr="002F205E" w:rsidRDefault="002F205E" w:rsidP="002F20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на нерегулируемых пешеходных переходов и подходах к ним.</w:t>
      </w:r>
    </w:p>
    <w:p w:rsidR="002F205E" w:rsidRPr="002F205E" w:rsidRDefault="002F205E" w:rsidP="002F20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Расстояние от края проезжей части до НТО рекомендуется устанавливать не менее 2 метров.</w:t>
      </w:r>
    </w:p>
    <w:p w:rsidR="002F205E" w:rsidRPr="002F205E" w:rsidRDefault="002F205E" w:rsidP="002F20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При определении расстояния от НТО до объектов в обязательном порядке нужно учитывать требования законодательства по пожарной безопасности, касающиеся противопожарных расстояний (разрывов), в том числе приказа МЧС России от 24.04.2013 № 288 «Об утверждении свода правил СП 4.13130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:rsidR="002F205E" w:rsidRPr="002F205E" w:rsidRDefault="002F205E" w:rsidP="002F20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После проведения работ по установке НТО все разрушения и повреждения дорожных и пешеходных покрытий, зеленых насаждений и иных элементов благоустройства, возникшие в ходе производства работ, ликвидируются в полном объеме собственником НТО.</w:t>
      </w:r>
    </w:p>
    <w:p w:rsidR="002F205E" w:rsidRPr="002F205E" w:rsidRDefault="002F205E" w:rsidP="002F20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После проведения работ по демонтажу НТО собственником производится восстановления нарушенных объектов благоустройства.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15. 2. Требования к удаленности НТО от зданий и сооружений.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1) Минимальное расстояние от НТО до глухих фасадов зданий – 3 метра.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2) Минимальное расстояние от НТО до фасадов с окнами жилых помещений и витринами коммерческих предприятий – 5 метров.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 xml:space="preserve">3) Расстояние от НТО до входных групп – не менее 5 метров по </w:t>
      </w:r>
      <w:proofErr w:type="gramStart"/>
      <w:r w:rsidRPr="002F205E"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 w:rsidRPr="002F205E">
        <w:rPr>
          <w:rFonts w:ascii="Times New Roman" w:hAnsi="Times New Roman" w:cs="Times New Roman"/>
          <w:sz w:val="24"/>
          <w:szCs w:val="24"/>
        </w:rPr>
        <w:t>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4) Минимальное расстояние от НТО до вентиляционных шахт – 25 метров.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15.3. Требования к размещению НТО относительно элементов улично-дорожной сети.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1) Не допускается размещать НТО в границах существующих пешеходных переходов и подходах к ним.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2) На всех перекрестах минимальное расстояние от НТО до пересечения проезжих частей – 10 метров.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3) Минимальное расстояние от НТО до границы проезжей части – 2 метра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4) На нерегулируемых перекрестках, в местах примыкания второстепенных и внутренних проездов к дорогам, на нерегулируемых пешеходных переходах не допускается размещать НТО в пределах треугольников видимости.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5) Запрещено размещать НТО ближе 5 метров от наземных переходов.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13.1.4. Требования к внешнему виду НТО.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 xml:space="preserve">Внешний вид НТО должен соответствовать внешнему архитектурному облику сложившейся застройки сельского поселения Новый Буян. НТО рекомендуется предусматривать модульного типа, с применением  унифицированных элементов, с возможностью регулярного монтажа (демонтажа) и перевозки грузовым транспортом, возможностью быстрого перепрофилирования объекта, возможностью блокировки </w:t>
      </w:r>
      <w:r w:rsidRPr="002F205E">
        <w:rPr>
          <w:rFonts w:ascii="Times New Roman" w:hAnsi="Times New Roman" w:cs="Times New Roman"/>
          <w:sz w:val="24"/>
          <w:szCs w:val="24"/>
        </w:rPr>
        <w:lastRenderedPageBreak/>
        <w:t>объектов и увеличения площади, установки на любой поверхности без использования заглубленного фундамента. Возможно использование данной системы НТО для организации торговых галерей.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Для изготовления (модернизации) НТО и их отделки должны применяться современные сертифицированные качественные материалы, не изменяющие своих эстетических и эксплуатационных качеств и учитывающие требования законодательства по пожарной безопасности. Не допускается применение кирпича, блоков, бетона, рулонной и шиферной к</w:t>
      </w:r>
      <w:r>
        <w:rPr>
          <w:rFonts w:ascii="Times New Roman" w:hAnsi="Times New Roman" w:cs="Times New Roman"/>
          <w:sz w:val="24"/>
          <w:szCs w:val="24"/>
        </w:rPr>
        <w:t>ровли. Защитные устройства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роль</w:t>
      </w:r>
      <w:r w:rsidRPr="002F205E">
        <w:rPr>
          <w:rFonts w:ascii="Times New Roman" w:hAnsi="Times New Roman" w:cs="Times New Roman"/>
          <w:sz w:val="24"/>
          <w:szCs w:val="24"/>
        </w:rPr>
        <w:t>ставни</w:t>
      </w:r>
      <w:proofErr w:type="spellEnd"/>
      <w:r w:rsidRPr="002F205E">
        <w:rPr>
          <w:rFonts w:ascii="Times New Roman" w:hAnsi="Times New Roman" w:cs="Times New Roman"/>
          <w:sz w:val="24"/>
          <w:szCs w:val="24"/>
        </w:rPr>
        <w:t xml:space="preserve">) должны быть интегрированы в наружную отделку. </w:t>
      </w:r>
      <w:proofErr w:type="gramStart"/>
      <w:r w:rsidRPr="002F205E">
        <w:rPr>
          <w:rFonts w:ascii="Times New Roman" w:hAnsi="Times New Roman" w:cs="Times New Roman"/>
          <w:sz w:val="24"/>
          <w:szCs w:val="24"/>
        </w:rPr>
        <w:t>Архитектурное решение</w:t>
      </w:r>
      <w:proofErr w:type="gramEnd"/>
      <w:r w:rsidRPr="002F205E">
        <w:rPr>
          <w:rFonts w:ascii="Times New Roman" w:hAnsi="Times New Roman" w:cs="Times New Roman"/>
          <w:sz w:val="24"/>
          <w:szCs w:val="24"/>
        </w:rPr>
        <w:t xml:space="preserve"> фасадов должно предусматривать подсветку НТО.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В случае объединения киосков и павильонов в торговые галереи такие НТО должны быть изготовлены из идентичных конструкционных материалов и иметь единое архитектурное решение.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 xml:space="preserve">Архитектурное и конструктивное решение входной группы (групп) НТО, торгового зала должны соответствовать требованиям утвержденных норм и правил для обеспечения доступности зданий и сооружений для </w:t>
      </w:r>
      <w:proofErr w:type="spellStart"/>
      <w:r w:rsidRPr="002F205E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2F205E">
        <w:rPr>
          <w:rFonts w:ascii="Times New Roman" w:hAnsi="Times New Roman" w:cs="Times New Roman"/>
          <w:sz w:val="24"/>
          <w:szCs w:val="24"/>
        </w:rPr>
        <w:t xml:space="preserve"> групп населения.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Бахчевой развал.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 xml:space="preserve">В целях единообразного подхода для размещения бахчевых развалов рекомендуется использовать модульные конструкции, обеспечивающие доступ воздуха и защиту товара от повреждений, удобство хранения. Бахчевой </w:t>
      </w:r>
      <w:proofErr w:type="gramStart"/>
      <w:r w:rsidRPr="002F205E">
        <w:rPr>
          <w:rFonts w:ascii="Times New Roman" w:hAnsi="Times New Roman" w:cs="Times New Roman"/>
          <w:sz w:val="24"/>
          <w:szCs w:val="24"/>
        </w:rPr>
        <w:t>развал</w:t>
      </w:r>
      <w:proofErr w:type="gramEnd"/>
      <w:r w:rsidRPr="002F205E">
        <w:rPr>
          <w:rFonts w:ascii="Times New Roman" w:hAnsi="Times New Roman" w:cs="Times New Roman"/>
          <w:sz w:val="24"/>
          <w:szCs w:val="24"/>
        </w:rPr>
        <w:t xml:space="preserve"> возможно оборудовать прилавками в несколько уровней для хранения продукции. На полу укладывается временный настил.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Елочный базар.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Ограждения елочных базаров рекомендуется выполнять в стилистике новогоднего оформления  сельского поселения Новый Буян муниципального района Красноярский Самарской области из модульных деревянных элементов. Для изготовления деревянных ограждений рекомендуется использовать предварительно подготовленную, высушенную, обработанную антипиренами и антисептиками древесину.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На елочном базаре необходимо предусмотреть освещение, место продавца и оборудовать прилавок.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На ограждении не допускается размещение рекламы сторонней продукции.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Объект мобильной торговли.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Тележка для уличной торговли со встроенным оборудованием для решения широкого спектра задач (продажа мороженного, горячей выпечки, напитков и т.д.). Размеры изделия: 2209х940х1000 мм (без тента), общие габариты с тентом: 2209х1650х2164мм.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 xml:space="preserve">Габариты </w:t>
      </w:r>
      <w:proofErr w:type="spellStart"/>
      <w:r w:rsidRPr="002F205E">
        <w:rPr>
          <w:rFonts w:ascii="Times New Roman" w:hAnsi="Times New Roman" w:cs="Times New Roman"/>
          <w:sz w:val="24"/>
          <w:szCs w:val="24"/>
        </w:rPr>
        <w:t>автомагазина</w:t>
      </w:r>
      <w:proofErr w:type="spellEnd"/>
      <w:r w:rsidRPr="002F205E">
        <w:rPr>
          <w:rFonts w:ascii="Times New Roman" w:hAnsi="Times New Roman" w:cs="Times New Roman"/>
          <w:sz w:val="24"/>
          <w:szCs w:val="24"/>
        </w:rPr>
        <w:t xml:space="preserve"> зависят от модели транспортного средства. Глубины зоны обслуживания покупателей – 3 метра, ширина соответствует габаритам транспортного средства. На </w:t>
      </w:r>
      <w:proofErr w:type="spellStart"/>
      <w:r w:rsidRPr="002F205E">
        <w:rPr>
          <w:rFonts w:ascii="Times New Roman" w:hAnsi="Times New Roman" w:cs="Times New Roman"/>
          <w:sz w:val="24"/>
          <w:szCs w:val="24"/>
        </w:rPr>
        <w:t>светопрозрачных</w:t>
      </w:r>
      <w:proofErr w:type="spellEnd"/>
      <w:r w:rsidRPr="002F205E">
        <w:rPr>
          <w:rFonts w:ascii="Times New Roman" w:hAnsi="Times New Roman" w:cs="Times New Roman"/>
          <w:sz w:val="24"/>
          <w:szCs w:val="24"/>
        </w:rPr>
        <w:t xml:space="preserve"> конструкциях допускается размещение временного оформления (наклейки, покраска)</w:t>
      </w:r>
      <w:proofErr w:type="gramStart"/>
      <w:r w:rsidRPr="002F205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2F205E">
        <w:rPr>
          <w:rFonts w:ascii="Times New Roman" w:hAnsi="Times New Roman" w:cs="Times New Roman"/>
          <w:sz w:val="24"/>
          <w:szCs w:val="24"/>
        </w:rPr>
        <w:t>е допускается размещение рекламы сторонней продукции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Торговый автомат.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Размеры торгового автомата варьируются в зависимости от модели автомата.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 xml:space="preserve">Конструкция автоматов должна быть прочной, устойчивой к температурным перепадам и иметь антивандальное покрытие. Автоматы размещаются таким образом, </w:t>
      </w:r>
      <w:r w:rsidRPr="002F205E">
        <w:rPr>
          <w:rFonts w:ascii="Times New Roman" w:hAnsi="Times New Roman" w:cs="Times New Roman"/>
          <w:sz w:val="24"/>
          <w:szCs w:val="24"/>
        </w:rPr>
        <w:lastRenderedPageBreak/>
        <w:t>чтобы они не мешали проходу пешеходов. На автоматах необходимо размещать инструкцию по его использованию, указывать информацию об операторе.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Мобильный пункт быстрого питания.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Сезонные (летние) кафе должны быть спроектированы, изготовлены и установлены в соответствии с требованиями безопасности, технических регламентов, строительных норм и правил, государственных стандартов, иными установленными нормативными правовыми актами Российской Федерации и законодательством Самарской области.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Обустройство сезонного (летнего) кафе рекомендуется выполнить по проекту архитектурно-</w:t>
      </w:r>
      <w:proofErr w:type="gramStart"/>
      <w:r w:rsidRPr="002F205E">
        <w:rPr>
          <w:rFonts w:ascii="Times New Roman" w:hAnsi="Times New Roman" w:cs="Times New Roman"/>
          <w:sz w:val="24"/>
          <w:szCs w:val="24"/>
        </w:rPr>
        <w:t>художественного решения</w:t>
      </w:r>
      <w:proofErr w:type="gramEnd"/>
      <w:r w:rsidRPr="002F205E">
        <w:rPr>
          <w:rFonts w:ascii="Times New Roman" w:hAnsi="Times New Roman" w:cs="Times New Roman"/>
          <w:sz w:val="24"/>
          <w:szCs w:val="24"/>
        </w:rPr>
        <w:t>, соответствующего окружающей застройки.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Места размещения, обустройство и эксплуатация сезонных (летних) кафе не должны нарушать права собственников и пользователей соседних помещений, зданий, строений, сооружений.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Площадь сезонного (летнего) кафе не может превышать площади стационарного предприятия общественного питания, при котором оно размещается.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На участках, в границах которых произрастает деревья и кустарники, площадь сезонных кафе не должна превышать 50% от площади участка.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Размещение сезонного кафе над грунтовыми поверхностями, травяным газоном допускается при условии организации технологического настила.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При выполнении ремонтных, профилактических и других работ на инженерных сетях, коммуникациях и иных объектов инфраструктуры, во время выполнения которых невозможно функционирование сезонного (летнего) кафе, хозяйствующий субъект, обязан произвести демонтаж конструкций сезонного кафе.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205E">
        <w:rPr>
          <w:rFonts w:ascii="Times New Roman" w:hAnsi="Times New Roman" w:cs="Times New Roman"/>
          <w:sz w:val="24"/>
          <w:szCs w:val="24"/>
        </w:rPr>
        <w:t>В случае размещения нескольких сезонных (летних) кафе при стационарных предприятиях общественного питания, принадлежащих разным хозяйствующим субъектам и расположенным в одном здании, строении, сооружении, конструкции сезонных (летних) кафе должны быть выполнены в едином архитектурно-художественном стиле с соблюдением единой линии размещения крайних точек выступа элементов оборудования сезонного (летнего) кафе относительно горизонтальной плоскости фасада.</w:t>
      </w:r>
      <w:proofErr w:type="gramEnd"/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 xml:space="preserve">Высота зонтов и </w:t>
      </w:r>
      <w:proofErr w:type="spellStart"/>
      <w:r w:rsidRPr="002F205E">
        <w:rPr>
          <w:rFonts w:ascii="Times New Roman" w:hAnsi="Times New Roman" w:cs="Times New Roman"/>
          <w:sz w:val="24"/>
          <w:szCs w:val="24"/>
        </w:rPr>
        <w:t>пергол</w:t>
      </w:r>
      <w:proofErr w:type="spellEnd"/>
      <w:r w:rsidRPr="002F205E">
        <w:rPr>
          <w:rFonts w:ascii="Times New Roman" w:hAnsi="Times New Roman" w:cs="Times New Roman"/>
          <w:sz w:val="24"/>
          <w:szCs w:val="24"/>
        </w:rPr>
        <w:t xml:space="preserve"> не должна превышать высоту первого этажа (линии перекрытий между первым и вторым этажами) здания, строения, сооружения, занимаемого стационарным предприятием общественного питания.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 xml:space="preserve">Установка навесов производится без их закрепления к фасаду для обеспечения сохранности архитектурных элементов. </w:t>
      </w:r>
      <w:proofErr w:type="gramStart"/>
      <w:r w:rsidRPr="002F205E">
        <w:rPr>
          <w:rFonts w:ascii="Times New Roman" w:hAnsi="Times New Roman" w:cs="Times New Roman"/>
          <w:sz w:val="24"/>
          <w:szCs w:val="24"/>
        </w:rPr>
        <w:t>Стойки навесов устанавливаются по центральными осям простенков окон первого этажа, не допускается частично или полностью перекрывать архитектурные элементы фасада (фронтоны, пилястры, капители, карнизы, фризы и т.д.).</w:t>
      </w:r>
      <w:proofErr w:type="gramEnd"/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Зонты, используемые при обустройстве сезонного кафе, могут быть как однокупольными, так и многокупольными с центральной опорой, не допускается использование шатров.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Высота декоративных ограждений, используемых при обустройстве сезонных кафе, не может быть менее 0,60 метра и превышать 0,90 метра. Конструкции декоративных ограждений, устраиваемых на асфальтобетонном покрытии (покрытии из тротуарной плитки), должны быть выполнены из жестких секций, скрепленных между собой элементами, обеспечивающими их устойчивость.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205E">
        <w:rPr>
          <w:rFonts w:ascii="Times New Roman" w:hAnsi="Times New Roman" w:cs="Times New Roman"/>
          <w:sz w:val="24"/>
          <w:szCs w:val="24"/>
        </w:rPr>
        <w:lastRenderedPageBreak/>
        <w:t>Технологические настилы устраиваются на поверхности, имеющей уклон более 3 процентов (включительно), для  целей ее выравнивания, а также в целях изоляции элементов крепления и элементов оборудования, прокладки сетей электроснабжения в соответствии с требованиями пожарной безопасности, организации ливнестока с поверхности тротуара, неудовлетворительного состояния покрытия территории в границах места размещения сезонного кафе (разрушенное асфальтобетонное покрытие или покрытие тротуарной плиткой, наличие трещин, выбоин и</w:t>
      </w:r>
      <w:proofErr w:type="gramEnd"/>
      <w:r w:rsidRPr="002F205E">
        <w:rPr>
          <w:rFonts w:ascii="Times New Roman" w:hAnsi="Times New Roman" w:cs="Times New Roman"/>
          <w:sz w:val="24"/>
          <w:szCs w:val="24"/>
        </w:rPr>
        <w:t xml:space="preserve"> иных повреждений), над грунтовыми поверхностями, травяным газоном.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Не допускается использование элементов оборудования сезонных кафе для размещения рекламных и информационных конструкций, а также иных конструкций (оборудования), не относящихся к целям деятельности сезонного кафе.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Не допускается размещение сезонных (летних) кафе: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- в 25-метровой зоне от технических сооружений общественного транспорта;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- в арках зданий, цветниках, детских и спортивных площадках, автомобильных стоянках;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 xml:space="preserve"> - на земельных участках при стационарных предприятиях общественного питания, расположенных выше первых этажей нежилых зданий и не имеющих отдельного входа;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 xml:space="preserve"> - на инженерных сетях и коммуникациях и в охранных зонах инженерных сетей и коммуникаций (возможно размещение на данных участках сезонного летнего кафе при условии согласования с собственниками сетей);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 xml:space="preserve"> - размещение нестационарных торговых объектов препятствует свободному подъезду пожарной, аварийно- спасательной техники».</w:t>
      </w:r>
    </w:p>
    <w:p w:rsidR="002F205E" w:rsidRPr="002F205E" w:rsidRDefault="002F205E" w:rsidP="00813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 xml:space="preserve">1.2. Раздел II «Порядок содержания объектов благоустройства» дополнить </w:t>
      </w:r>
    </w:p>
    <w:p w:rsidR="002F205E" w:rsidRPr="002F205E" w:rsidRDefault="002F205E" w:rsidP="00813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 xml:space="preserve">Главой 16 следующего содержания: </w:t>
      </w:r>
    </w:p>
    <w:p w:rsidR="002F205E" w:rsidRPr="002F205E" w:rsidRDefault="002F205E" w:rsidP="00813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«Глава 16. Требования к содержанию, выпасу и  прогону сельскохозяйственных животных.</w:t>
      </w:r>
    </w:p>
    <w:p w:rsidR="002F205E" w:rsidRPr="002F205E" w:rsidRDefault="002F205E" w:rsidP="002F205E">
      <w:pPr>
        <w:pStyle w:val="docdata"/>
        <w:spacing w:before="0" w:beforeAutospacing="0" w:after="0" w:afterAutospacing="0" w:line="276" w:lineRule="auto"/>
        <w:ind w:firstLine="709"/>
        <w:jc w:val="both"/>
      </w:pPr>
      <w:r w:rsidRPr="002F205E">
        <w:t>16.1. В данной главе  используются следующие понятия:</w:t>
      </w:r>
    </w:p>
    <w:p w:rsidR="002F205E" w:rsidRPr="002F205E" w:rsidRDefault="002F205E" w:rsidP="002F205E">
      <w:pPr>
        <w:pStyle w:val="docdata"/>
        <w:spacing w:before="0" w:beforeAutospacing="0" w:after="0" w:afterAutospacing="0" w:line="276" w:lineRule="auto"/>
        <w:ind w:firstLine="709"/>
        <w:jc w:val="both"/>
      </w:pPr>
      <w:r w:rsidRPr="002F205E">
        <w:t>1. сельскохозяйственные животные - лошади, пони, ослы, крупный рогатый скот (коровы, бычки, телки, телята), мелко</w:t>
      </w:r>
      <w:r>
        <w:t xml:space="preserve"> </w:t>
      </w:r>
      <w:r w:rsidRPr="002F205E">
        <w:t>рогатый скот (овцы, бараны,  козы), птицы и другие животные, содержащиеся в личных подсобных хозяйствах граждан и у юридических лиц, используемые в целях производства животноводческой продукции, необходимым условием содержания которых является выпас</w:t>
      </w:r>
      <w:proofErr w:type="gramStart"/>
      <w:r w:rsidRPr="002F205E">
        <w:t xml:space="preserve"> ,</w:t>
      </w:r>
      <w:proofErr w:type="gramEnd"/>
      <w:r w:rsidRPr="002F205E">
        <w:t xml:space="preserve">  </w:t>
      </w:r>
    </w:p>
    <w:p w:rsidR="002F205E" w:rsidRPr="002F205E" w:rsidRDefault="002F205E" w:rsidP="002F205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proofErr w:type="gramStart"/>
      <w:r w:rsidRPr="002F205E">
        <w:t>В понятие сельскохозяйственных животных входят различные породы птиц, зверей, рыб и насекомых, содержащихся в специализированных нежилых помещениях (стойло, загон, сарай, конюшня, свинарник, коровник, крольчатник, клетка, вольер, животноводческое помещение, ферма, питомник, хлев, скотный двор, заводь, пруд, рыборазводня, птичник, пасека и т.п.) с целью получения продуктов жизнедеятельности от представителей разводимых животных.</w:t>
      </w:r>
      <w:proofErr w:type="gramEnd"/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ind w:firstLine="540"/>
        <w:jc w:val="both"/>
      </w:pPr>
      <w:r w:rsidRPr="002F205E">
        <w:t>2. владелец животных - физическое или юридическое лицо, которое владеет, распоряжается и (или) пользуется животными на праве собственности или на основании иных вещных прав,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ind w:firstLine="540"/>
        <w:jc w:val="both"/>
      </w:pPr>
      <w:r w:rsidRPr="002F205E">
        <w:t>3. прогон животных - передвижение животных от места их постоянного нахождения до места выпаса и обратно;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ind w:firstLine="540"/>
        <w:jc w:val="both"/>
      </w:pPr>
      <w:r w:rsidRPr="002F205E">
        <w:t>4. выпас животных - контролируемое пребывание на пастбище животных в специально отведенных местах;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ind w:firstLine="540"/>
        <w:jc w:val="both"/>
      </w:pPr>
      <w:r w:rsidRPr="002F205E">
        <w:lastRenderedPageBreak/>
        <w:t>5. табун - организованная для вывода на пастбище группа животных: крупнорогатого скота, мелкого рогатого скота, лошадей;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ind w:firstLine="540"/>
        <w:jc w:val="both"/>
      </w:pPr>
      <w:r w:rsidRPr="002F205E">
        <w:t>6. табунщик (пастух) - уполномоченное владельцами животных физическое лицо, который осуществляет прогон, выпас табуна, и несет ответственность за сохранность табуна. Как правило, это владелец животных, члены его хозяйства, который согласно очередности в определенный день пасет табун. Также табунщиком (пастухом) могут быть лица, исполняющие эту обязанность по договору (</w:t>
      </w:r>
      <w:proofErr w:type="gramStart"/>
      <w:r w:rsidRPr="002F205E">
        <w:t>устный</w:t>
      </w:r>
      <w:proofErr w:type="gramEnd"/>
      <w:r w:rsidRPr="002F205E">
        <w:t xml:space="preserve"> или письменный) найма за плату или безвозмездно.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ind w:firstLine="540"/>
        <w:jc w:val="both"/>
      </w:pPr>
      <w:r w:rsidRPr="002F205E">
        <w:t>7. безнадзорные животные - животные, безнадзорно находящиеся или перемещающиеся вне установленных мест без надзора собственника или уполномоченного лица;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ind w:firstLine="709"/>
        <w:jc w:val="both"/>
      </w:pPr>
      <w:r w:rsidRPr="002F205E">
        <w:t> </w:t>
      </w:r>
      <w:r w:rsidRPr="002F205E">
        <w:rPr>
          <w:bCs/>
        </w:rPr>
        <w:t>8. повреждение сельскохозяйственных, плодовых и культурных насаждений</w:t>
      </w:r>
      <w:r w:rsidRPr="002F205E">
        <w:t xml:space="preserve"> —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 не влекущее прекращение роста;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ind w:firstLine="709"/>
        <w:jc w:val="both"/>
      </w:pPr>
      <w:r w:rsidRPr="002F205E">
        <w:rPr>
          <w:bCs/>
        </w:rPr>
        <w:t>9. уничтожение сельскохозяйственных, плодовых и культурных насаждений -</w:t>
      </w:r>
      <w:r w:rsidRPr="002F205E">
        <w:t xml:space="preserve"> приведение  насаждений в полную непригодность, при которой они навсегда утрачивают свою хозяйственно-экономическую ценность и не могут быть использованы по своему назначению;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ind w:firstLine="709"/>
        <w:jc w:val="both"/>
      </w:pPr>
      <w:r w:rsidRPr="002F205E">
        <w:rPr>
          <w:bCs/>
        </w:rPr>
        <w:t>10. пастбища -</w:t>
      </w:r>
      <w:r w:rsidRPr="002F205E">
        <w:t xml:space="preserve"> земельные угодья с травянистой растительностью, используемые для пастьбы животных;</w:t>
      </w:r>
    </w:p>
    <w:p w:rsidR="002F205E" w:rsidRPr="002F205E" w:rsidRDefault="002F205E" w:rsidP="002F205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bCs/>
          <w:sz w:val="24"/>
          <w:szCs w:val="24"/>
        </w:rPr>
        <w:t>16.2.  Порядок и условия содержания животных</w:t>
      </w:r>
    </w:p>
    <w:p w:rsidR="002F205E" w:rsidRPr="002F205E" w:rsidRDefault="002F205E" w:rsidP="002F205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1. Обязательным условием содержания животных в хозяйствах является соблюдение санитарно-гигиенических, ветеринарно-санитарных правил и норм, общепринятых принципов гуманного отношения к животным, а также недопущение неблагоприятного физического, санитарного и психологического воздействия на человека со стороны животных.</w:t>
      </w:r>
    </w:p>
    <w:p w:rsidR="002F205E" w:rsidRPr="002F205E" w:rsidRDefault="002F205E" w:rsidP="002F205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2. В целях предупреждения болезней Владельцы животных обязаны обеспечить оптимальные условия содержания животных и чистоту на всех животноводческих объектах.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jc w:val="both"/>
      </w:pPr>
      <w:r w:rsidRPr="002F205E">
        <w:t xml:space="preserve">Предоставлять специалистам в области ветеринарии, являющимся уполномоченными лицами органов и организаций, входящих в систему Государственной ветеринарной службы Российской Федерации, по их требованию животных для осмотра, немедленно извещать указанных специалистов </w:t>
      </w:r>
      <w:proofErr w:type="gramStart"/>
      <w:r w:rsidRPr="002F205E">
        <w:t>о</w:t>
      </w:r>
      <w:proofErr w:type="gramEnd"/>
      <w:r w:rsidRPr="002F205E">
        <w:t xml:space="preserve"> всех случаях внезапного падежа или одновременного массового заболевания животных, а также об их необычном поведении;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jc w:val="both"/>
      </w:pPr>
      <w:r w:rsidRPr="002F205E">
        <w:t>до прибытия специалистов в области ветеринарии, являющихся уполномоченными лицами органов и организаций, входящих в систему Государственной ветеринарной службы Российской Федерации, принять меры по изоляции животных, подозреваемых в заболевании;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jc w:val="both"/>
      </w:pPr>
      <w:r w:rsidRPr="002F205E">
        <w:t xml:space="preserve">3. Владельцы поголовья свиней обязаны обеспечить его </w:t>
      </w:r>
      <w:proofErr w:type="spellStart"/>
      <w:r w:rsidRPr="002F205E">
        <w:t>безвыгульное</w:t>
      </w:r>
      <w:proofErr w:type="spellEnd"/>
      <w:r w:rsidRPr="002F205E">
        <w:t xml:space="preserve"> содержание в закрытом для доступа диких птиц помещении или под навесами, исключающее конта</w:t>
      </w:r>
      <w:proofErr w:type="gramStart"/>
      <w:r w:rsidRPr="002F205E">
        <w:t>кт с др</w:t>
      </w:r>
      <w:proofErr w:type="gramEnd"/>
      <w:r w:rsidRPr="002F205E">
        <w:t xml:space="preserve">угими животными и доступ посторонних лиц. Сельскохозяйственная птица, кролики, нутрии и иные мелкие сельскохозяйственные животные содержится </w:t>
      </w:r>
      <w:proofErr w:type="spellStart"/>
      <w:r w:rsidRPr="002F205E">
        <w:t>безвыгульно</w:t>
      </w:r>
      <w:proofErr w:type="spellEnd"/>
      <w:r w:rsidRPr="002F205E">
        <w:t xml:space="preserve"> – во дворах. 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jc w:val="both"/>
      </w:pPr>
      <w:r w:rsidRPr="002F205E">
        <w:t>4.  не допускать загрязнения окружающей природной среды отходами животноводства;</w:t>
      </w:r>
    </w:p>
    <w:p w:rsidR="002F205E" w:rsidRPr="002F205E" w:rsidRDefault="002F205E" w:rsidP="002F205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lastRenderedPageBreak/>
        <w:t>5. Строительство хозяйственных построек для содержания и разведения животных необходимо производить с соблюдением градостроительных, строительных, экологических, санитарно-гигиенических, противопожарных и иных правил и нормативов.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jc w:val="both"/>
      </w:pPr>
      <w:r w:rsidRPr="002F205E">
        <w:t xml:space="preserve">6.  Учет животных ведется органом местного самоуправления в соответствии с порядком ведения </w:t>
      </w:r>
      <w:proofErr w:type="spellStart"/>
      <w:r w:rsidRPr="002F205E">
        <w:t>похозяйственных</w:t>
      </w:r>
      <w:proofErr w:type="spellEnd"/>
      <w:r w:rsidRPr="002F205E">
        <w:t xml:space="preserve"> книг. Владельцы с/</w:t>
      </w:r>
      <w:proofErr w:type="spellStart"/>
      <w:r w:rsidRPr="002F205E">
        <w:t>х</w:t>
      </w:r>
      <w:proofErr w:type="spellEnd"/>
      <w:r w:rsidRPr="002F205E">
        <w:t xml:space="preserve"> животных обязаны ежегодно подавать сведения о количестве животных в личном подсобном хозяйстве.</w:t>
      </w:r>
      <w:bookmarkStart w:id="0" w:name="_GoBack"/>
    </w:p>
    <w:p w:rsidR="002F205E" w:rsidRPr="002F205E" w:rsidRDefault="002F205E" w:rsidP="002F205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2F205E">
        <w:rPr>
          <w:bCs/>
        </w:rPr>
        <w:t>16.3. Прогон и выпас сельскохозяйственных животных</w:t>
      </w:r>
    </w:p>
    <w:p w:rsidR="002F205E" w:rsidRPr="002F205E" w:rsidRDefault="002F205E" w:rsidP="002F205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F205E">
        <w:t>1. Прогон с/</w:t>
      </w:r>
      <w:proofErr w:type="spellStart"/>
      <w:r w:rsidRPr="002F205E">
        <w:t>х</w:t>
      </w:r>
      <w:proofErr w:type="spellEnd"/>
      <w:r w:rsidRPr="002F205E">
        <w:t xml:space="preserve"> животных осуществляется строго под обязательным надзором владельцев животных либо лиц, ими уполномоченных. Запрещается прогон животных по территории учреждений и организаций независимо от их организационно-правовой формы и формы собственности, а также на территории больниц, школ, детских садов, стадионов, спортивных и детских площадок, парков, скверов, площадей,  мест захоронений, автомобильных дорог и других мест общего пользования.  </w:t>
      </w:r>
    </w:p>
    <w:p w:rsidR="002F205E" w:rsidRPr="002F205E" w:rsidRDefault="002F205E" w:rsidP="002F205E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При прогоне животных владелец и пастух обязаны оберегать зеленые насаждения от животных, прогонять животных не ближе 5 метров от домовладения и других зданий и сооружений.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jc w:val="both"/>
      </w:pPr>
      <w:r w:rsidRPr="002F205E">
        <w:t xml:space="preserve">2. Во время прогона </w:t>
      </w:r>
      <w:proofErr w:type="gramStart"/>
      <w:r w:rsidRPr="002F205E">
        <w:t>с</w:t>
      </w:r>
      <w:proofErr w:type="gramEnd"/>
      <w:r w:rsidRPr="002F205E">
        <w:t>/</w:t>
      </w:r>
      <w:proofErr w:type="spellStart"/>
      <w:proofErr w:type="gramStart"/>
      <w:r w:rsidRPr="002F205E">
        <w:t>х</w:t>
      </w:r>
      <w:proofErr w:type="spellEnd"/>
      <w:proofErr w:type="gramEnd"/>
      <w:r w:rsidRPr="002F205E">
        <w:t xml:space="preserve"> животные должны находится под присмотром собственника животного или его уполномоченного лица. Собственник несет ответственность за любого рода повреждения или уничтожение  </w:t>
      </w:r>
      <w:r w:rsidRPr="002F205E">
        <w:rPr>
          <w:bCs/>
        </w:rPr>
        <w:t>сельскохозяйственных, плодовых и культурных насаждений</w:t>
      </w:r>
      <w:r w:rsidRPr="002F205E">
        <w:t>, а так же причинение любого вида вреда муниципальному имуществу (в т</w:t>
      </w:r>
      <w:proofErr w:type="gramStart"/>
      <w:r w:rsidRPr="002F205E">
        <w:t>.ч</w:t>
      </w:r>
      <w:proofErr w:type="gramEnd"/>
      <w:r w:rsidRPr="002F205E">
        <w:t xml:space="preserve"> элементы детских площадок, цветники, ограждения) и имуществу граждан. Уничтожение или порчу имущества, ограждений участков граждан и организаций любой формы собственности.</w:t>
      </w:r>
      <w:r w:rsidRPr="002F205E">
        <w:rPr>
          <w:bCs/>
        </w:rPr>
        <w:t xml:space="preserve"> </w:t>
      </w:r>
    </w:p>
    <w:p w:rsidR="002F205E" w:rsidRPr="002F205E" w:rsidRDefault="002F205E" w:rsidP="002F205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F205E">
        <w:t xml:space="preserve">3.  Выпас с животных осуществляется на огороженных или неогороженных пастбищах на привязи либо без нее под надзором владельцев или лиц, ими уполномоченных. В случае невозможности обеспечения организованного выпаса животных (одиночного либо в стаде) владельцы обязаны обеспечить стойловое содержание животных. </w:t>
      </w:r>
    </w:p>
    <w:p w:rsidR="002F205E" w:rsidRPr="002F205E" w:rsidRDefault="002F205E" w:rsidP="002F205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F205E">
        <w:t>4. Запрещается выпас животных в зоне санитарной охраны источников водоснабжения;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jc w:val="both"/>
      </w:pPr>
      <w:r w:rsidRPr="002F205E">
        <w:t>5. Разрешается свободный выпас животных на огороженной территории, принадлежащей собственнику земельного участка.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jc w:val="both"/>
      </w:pPr>
      <w:r w:rsidRPr="002F205E">
        <w:t xml:space="preserve">6. Сельскохозяйственные </w:t>
      </w:r>
      <w:proofErr w:type="gramStart"/>
      <w:r w:rsidRPr="002F205E">
        <w:t>животные</w:t>
      </w:r>
      <w:proofErr w:type="gramEnd"/>
      <w:r w:rsidRPr="002F205E">
        <w:t xml:space="preserve"> принадлежащие сельскохозяйственным предприятиям, крестьянско-фермерским хозяйствам, предпринимателям выпасаются на личных (паевых) либо арендованных земельных участках.</w:t>
      </w:r>
    </w:p>
    <w:p w:rsidR="002F205E" w:rsidRPr="002F205E" w:rsidRDefault="002F205E" w:rsidP="002F205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2F205E">
        <w:t>Запрещается выпускать и производить выпас сельскохозяйственных животных принадлежащих сельскохозяйственным предприятиям, крестьянско-фермерским хозяйствам без присмотра.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jc w:val="both"/>
      </w:pPr>
      <w:r w:rsidRPr="002F205E">
        <w:t>7. Порядок и очередность выпаса определяется решением собрания владельцев животных. Выпас производится собственниками либо уполномоченным лицом (пастухом).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jc w:val="both"/>
      </w:pPr>
      <w:r w:rsidRPr="002F205E">
        <w:t xml:space="preserve">9. Владельцы обязаны своевременно выпустить и сопроводить животных с мест постоянного содержания, сдать пастуху. После пригона табуна - встречать животных с табуна, не допуская беспризорное нахождение животных на территории сельского поселения. 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jc w:val="both"/>
      </w:pPr>
      <w:r w:rsidRPr="002F205E">
        <w:t>10. Запрещается выпускать в табун: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ind w:firstLine="540"/>
        <w:jc w:val="both"/>
      </w:pPr>
      <w:r w:rsidRPr="002F205E">
        <w:t>больных  животных, в том числе зараженных заразными болезнями;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ind w:firstLine="540"/>
        <w:jc w:val="both"/>
      </w:pPr>
      <w:r w:rsidRPr="002F205E">
        <w:lastRenderedPageBreak/>
        <w:t>животных, не прошедшие обязательные ветеринарные процедуры, в том числе прививки и вакцинации;</w:t>
      </w:r>
    </w:p>
    <w:p w:rsidR="002F205E" w:rsidRPr="002F205E" w:rsidRDefault="002F205E" w:rsidP="002F205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Табунщик (пастух</w:t>
      </w:r>
      <w:proofErr w:type="gramStart"/>
      <w:r w:rsidRPr="002F205E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2F205E">
        <w:rPr>
          <w:rFonts w:ascii="Times New Roman" w:hAnsi="Times New Roman" w:cs="Times New Roman"/>
          <w:sz w:val="24"/>
          <w:szCs w:val="24"/>
        </w:rPr>
        <w:t>твечает за:</w:t>
      </w:r>
    </w:p>
    <w:p w:rsidR="002F205E" w:rsidRPr="002F205E" w:rsidRDefault="002F205E" w:rsidP="002F205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соблюдение очередности выпаса;</w:t>
      </w:r>
    </w:p>
    <w:p w:rsidR="002F205E" w:rsidRPr="002F205E" w:rsidRDefault="002F205E" w:rsidP="002F205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своевременный сбор и прогон табуна;</w:t>
      </w:r>
    </w:p>
    <w:p w:rsidR="002F205E" w:rsidRPr="002F205E" w:rsidRDefault="002F205E" w:rsidP="002F205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выбор безопасного маршрута прогона табуна до пастбища;</w:t>
      </w:r>
    </w:p>
    <w:p w:rsidR="002F205E" w:rsidRPr="002F205E" w:rsidRDefault="002F205E" w:rsidP="002F205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 xml:space="preserve">выбор места выпаса табуна (пастбища). Маршрут прогона и пастбище должны соответствовать требованиям безопасности для животных. </w:t>
      </w:r>
    </w:p>
    <w:p w:rsidR="002F205E" w:rsidRPr="002F205E" w:rsidRDefault="002F205E" w:rsidP="002F205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выбор места водопоя. Места для водопоя не должны иметь высоких берегов, обрывов, дно водоемов должно быть неглубокое;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jc w:val="both"/>
      </w:pPr>
      <w:r w:rsidRPr="002F205E">
        <w:t xml:space="preserve">Табунщик (пастух) несет ответственность за сохранность всего поголовья животных в табуне. Табунщик (пастух) обязан следить и не допускать, чтобы животные не отбились от табуна во время перегона, выпаса. Не допускать фактов кражи животных с табуна. 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jc w:val="both"/>
      </w:pPr>
      <w:r w:rsidRPr="002F205E">
        <w:rPr>
          <w:b/>
        </w:rPr>
        <w:t> </w:t>
      </w:r>
      <w:r w:rsidRPr="002F205E">
        <w:t>16.4. Требования к времени выпаса и прогона сельскохозяйственных животных</w:t>
      </w:r>
    </w:p>
    <w:p w:rsidR="002F205E" w:rsidRPr="002F205E" w:rsidRDefault="002F205E" w:rsidP="00813EB3">
      <w:pPr>
        <w:pStyle w:val="a3"/>
        <w:spacing w:before="0" w:beforeAutospacing="0" w:after="0" w:afterAutospacing="0" w:line="276" w:lineRule="auto"/>
        <w:jc w:val="both"/>
      </w:pPr>
      <w:r w:rsidRPr="002F205E">
        <w:t>1. Табунщик (пастух) обязан своевременно, без опозданий и задержек собрать утром табун, произвести прогон на пастбище, выпас, вечером пригнать табун обратно. Время выгона и пригона табуна устанавливается решением собрания владельцев, и в зависимости от продолжительности светового дня. При самостоятельном выпасе, владелец животного сам определяет время выпаса. Не допускается прогон и выпас сельскохозяйственных животных в ночное время.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jc w:val="both"/>
      </w:pPr>
      <w:r w:rsidRPr="002F205E">
        <w:t>16.5. Требования к порядку согласования выпаса и прогона с/</w:t>
      </w:r>
      <w:proofErr w:type="spellStart"/>
      <w:r w:rsidRPr="002F205E">
        <w:t>х</w:t>
      </w:r>
      <w:proofErr w:type="spellEnd"/>
      <w:r w:rsidRPr="002F205E">
        <w:t xml:space="preserve"> животных.</w:t>
      </w:r>
    </w:p>
    <w:bookmarkEnd w:id="0"/>
    <w:p w:rsidR="002F205E" w:rsidRDefault="002F205E" w:rsidP="002F205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1. Маршрут прогона и выпаса стада  ежегодно согласовывается Владельцами животных самостоятельно или через уполномоченное лицо (пастуха)   с администрацией поселения за 14 дней до начала выпаса.</w:t>
      </w:r>
    </w:p>
    <w:p w:rsidR="00813EB3" w:rsidRDefault="00813EB3" w:rsidP="00813E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813EB3">
        <w:rPr>
          <w:szCs w:val="28"/>
        </w:rPr>
        <w:t xml:space="preserve"> </w:t>
      </w:r>
      <w:r w:rsidRPr="00813EB3">
        <w:rPr>
          <w:rFonts w:ascii="Times New Roman" w:hAnsi="Times New Roman" w:cs="Times New Roman"/>
          <w:sz w:val="24"/>
          <w:szCs w:val="24"/>
        </w:rPr>
        <w:t xml:space="preserve">Главу 15 раздела </w:t>
      </w:r>
      <w:r w:rsidRPr="00813EB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13EB3">
        <w:rPr>
          <w:rFonts w:ascii="Times New Roman" w:hAnsi="Times New Roman" w:cs="Times New Roman"/>
          <w:sz w:val="24"/>
          <w:szCs w:val="24"/>
        </w:rPr>
        <w:t>, считать Главой 17</w:t>
      </w:r>
    </w:p>
    <w:p w:rsidR="000862E0" w:rsidRPr="00813EB3" w:rsidRDefault="000862E0" w:rsidP="00813E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B3">
        <w:rPr>
          <w:rFonts w:ascii="Times New Roman" w:hAnsi="Times New Roman" w:cs="Times New Roman"/>
          <w:bCs/>
          <w:sz w:val="24"/>
          <w:szCs w:val="24"/>
        </w:rPr>
        <w:t>2. 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 в разделе «Поселения».</w:t>
      </w:r>
    </w:p>
    <w:p w:rsidR="000862E0" w:rsidRPr="00813EB3" w:rsidRDefault="000862E0" w:rsidP="002F205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EB3">
        <w:rPr>
          <w:rFonts w:ascii="Times New Roman" w:hAnsi="Times New Roman" w:cs="Times New Roman"/>
          <w:bCs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0862E0" w:rsidRPr="002F205E" w:rsidRDefault="000862E0" w:rsidP="002F205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Cs w:val="28"/>
        </w:rPr>
      </w:pPr>
    </w:p>
    <w:p w:rsidR="000862E0" w:rsidRPr="002F205E" w:rsidRDefault="000862E0" w:rsidP="002F205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Cs w:val="28"/>
        </w:rPr>
      </w:pPr>
    </w:p>
    <w:tbl>
      <w:tblPr>
        <w:tblW w:w="9634" w:type="dxa"/>
        <w:jc w:val="center"/>
        <w:tblInd w:w="665" w:type="dxa"/>
        <w:tblLayout w:type="fixed"/>
        <w:tblLook w:val="0000"/>
      </w:tblPr>
      <w:tblGrid>
        <w:gridCol w:w="4946"/>
        <w:gridCol w:w="4688"/>
      </w:tblGrid>
      <w:tr w:rsidR="000862E0" w:rsidRPr="002F205E" w:rsidTr="00834640">
        <w:trPr>
          <w:jc w:val="center"/>
        </w:trPr>
        <w:tc>
          <w:tcPr>
            <w:tcW w:w="4946" w:type="dxa"/>
            <w:shd w:val="clear" w:color="auto" w:fill="auto"/>
          </w:tcPr>
          <w:p w:rsidR="000862E0" w:rsidRPr="002F205E" w:rsidRDefault="000862E0" w:rsidP="002F205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F205E">
              <w:rPr>
                <w:rFonts w:ascii="Times New Roman" w:hAnsi="Times New Roman" w:cs="Times New Roman"/>
                <w:b/>
                <w:szCs w:val="28"/>
              </w:rPr>
              <w:t xml:space="preserve">Председатель </w:t>
            </w:r>
          </w:p>
          <w:p w:rsidR="000862E0" w:rsidRPr="002F205E" w:rsidRDefault="000862E0" w:rsidP="002F205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F205E">
              <w:rPr>
                <w:rFonts w:ascii="Times New Roman" w:hAnsi="Times New Roman" w:cs="Times New Roman"/>
                <w:b/>
                <w:szCs w:val="28"/>
              </w:rPr>
              <w:t xml:space="preserve">Собрания представителей </w:t>
            </w:r>
          </w:p>
          <w:p w:rsidR="000862E0" w:rsidRPr="002F205E" w:rsidRDefault="000862E0" w:rsidP="002F205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F205E">
              <w:rPr>
                <w:rFonts w:ascii="Times New Roman" w:hAnsi="Times New Roman" w:cs="Times New Roman"/>
                <w:b/>
                <w:szCs w:val="28"/>
              </w:rPr>
              <w:t xml:space="preserve">сельского поселения Новый Буян муниципального района Красноярский Самарской области </w:t>
            </w:r>
          </w:p>
          <w:p w:rsidR="000862E0" w:rsidRPr="002F205E" w:rsidRDefault="000862E0" w:rsidP="002F205E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F205E">
              <w:rPr>
                <w:rFonts w:ascii="Times New Roman" w:hAnsi="Times New Roman" w:cs="Times New Roman"/>
                <w:b/>
                <w:szCs w:val="28"/>
              </w:rPr>
              <w:t>_______________ И.Ю. Горелова</w:t>
            </w:r>
          </w:p>
        </w:tc>
        <w:tc>
          <w:tcPr>
            <w:tcW w:w="4688" w:type="dxa"/>
            <w:shd w:val="clear" w:color="auto" w:fill="auto"/>
          </w:tcPr>
          <w:p w:rsidR="000862E0" w:rsidRPr="002F205E" w:rsidRDefault="000862E0" w:rsidP="002F205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F205E">
              <w:rPr>
                <w:rFonts w:ascii="Times New Roman" w:hAnsi="Times New Roman" w:cs="Times New Roman"/>
                <w:b/>
                <w:szCs w:val="28"/>
              </w:rPr>
              <w:t xml:space="preserve">Глава </w:t>
            </w:r>
          </w:p>
          <w:p w:rsidR="000862E0" w:rsidRPr="002F205E" w:rsidRDefault="000862E0" w:rsidP="002F205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F205E">
              <w:rPr>
                <w:rFonts w:ascii="Times New Roman" w:hAnsi="Times New Roman" w:cs="Times New Roman"/>
                <w:b/>
                <w:szCs w:val="28"/>
              </w:rPr>
              <w:t>сельского поселения Новый Буян</w:t>
            </w:r>
          </w:p>
          <w:p w:rsidR="000862E0" w:rsidRPr="002F205E" w:rsidRDefault="000862E0" w:rsidP="002F205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F205E">
              <w:rPr>
                <w:rFonts w:ascii="Times New Roman" w:hAnsi="Times New Roman" w:cs="Times New Roman"/>
                <w:b/>
                <w:szCs w:val="28"/>
              </w:rPr>
              <w:t>муниципального района</w:t>
            </w:r>
          </w:p>
          <w:p w:rsidR="000862E0" w:rsidRPr="002F205E" w:rsidRDefault="000862E0" w:rsidP="002F205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gramStart"/>
            <w:r w:rsidRPr="002F205E">
              <w:rPr>
                <w:rFonts w:ascii="Times New Roman" w:hAnsi="Times New Roman" w:cs="Times New Roman"/>
                <w:b/>
                <w:szCs w:val="28"/>
              </w:rPr>
              <w:t>Красноярский</w:t>
            </w:r>
            <w:proofErr w:type="gramEnd"/>
            <w:r w:rsidRPr="002F205E">
              <w:rPr>
                <w:rFonts w:ascii="Times New Roman" w:hAnsi="Times New Roman" w:cs="Times New Roman"/>
                <w:b/>
                <w:szCs w:val="28"/>
              </w:rPr>
              <w:t xml:space="preserve"> Самарской области</w:t>
            </w:r>
          </w:p>
          <w:p w:rsidR="000862E0" w:rsidRPr="002F205E" w:rsidRDefault="000862E0" w:rsidP="002F205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0862E0" w:rsidRPr="002F205E" w:rsidRDefault="000862E0" w:rsidP="002F205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F205E">
              <w:rPr>
                <w:rFonts w:ascii="Times New Roman" w:hAnsi="Times New Roman" w:cs="Times New Roman"/>
                <w:b/>
                <w:szCs w:val="28"/>
              </w:rPr>
              <w:t>_____________ Е.Г. Тихонова</w:t>
            </w:r>
          </w:p>
          <w:p w:rsidR="000862E0" w:rsidRPr="002F205E" w:rsidRDefault="000862E0" w:rsidP="002F205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0862E0" w:rsidRPr="002F205E" w:rsidRDefault="000862E0" w:rsidP="002F205E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0862E0" w:rsidRPr="002F205E" w:rsidRDefault="000862E0" w:rsidP="002F205E">
      <w:pPr>
        <w:pStyle w:val="western"/>
        <w:spacing w:before="0" w:beforeAutospacing="0"/>
      </w:pPr>
    </w:p>
    <w:p w:rsidR="000862E0" w:rsidRPr="002F205E" w:rsidRDefault="000862E0" w:rsidP="002F205E">
      <w:pPr>
        <w:pStyle w:val="western"/>
        <w:spacing w:before="0" w:beforeAutospacing="0"/>
        <w:ind w:firstLine="562"/>
      </w:pPr>
    </w:p>
    <w:p w:rsidR="000862E0" w:rsidRPr="002F205E" w:rsidRDefault="000862E0" w:rsidP="002F205E">
      <w:pPr>
        <w:spacing w:after="0"/>
        <w:rPr>
          <w:rFonts w:ascii="Times New Roman" w:hAnsi="Times New Roman" w:cs="Times New Roman"/>
          <w:color w:val="000000"/>
          <w:szCs w:val="28"/>
        </w:rPr>
      </w:pPr>
    </w:p>
    <w:p w:rsidR="000862E0" w:rsidRPr="002F205E" w:rsidRDefault="000862E0" w:rsidP="002F205E">
      <w:pPr>
        <w:spacing w:after="0"/>
        <w:rPr>
          <w:rFonts w:ascii="Times New Roman" w:hAnsi="Times New Roman" w:cs="Times New Roman"/>
          <w:color w:val="000000"/>
          <w:szCs w:val="28"/>
        </w:rPr>
      </w:pPr>
    </w:p>
    <w:p w:rsidR="000862E0" w:rsidRPr="002F205E" w:rsidRDefault="000862E0" w:rsidP="002F205E">
      <w:pPr>
        <w:spacing w:after="0"/>
        <w:rPr>
          <w:rFonts w:ascii="Times New Roman" w:hAnsi="Times New Roman" w:cs="Times New Roman"/>
          <w:color w:val="000000"/>
          <w:szCs w:val="28"/>
        </w:rPr>
      </w:pPr>
    </w:p>
    <w:p w:rsidR="000862E0" w:rsidRPr="002F205E" w:rsidRDefault="000862E0" w:rsidP="002F205E">
      <w:pPr>
        <w:spacing w:after="0"/>
        <w:rPr>
          <w:rFonts w:ascii="Times New Roman" w:hAnsi="Times New Roman" w:cs="Times New Roman"/>
          <w:color w:val="000000"/>
          <w:szCs w:val="28"/>
        </w:rPr>
      </w:pPr>
    </w:p>
    <w:p w:rsidR="000862E0" w:rsidRPr="002F205E" w:rsidRDefault="000862E0" w:rsidP="002F205E">
      <w:pPr>
        <w:spacing w:after="0"/>
        <w:rPr>
          <w:rFonts w:ascii="Times New Roman" w:hAnsi="Times New Roman" w:cs="Times New Roman"/>
        </w:rPr>
      </w:pPr>
    </w:p>
    <w:p w:rsidR="006116B3" w:rsidRPr="002F205E" w:rsidRDefault="006116B3" w:rsidP="002F20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6B3" w:rsidRPr="002F205E" w:rsidRDefault="006116B3" w:rsidP="002F20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28F" w:rsidRPr="002F205E" w:rsidRDefault="003F528F" w:rsidP="002F205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F43" w:rsidRPr="002F205E" w:rsidRDefault="00C07F43" w:rsidP="002F205E">
      <w:pPr>
        <w:pStyle w:val="a3"/>
        <w:spacing w:before="0" w:beforeAutospacing="0" w:after="0" w:afterAutospacing="0"/>
        <w:ind w:firstLine="540"/>
        <w:jc w:val="both"/>
      </w:pPr>
    </w:p>
    <w:sectPr w:rsidR="00C07F43" w:rsidRPr="002F205E" w:rsidSect="0061039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94A" w:rsidRDefault="00F2394A" w:rsidP="005E7F1E">
      <w:pPr>
        <w:spacing w:after="0" w:line="240" w:lineRule="auto"/>
      </w:pPr>
      <w:r>
        <w:separator/>
      </w:r>
    </w:p>
  </w:endnote>
  <w:endnote w:type="continuationSeparator" w:id="0">
    <w:p w:rsidR="00F2394A" w:rsidRDefault="00F2394A" w:rsidP="005E7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94A" w:rsidRDefault="00F2394A" w:rsidP="005E7F1E">
      <w:pPr>
        <w:spacing w:after="0" w:line="240" w:lineRule="auto"/>
      </w:pPr>
      <w:r>
        <w:separator/>
      </w:r>
    </w:p>
  </w:footnote>
  <w:footnote w:type="continuationSeparator" w:id="0">
    <w:p w:rsidR="00F2394A" w:rsidRDefault="00F2394A" w:rsidP="005E7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402860"/>
      <w:docPartObj>
        <w:docPartGallery w:val="Page Numbers (Top of Page)"/>
        <w:docPartUnique/>
      </w:docPartObj>
    </w:sdtPr>
    <w:sdtContent>
      <w:p w:rsidR="005E7F1E" w:rsidRDefault="005E7F1E">
        <w:pPr>
          <w:pStyle w:val="a6"/>
          <w:jc w:val="center"/>
        </w:pPr>
        <w:fldSimple w:instr=" PAGE   \* MERGEFORMAT ">
          <w:r w:rsidR="00100FE3">
            <w:rPr>
              <w:noProof/>
            </w:rPr>
            <w:t>8</w:t>
          </w:r>
        </w:fldSimple>
      </w:p>
    </w:sdtContent>
  </w:sdt>
  <w:p w:rsidR="005E7F1E" w:rsidRDefault="005E7F1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3115B"/>
    <w:multiLevelType w:val="multilevel"/>
    <w:tmpl w:val="48D8D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3C4"/>
    <w:rsid w:val="00044E02"/>
    <w:rsid w:val="00061A4C"/>
    <w:rsid w:val="0008024C"/>
    <w:rsid w:val="000862E0"/>
    <w:rsid w:val="000A7EE2"/>
    <w:rsid w:val="00100FE3"/>
    <w:rsid w:val="00152260"/>
    <w:rsid w:val="00167C7B"/>
    <w:rsid w:val="00177F60"/>
    <w:rsid w:val="001D4DFE"/>
    <w:rsid w:val="00264987"/>
    <w:rsid w:val="002658B8"/>
    <w:rsid w:val="002B5CEE"/>
    <w:rsid w:val="002F205E"/>
    <w:rsid w:val="002F493E"/>
    <w:rsid w:val="00303F85"/>
    <w:rsid w:val="003245EF"/>
    <w:rsid w:val="003F528F"/>
    <w:rsid w:val="004833C4"/>
    <w:rsid w:val="004D4FCC"/>
    <w:rsid w:val="005C5DAA"/>
    <w:rsid w:val="005E7F1E"/>
    <w:rsid w:val="005F1656"/>
    <w:rsid w:val="00604654"/>
    <w:rsid w:val="0061039B"/>
    <w:rsid w:val="006116B3"/>
    <w:rsid w:val="0072172B"/>
    <w:rsid w:val="00722FF3"/>
    <w:rsid w:val="00813EB3"/>
    <w:rsid w:val="00823BE8"/>
    <w:rsid w:val="0088336C"/>
    <w:rsid w:val="008C0EE1"/>
    <w:rsid w:val="00964983"/>
    <w:rsid w:val="00990E48"/>
    <w:rsid w:val="009924E8"/>
    <w:rsid w:val="009A471E"/>
    <w:rsid w:val="00AF153C"/>
    <w:rsid w:val="00B158FA"/>
    <w:rsid w:val="00C02CDE"/>
    <w:rsid w:val="00C07F43"/>
    <w:rsid w:val="00C16174"/>
    <w:rsid w:val="00C67F7D"/>
    <w:rsid w:val="00C70378"/>
    <w:rsid w:val="00C95164"/>
    <w:rsid w:val="00CD3B37"/>
    <w:rsid w:val="00D720AC"/>
    <w:rsid w:val="00D77332"/>
    <w:rsid w:val="00D8566E"/>
    <w:rsid w:val="00DC3A53"/>
    <w:rsid w:val="00E31BA5"/>
    <w:rsid w:val="00E535FA"/>
    <w:rsid w:val="00EE029F"/>
    <w:rsid w:val="00F2394A"/>
    <w:rsid w:val="00F76195"/>
    <w:rsid w:val="00F91D93"/>
    <w:rsid w:val="00FE1B83"/>
    <w:rsid w:val="00FF3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9B"/>
  </w:style>
  <w:style w:type="paragraph" w:styleId="9">
    <w:name w:val="heading 9"/>
    <w:basedOn w:val="a"/>
    <w:next w:val="a"/>
    <w:link w:val="90"/>
    <w:qFormat/>
    <w:rsid w:val="000862E0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72063,bqiaagaaeyqcaaagiaiaaaovcweabzisaqaaaaaaaaaaaaaaaaaaaaaaaaaaaaaaaaaaaaaaaaaaaaaaaaaaaaaaaaaaaaaaaaaaaaaaaaaaaaaaaaaaaaaaaaaaaaaaaaaaaaaaaaaaaaaaaaaaaaaaaaaaaaaaaaaaaaaaaaaaaaaaaaaaaaaaaaaaaaaaaaaaaaaaaaaaaaaaaaaaaaaaaaaaaaaaaaaaaaa"/>
    <w:basedOn w:val="a"/>
    <w:rsid w:val="00FF3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"/>
    <w:next w:val="a"/>
    <w:link w:val="Heading1Char"/>
    <w:uiPriority w:val="9"/>
    <w:qFormat/>
    <w:rsid w:val="00C70378"/>
    <w:pPr>
      <w:keepNext/>
      <w:keepLines/>
      <w:spacing w:before="480" w:line="240" w:lineRule="auto"/>
      <w:outlineLvl w:val="0"/>
    </w:pPr>
    <w:rPr>
      <w:rFonts w:ascii="Arial" w:eastAsia="Arial" w:hAnsi="Arial" w:cs="Arial"/>
      <w:sz w:val="40"/>
      <w:szCs w:val="40"/>
      <w:lang w:eastAsia="ru-RU"/>
    </w:rPr>
  </w:style>
  <w:style w:type="character" w:customStyle="1" w:styleId="Heading1Char">
    <w:name w:val="Heading 1 Char"/>
    <w:basedOn w:val="a0"/>
    <w:link w:val="Heading1"/>
    <w:uiPriority w:val="9"/>
    <w:rsid w:val="00C70378"/>
    <w:rPr>
      <w:rFonts w:ascii="Arial" w:eastAsia="Arial" w:hAnsi="Arial" w:cs="Arial"/>
      <w:sz w:val="40"/>
      <w:szCs w:val="40"/>
      <w:lang w:eastAsia="ru-RU"/>
    </w:rPr>
  </w:style>
  <w:style w:type="paragraph" w:styleId="a4">
    <w:name w:val="List Paragraph"/>
    <w:basedOn w:val="a"/>
    <w:uiPriority w:val="34"/>
    <w:qFormat/>
    <w:rsid w:val="00C70378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0862E0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a5">
    <w:name w:val="Адресат (кому)"/>
    <w:basedOn w:val="a"/>
    <w:rsid w:val="000862E0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western">
    <w:name w:val="western"/>
    <w:basedOn w:val="a"/>
    <w:rsid w:val="000862E0"/>
    <w:p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5E7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7F1E"/>
  </w:style>
  <w:style w:type="paragraph" w:styleId="a8">
    <w:name w:val="footer"/>
    <w:basedOn w:val="a"/>
    <w:link w:val="a9"/>
    <w:uiPriority w:val="99"/>
    <w:semiHidden/>
    <w:unhideWhenUsed/>
    <w:rsid w:val="005E7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E7F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3193</Words>
  <Characters>18203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 sela</dc:creator>
  <cp:lastModifiedBy>Spec</cp:lastModifiedBy>
  <cp:revision>18</cp:revision>
  <cp:lastPrinted>2022-05-04T04:59:00Z</cp:lastPrinted>
  <dcterms:created xsi:type="dcterms:W3CDTF">2022-03-23T09:52:00Z</dcterms:created>
  <dcterms:modified xsi:type="dcterms:W3CDTF">2022-05-04T05:00:00Z</dcterms:modified>
</cp:coreProperties>
</file>