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A7A0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34F6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28.02.2018 N 74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</w:r>
            <w:r>
              <w:rPr>
                <w:sz w:val="48"/>
                <w:szCs w:val="48"/>
              </w:rPr>
              <w:br/>
              <w:t>(Зарегистрировано в Минюсте России 03</w:t>
            </w:r>
            <w:r>
              <w:rPr>
                <w:sz w:val="48"/>
                <w:szCs w:val="48"/>
              </w:rPr>
              <w:t>.04.2018 N 50598)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34F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34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34F68">
      <w:pPr>
        <w:pStyle w:val="ConsPlusNormal"/>
        <w:jc w:val="both"/>
        <w:outlineLvl w:val="0"/>
      </w:pPr>
    </w:p>
    <w:p w:rsidR="00000000" w:rsidRDefault="00A34F68">
      <w:pPr>
        <w:pStyle w:val="ConsPlusNormal"/>
        <w:outlineLvl w:val="0"/>
      </w:pPr>
      <w:r>
        <w:t>Зарегистрировано в Минюсте России 3 апреля 2018 г. N 50598</w:t>
      </w:r>
    </w:p>
    <w:p w:rsidR="00000000" w:rsidRDefault="00A34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A34F68">
      <w:pPr>
        <w:pStyle w:val="ConsPlusTitle"/>
        <w:jc w:val="center"/>
      </w:pPr>
      <w:r>
        <w:t>РОССИЙСКОЙ ФЕДЕРАЦИИ</w:t>
      </w:r>
    </w:p>
    <w:p w:rsidR="00000000" w:rsidRDefault="00A34F68">
      <w:pPr>
        <w:pStyle w:val="ConsPlusTitle"/>
        <w:jc w:val="both"/>
      </w:pPr>
    </w:p>
    <w:p w:rsidR="00000000" w:rsidRDefault="00A34F68">
      <w:pPr>
        <w:pStyle w:val="ConsPlusTitle"/>
        <w:jc w:val="center"/>
      </w:pPr>
      <w:r>
        <w:t>ПРИКАЗ</w:t>
      </w:r>
    </w:p>
    <w:p w:rsidR="00000000" w:rsidRDefault="00A34F68">
      <w:pPr>
        <w:pStyle w:val="ConsPlusTitle"/>
        <w:jc w:val="center"/>
      </w:pPr>
      <w:r>
        <w:t>от 28 февраля 2018 г. N 74</w:t>
      </w:r>
    </w:p>
    <w:p w:rsidR="00000000" w:rsidRDefault="00A34F68">
      <w:pPr>
        <w:pStyle w:val="ConsPlusTitle"/>
        <w:jc w:val="both"/>
      </w:pPr>
    </w:p>
    <w:p w:rsidR="00000000" w:rsidRDefault="00A34F68">
      <w:pPr>
        <w:pStyle w:val="ConsPlusTitle"/>
        <w:jc w:val="center"/>
      </w:pPr>
      <w:r>
        <w:t>ОБ УТВЕРЖДЕНИИ ТРЕБОВАНИЙ</w:t>
      </w:r>
    </w:p>
    <w:p w:rsidR="00000000" w:rsidRDefault="00A34F68">
      <w:pPr>
        <w:pStyle w:val="ConsPlusTitle"/>
        <w:jc w:val="center"/>
      </w:pPr>
      <w:r>
        <w:t>К СОДЕРЖАНИЮ ПРОГРАММЫ ПРОИЗВОДСТВЕННОГО ЭКОЛОГИЧЕСКОГО</w:t>
      </w:r>
    </w:p>
    <w:p w:rsidR="00000000" w:rsidRDefault="00A34F68">
      <w:pPr>
        <w:pStyle w:val="ConsPlusTitle"/>
        <w:jc w:val="center"/>
      </w:pPr>
      <w:r>
        <w:t>КОНТРОЛЯ, ПОР</w:t>
      </w:r>
      <w:r>
        <w:t>ЯДКА И СРОКОВ ПРЕДСТАВЛЕНИЯ ОТЧЕТА</w:t>
      </w:r>
    </w:p>
    <w:p w:rsidR="00000000" w:rsidRDefault="00A34F68">
      <w:pPr>
        <w:pStyle w:val="ConsPlusTitle"/>
        <w:jc w:val="center"/>
      </w:pPr>
      <w:r>
        <w:t>ОБ ОРГАНИЗАЦИИ И О РЕЗУЛЬТАТАХ ОСУЩЕСТВЛЕНИЯ</w:t>
      </w:r>
    </w:p>
    <w:p w:rsidR="00000000" w:rsidRDefault="00A34F68">
      <w:pPr>
        <w:pStyle w:val="ConsPlusTitle"/>
        <w:jc w:val="center"/>
      </w:pPr>
      <w:r>
        <w:t>ПРОИЗВОДСТВЕННОГО ЭКОЛОГИЧЕСКОГО КОНТРОЛЯ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11.11.2015 N 1219 (ред. от 24.11.2020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</w:t>
      </w:r>
      <w:r>
        <w:t>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1" w:tooltip="ТРЕБОВАНИЯ" w:history="1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согласно Приложению 1.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39" w:tooltip="ПОРЯДОК" w:history="1">
        <w:r>
          <w:rPr>
            <w:color w:val="0000FF"/>
          </w:rPr>
          <w:t>порядок и сроки</w:t>
        </w:r>
      </w:hyperlink>
      <w:r>
        <w:t xml:space="preserve"> представления отчета об организации и о результатах осуществления</w:t>
      </w:r>
      <w:r>
        <w:t xml:space="preserve"> производственного экологического контроля согласно Приложению 2.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right"/>
      </w:pPr>
      <w:r>
        <w:t>Министр</w:t>
      </w:r>
    </w:p>
    <w:p w:rsidR="00000000" w:rsidRDefault="00A34F68">
      <w:pPr>
        <w:pStyle w:val="ConsPlusNormal"/>
        <w:jc w:val="right"/>
      </w:pPr>
      <w:r>
        <w:t>С.Е.ДОНСКОЙ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right"/>
        <w:outlineLvl w:val="0"/>
      </w:pPr>
      <w:r>
        <w:t>Приложение 1</w:t>
      </w:r>
    </w:p>
    <w:p w:rsidR="00000000" w:rsidRDefault="00A34F68">
      <w:pPr>
        <w:pStyle w:val="ConsPlusNormal"/>
        <w:jc w:val="right"/>
      </w:pPr>
      <w:r>
        <w:t>к приказу Минприроды России</w:t>
      </w:r>
    </w:p>
    <w:p w:rsidR="00000000" w:rsidRDefault="00A34F68">
      <w:pPr>
        <w:pStyle w:val="ConsPlusNormal"/>
        <w:jc w:val="right"/>
      </w:pPr>
      <w:r>
        <w:t>от 28.02.2018 N 74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Title"/>
        <w:jc w:val="center"/>
      </w:pPr>
      <w:bookmarkStart w:id="1" w:name="Par31"/>
      <w:bookmarkEnd w:id="1"/>
      <w:r>
        <w:t>ТРЕБОВАНИЯ</w:t>
      </w:r>
    </w:p>
    <w:p w:rsidR="00000000" w:rsidRDefault="00A34F68">
      <w:pPr>
        <w:pStyle w:val="ConsPlusTitle"/>
        <w:jc w:val="center"/>
      </w:pPr>
      <w:r>
        <w:t>К СОДЕРЖАНИЮ ПРОГРАММЫ ПРОИЗВОДСТВЕННОГО</w:t>
      </w:r>
    </w:p>
    <w:p w:rsidR="00000000" w:rsidRDefault="00A34F68">
      <w:pPr>
        <w:pStyle w:val="ConsPlusTitle"/>
        <w:jc w:val="center"/>
      </w:pPr>
      <w:r>
        <w:t>ЭКОЛОГИЧЕСКОГО КОНТРОЛЯ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>1. Программа про</w:t>
      </w:r>
      <w:r>
        <w:t>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</w:t>
      </w:r>
      <w:r>
        <w:t>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В случаях изменения технологических процессов, замены технологического обо</w:t>
      </w:r>
      <w:r>
        <w:t>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загрязняющих веществ более чем на 10%, юридическое лицо или индивидуальный предпринимат</w:t>
      </w:r>
      <w:r>
        <w:t>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 течение 60 рабочих дней со дня указанных изменений.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2. Программа должна содержа</w:t>
      </w:r>
      <w:r>
        <w:t>ть разделы: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общие положения;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сведения о собственных и (или) привлекаемых </w:t>
      </w:r>
      <w:r>
        <w:t>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 периодичности и методах осуществления производственного экологического контроля, м</w:t>
      </w:r>
      <w:r>
        <w:t>естах отбора проб и методиках (методах) измерений.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3. Раздел "Общие положения"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наименование, организационно-правовую форму и адрес (место нахождения) юридического лица или фамилию, имя, отчество (при наличии) индивидуального предпринимате</w:t>
      </w:r>
      <w:r>
        <w:t>ля, с указанием идентификационного номера налогоплательщика, основной государственный регистрационный номер;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наименование, категорию, код и адрес места нахождения объекта &lt;1&gt;;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&lt;1&gt; Согласно свидетельству о постановке на госу</w:t>
      </w:r>
      <w:r>
        <w:t xml:space="preserve">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r:id="rId11" w:tooltip="Федеральный закон от 10.01.2002 N 7-ФЗ (ред. от 08.12.2020) &quot;Об охране окружающей среды&quot;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</w:t>
      </w:r>
      <w:r>
        <w:t xml:space="preserve">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</w:t>
      </w:r>
      <w:r>
        <w:t>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</w:t>
      </w:r>
      <w:r>
        <w:t xml:space="preserve"> N 27, ст. 4187, ст. 4286, ст. 4291; 2017, N 31, ст. 4829; 2018 N 1, ст. 47, ст. 87).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 xml:space="preserve">наименование уполномоченного органа, в который направляется </w:t>
      </w:r>
      <w:hyperlink r:id="rId12" w:tooltip="Приказ Минприроды России от 14.06.2018 N 261 (ред. от 23.06.2020) &quot;Об утверждении формы отчета об организации и о результатах осуществления производственного экологического контроля&quot; (Зарегистрировано в Минюсте России 31.08.2018 N 52042){КонсультантПлюс}" w:history="1">
        <w:r>
          <w:rPr>
            <w:color w:val="0000FF"/>
          </w:rPr>
          <w:t>отчет</w:t>
        </w:r>
      </w:hyperlink>
      <w:r>
        <w:t xml:space="preserve"> об организации и о результатах осуществления производственного экологического контроля, и сведения об ответственном за подготовку данного отчета должностном лице;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дату утверждения Программы.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4.</w:t>
      </w:r>
      <w:r>
        <w:t xml:space="preserve"> Раздел "Сведения об инвентаризации выбросов загрязняющих веществ в атмосферный воздух и их источников"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выбросы), ее последней корректировке;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показател</w:t>
      </w:r>
      <w:r>
        <w:t>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</w:t>
      </w:r>
      <w:r>
        <w:t xml:space="preserve"> - маркерные вещества);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 закл</w:t>
      </w:r>
      <w:r>
        <w:t>юченных договорах водопользования и (или) выданных решениях о предоставлении водного объекта в пользование;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показатель суммарного объема сбро</w:t>
      </w:r>
      <w:r>
        <w:t>са сточных вод по каждому отдельному выпуску и по объекту в целом;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</w:t>
      </w:r>
      <w:r>
        <w:t>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&lt;2&gt;, в том числе сведения о схемах систем водопотребления и водоотведени</w:t>
      </w:r>
      <w:r>
        <w:t>я, о средствах измерения расхода сброса (наименование, погрешность, свидетельство о поверке средств измерений), а также о сроках проведения такого учета.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&lt;2&gt; В соответствии с </w:t>
      </w:r>
      <w:hyperlink r:id="rId13" w:tooltip="Приказ Минприроды России от 08.07.2009 N 205 (ред. от 19.03.2013)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&quot; (Зарегистрировано в Минюсте России 24.08.2009 N 14603){КонсультантПлюс}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</w:t>
      </w:r>
      <w:r>
        <w:t xml:space="preserve">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 (зарегистрирован Минюстом России 24 </w:t>
      </w:r>
      <w:r>
        <w:t>августа 2009 г., регистрационный N 14603), с изменениями, внесенными приказом Минприроды России от 13 апреля 2012 г. N 105 "О внесении изменений в некоторые приказы Министерства природных ресурсов Российской Федерации и Министерства природных ресурсов и эк</w:t>
      </w:r>
      <w:r>
        <w:t xml:space="preserve">ологии Российской Федерации в области водных отношений" (зарегистрирован Минюстом России 28 мая 2012 г., регистрационный N 24346), приказом Минприроды России от 19 марта 2013 г. N 92 "О внесении изменения в Порядок ведения собственниками водных объектов и </w:t>
      </w:r>
      <w:r>
        <w:t>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утвержденный приказом Министерства природных ресурсов и экологии Российской Федерации от 8 июля 2009 г. N 20</w:t>
      </w:r>
      <w:r>
        <w:t>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 (зарегистрирован Минюстом России 30 мая 2</w:t>
      </w:r>
      <w:r>
        <w:t>013 г. N 28590).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сведения об отходах, образующихся в процессе хозяйственной и (или) иной деятельности, в соответствии с федеральным классификационным </w:t>
      </w:r>
      <w:hyperlink r:id="rId14" w:tooltip="Приказ Росприроднадзора от 22.05.2017 N 242 (ред. от 02.11.2018) &quot;Об утверждении Федерального классификационного каталога отходов&quot; (Зарегистрировано в Минюсте России 08.06.2017 N 47008){КонсультантПлюс}" w:history="1">
        <w:r>
          <w:rPr>
            <w:color w:val="0000FF"/>
          </w:rPr>
          <w:t>каталогом</w:t>
        </w:r>
      </w:hyperlink>
      <w:r>
        <w:t xml:space="preserve"> отходов &lt;1&gt;;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&lt;1&gt; Федеральный классификационный </w:t>
      </w:r>
      <w:hyperlink r:id="rId15" w:tooltip="Приказ Росприроднадзора от 22.05.2017 N 242 (ред. от 02.11.2018) &quot;Об утверждении Федерального классификационного каталога отходов&quot; (Зарегистрировано в Минюсте России 08.06.2017 N 47008){КонсультантПлюс}" w:history="1">
        <w:r>
          <w:rPr>
            <w:color w:val="0000FF"/>
          </w:rPr>
          <w:t>каталог</w:t>
        </w:r>
      </w:hyperlink>
      <w:r>
        <w:t xml:space="preserve"> отходов формируется Федеральной службой по надзору в </w:t>
      </w:r>
      <w:r>
        <w:t xml:space="preserve">сфере природопользования в соответствии с </w:t>
      </w:r>
      <w:hyperlink r:id="rId16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{КонсультантПлюс}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</w:t>
      </w:r>
      <w:r>
        <w:t>2 (зарегистрирован Минюстом России 16 ноября 2011 г., регистрационный N 22313).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&lt;2&gt;;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&lt;2&gt; Госуд</w:t>
      </w:r>
      <w:r>
        <w:t xml:space="preserve">арственный реестр объектов размещения отходов формируется Федеральной службой по надзору в сфере природопользования в соответствии с </w:t>
      </w:r>
      <w:hyperlink r:id="rId17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{КонсультантПлюс}" w:history="1">
        <w:r>
          <w:rPr>
            <w:color w:val="0000FF"/>
          </w:rPr>
          <w:t>Порядком</w:t>
        </w:r>
      </w:hyperlink>
      <w:r>
        <w:t xml:space="preserve"> ведения государстве</w:t>
      </w:r>
      <w:r>
        <w:t>нного кадастра отходов, утвержденным приказом Минприроды России от 30 сентября 2011 г. N 792.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 xml:space="preserve">сведения об инвентаризации объектов размещения отходов в соответствии с </w:t>
      </w:r>
      <w:hyperlink r:id="rId18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</w:t>
      </w:r>
      <w:r>
        <w:t>роды России от 9 декабря 2010 г. "О внесении изменений в Правила инвентаризации объектов размещения отходов, утвержденные приказом Минприроды России от 25 февраля 2010 года N 49" (зарегистрирован Минюстом России 3 февраля 2011 г., регистрационный N 19685);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сроки проведения инвентаризации объектов размещения отходов &lt;3&gt;.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&lt;3&gt; В соответствии с </w:t>
      </w:r>
      <w:hyperlink r:id="rId19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<w:r>
          <w:rPr>
            <w:color w:val="0000FF"/>
          </w:rPr>
          <w:t>Правилами</w:t>
        </w:r>
      </w:hyperlink>
      <w:r>
        <w:t xml:space="preserve"> инвентаризации объе</w:t>
      </w:r>
      <w:r>
        <w:t>ктов размещения отходов, утвержденными приказом Минприроды России от 25 февраля 2010 г. N 49.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наименов</w:t>
      </w:r>
      <w:r>
        <w:t>ание подразделений, их полномочия;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численность сотрудников подразделений;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</w:t>
      </w:r>
      <w:r>
        <w:t>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реквизиты аттестатов аккредитации с</w:t>
      </w:r>
      <w:r>
        <w:t>обственных и (или) привлекаемых испытательных лабораторий (центров) с указанием информации об области их аккредитации.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</w:t>
      </w:r>
      <w:r>
        <w:t>тодах) измерений"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обращени</w:t>
      </w:r>
      <w:r>
        <w:t>я с отходами".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план-график контроля с</w:t>
      </w:r>
      <w:r>
        <w:t>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</w:t>
      </w:r>
      <w:r>
        <w:t>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план-график проведения наблюдений за загрязнением атмосферного воздуха (далее </w:t>
      </w:r>
      <w:r>
        <w:t>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&lt;1&gt;;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&lt;1&gt; Для объектов, включенных в перечень, предусмотренный </w:t>
      </w:r>
      <w:hyperlink r:id="rId20" w:tooltip="Федеральный закон от 04.05.1999 N 96-ФЗ (ред. от 08.12.2020) &quot;Об охране атмосферного воздуха&quot;{КонсультантПлюс}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</w:t>
      </w:r>
      <w:r>
        <w:t>3616; 2009, N 1, ст. 17, ст. 21; N 52, ст. 6450; 2011, N 30, ст. 4590, ст. 4596; N 48, ст. 6732; 2012, N 26, ст. 3446; 2013, N 30, ст. 4059; 2014, N 30, ст. 4220; 2015, N 1, ст. 11, N 29, ст. 4359).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>перечень нормативных документов, стандартов организации,</w:t>
      </w:r>
      <w:r>
        <w:t xml:space="preserve"> регламентирующих требования к методам производственного контроля в области охраны атмосферного воздуха.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9.1.1. В План-график контроля должны включаться загрязняющие вещества, в том числе маркерные, которые присутствуют в выбросах стационарных источников и</w:t>
      </w:r>
      <w:r>
        <w:t xml:space="preserve"> в отношении 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стационарных источ</w:t>
      </w:r>
      <w:r>
        <w:t>ников, а также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</w:t>
      </w:r>
      <w:r>
        <w:t>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9.1.2. В План - график контроля не включаются источники, выброс от которых по результатам рассеивания не превыша</w:t>
      </w:r>
      <w:r>
        <w:t>ет 0,1 ПДК</w:t>
      </w:r>
      <w:r>
        <w:rPr>
          <w:vertAlign w:val="subscript"/>
        </w:rPr>
        <w:t>мр</w:t>
      </w:r>
      <w:r>
        <w:t xml:space="preserve"> загрязняющих веществ на границе предприятия.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9.1.3. Расчетные методы контроля используются для определения показателей загрязняющих веществ в выбросах стационарных источников в следующих случаях: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отсутствие аттестованных в установленном законо</w:t>
      </w:r>
      <w:r>
        <w:t>дательством Российской Федерации о единстве измерений порядке методик измерения загрязняющего вещества;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отсутствие практической возможности проведения инструментальных измерений выбросов, в том числе высокая температура газовоздушной смеси, высокая скорост</w:t>
      </w:r>
      <w:r>
        <w:t>ь потока отходящих газов, сверхнизкое или сверхвысокое давление внутри газохода, отсутствие доступа к источнику выбросов;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</w:t>
      </w:r>
      <w:r>
        <w:t>рупп суммации в атмосферном воздухе на границе территории объекта менее 0,1 доли предельно допустимых концентраций.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9.1.4. План-график контроля должен содержать периодичность проведения контроля (расчетными и инструментальными методами контроля) в отношени</w:t>
      </w:r>
      <w:r>
        <w:t>и каждого стационарного источника выбросов и выбрасываемого им загрязняющего вещества.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9.1.5. План-график наблюдений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перечень контролируем</w:t>
      </w:r>
      <w:r>
        <w:t>ых на каждом пункте загрязняющих веществ;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периодичность отбора проб атмосферного воздуха.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9.2. Подраздел "Производственный контроль в области охраны и использования водных объектов</w:t>
      </w:r>
      <w:r>
        <w:t>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21" w:tooltip="Приказ Минприроды России от 08.07.2009 N 205 (ред. от 19.03.2013)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&quot; (Зарегистрировано в Минюсте России 24.08.2009 N 14603){КонсультантПлюс}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</w:t>
      </w:r>
      <w:r>
        <w:t xml:space="preserve"> и объема сброса сточных вод и (или) дренажных вод, их качества, утвержденным приказом Минприроды России от 8 июля 2009 г. N 205;</w:t>
      </w:r>
    </w:p>
    <w:p w:rsidR="00000000" w:rsidRDefault="00A34F68">
      <w:pPr>
        <w:pStyle w:val="ConsPlusNormal"/>
        <w:spacing w:before="200"/>
        <w:ind w:firstLine="540"/>
        <w:jc w:val="both"/>
      </w:pPr>
      <w:bookmarkStart w:id="2" w:name="Par111"/>
      <w:bookmarkEnd w:id="2"/>
      <w:r>
        <w:t xml:space="preserve">программу проведения измерений качества сточных и (или) дренажных вод, разработанную в соответствии с </w:t>
      </w:r>
      <w:hyperlink r:id="rId22" w:tooltip="Приказ Минприроды России от 08.07.2009 N 205 (ред. от 19.03.2013)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&quot; (Зарегистрировано в Минюсте России 24.08.2009 N 14603){КонсультантПлюс}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000000" w:rsidRDefault="00A34F68">
      <w:pPr>
        <w:pStyle w:val="ConsPlusNormal"/>
        <w:spacing w:before="200"/>
        <w:ind w:firstLine="540"/>
        <w:jc w:val="both"/>
      </w:pPr>
      <w:bookmarkStart w:id="3" w:name="Par113"/>
      <w:bookmarkEnd w:id="3"/>
      <w:r>
        <w:t>программу ведения регулярны</w:t>
      </w:r>
      <w:r>
        <w:t xml:space="preserve">х наблюдений за водным объектом и его водоохранной зоной, разработанную в соответствии с типовой </w:t>
      </w:r>
      <w:hyperlink r:id="rId23" w:tooltip="Приказ МПР России от 14.03.2007 N 56 (ред. от 01.02.2018) &quot;Об утверждении типовой формы решения о предоставлении водного объекта в пользование&quot; (Зарегистрировано в Минюсте России 23.04.2007 N 9317)------------ Утратил силу или отменен{КонсультантПлюс}" w:history="1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</w:t>
      </w:r>
      <w:r>
        <w:t>ной приказом Минприроды России от 14 марта 2007 г. N 56 (зарегистрирован Минюстом России 23 апреля 2007 г., регистрационный N 9317), с изменениями, внесенными приказом Минприроды России от 26 июня 2009 г. N 169 "О внесении изменений в Типовую форму решения</w:t>
      </w:r>
      <w:r>
        <w:t xml:space="preserve">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</w:t>
      </w:r>
      <w:r>
        <w:t>ерства природных ресурсов Российской Федерации от 14 марта 2007 г. N 56" (зарегистрирован Минюстом России 18 августа 2009 г., регистрационный N 14561), приказом Минприроды России от 8 августа 2014 г. N 356 "О внесении изменений в Типовую форму решения о пр</w:t>
      </w:r>
      <w:r>
        <w:t>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</w:t>
      </w:r>
      <w:r>
        <w:t>а природных ресурсов Российской Федерации от 14 марта 2007 г. N 56" (зарегистрирован Минюстом России 16 октября 2014 г., регистрационный N 34359);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</w:t>
      </w:r>
      <w:r>
        <w:t>ого контроля в области охраны и использования водных объектов.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9.2.1. Программа проведения измерений качества сточных и (или) дренажных вод, предусмотренная </w:t>
      </w:r>
      <w:hyperlink w:anchor="Par111" w:tooltip="программу проведения измерений качества сточных и (или) дренажных вод, разработанную в соответствии с Порядком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" w:history="1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должна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</w:t>
      </w:r>
      <w:r>
        <w:t>бора и анализа проб сточных вод, места отбора проб, указание аттестованных методик (методов) измерений.</w:t>
      </w:r>
    </w:p>
    <w:p w:rsidR="00000000" w:rsidRDefault="00A34F68">
      <w:pPr>
        <w:pStyle w:val="ConsPlusNormal"/>
        <w:spacing w:before="200"/>
        <w:ind w:firstLine="540"/>
        <w:jc w:val="both"/>
      </w:pPr>
      <w:bookmarkStart w:id="4" w:name="Par116"/>
      <w:bookmarkEnd w:id="4"/>
      <w:r>
        <w:t>9.2.2. Периодичность отбора и анализа проб сточных вод для объектов I и II категории устанавливается не менее одного раза в месяц осуществле</w:t>
      </w:r>
      <w:r>
        <w:t>ния сброса сточных вод, по показателю токсичность - не менее одного раза в квартал.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Периодичность отбора и анализа проб сточных вод для объектов III к</w:t>
      </w:r>
      <w:r>
        <w:t>атегории устанавливается не менее одного раза в квартал, по показателю токсичность - не менее одного раза в квартал.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9.2.3. Программа ведения регулярных наблюдений за водным объектом и его водоохраной зоной предусматривает осуществление наблюдений за качес</w:t>
      </w:r>
      <w:r>
        <w:t xml:space="preserve">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4" w:tooltip="Приказ Минприроды России от 07.12.2012 N 425 (ред. от 05.07.2016) &quot;Об утверждении перечня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&quot; (Зарегистрировано в Минюсте России 12.02.2013 N 27026){КонсультантПлюс}" w:history="1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</w:t>
      </w:r>
      <w:r>
        <w:t>ских требований к ним, в том числе показателей точности измерений, утвержденному приказом Минприроды России от 7 декабря 2012 г. N 425 (зарегистрирован Минюстом России 12 февраля 2013 г., регистрационный N 27026), с изменениями, внесенными приказом Минприр</w:t>
      </w:r>
      <w:r>
        <w:t>оды России от 5 июля 2016 г. N 384 "О внесении изменений в приказ Минприроды России от 07.12.2012 N 425 "Об утверждении перечня измерений, относящихся к сфере государственного регулирования обеспечения единства измерений и выполняемых при осуществлении дея</w:t>
      </w:r>
      <w:r>
        <w:t>тельности в области охраны окружающей среды, и обязательных метрологических требований к ним, в том числе показателей точности измерений" (зарегистрирован Минюстом России 1 августа 2016 г., регистрационный N 43050) и законодательству Российской Федерации о</w:t>
      </w:r>
      <w:r>
        <w:t>б обеспечении единства измерений.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категории, предусмотренными </w:t>
      </w:r>
      <w:hyperlink w:anchor="Par116" w:tooltip="9.2.2. Периодичность отбора и анализа проб сточных вод для объектов I и II категории устанавливается не менее одного раза в месяц осуществления сброса сточных вод, по показателю токсичность - не менее одного раза в квартал." w:history="1">
        <w:r>
          <w:rPr>
            <w:color w:val="0000FF"/>
          </w:rPr>
          <w:t>пунктом 9.2.2</w:t>
        </w:r>
      </w:hyperlink>
      <w:r>
        <w:t xml:space="preserve"> наст</w:t>
      </w:r>
      <w:r>
        <w:t>оящих требований.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9.2.5. Программа ведения регулярных наблюдений за водным объектом и его водоохраной зоной, предусмотренная </w:t>
      </w:r>
      <w:hyperlink w:anchor="Par113" w:tooltip="программу ведения регулярных наблюдений за водным объектом и его водоохранной зоной, разработанную в соответствии с типовой формой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14 марта 2007 г. N 56 (зарегистрирован Минюстом России 23 апреля 2007 г., регистрационный N 9317), с..." w:history="1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</w:t>
      </w:r>
      <w:r>
        <w:t>тованных методик (методов) измерений, использованных при проведении наблюдений за водным объектом.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программу мониторинга состояния и загрязнения окружающей среды на</w:t>
      </w:r>
      <w:r>
        <w:t xml:space="preserve"> территориях объектов размещения отходов и в пределах их воздействия на окружающую среду, утвержденную в соответствии с </w:t>
      </w:r>
      <w:hyperlink r:id="rId25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</w:t>
      </w:r>
      <w:r>
        <w:t>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</w:t>
      </w:r>
      <w:r>
        <w:t>азом Минприроды России от 4 марта 2016 г. N 66 (зарегистрирован Минюстом России 10 июня 2016 г., регистрационный N 42512) &lt;1&gt;;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&lt;1&gt; Для собственников, владельцев объектов размещения отходов, в случае осуществления ими непоср</w:t>
      </w:r>
      <w:r>
        <w:t>едственной эксплуатации такого объекта, или лиц, в пользовании, эксплуатации которых находится объект размещения отходов.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>сроки обобщения данных по учету в области обращения с отходами &lt;2&gt;.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&lt;2&gt; Учет в области обращения с о</w:t>
      </w:r>
      <w:r>
        <w:t xml:space="preserve">тходами ведется индивидуальными предпринимателями и юридическими лицами, осуществляющими деятельность в области обращения с отходами, в соответствии с </w:t>
      </w:r>
      <w:hyperlink r:id="rId26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<w:r>
          <w:rPr>
            <w:color w:val="0000FF"/>
          </w:rPr>
          <w:t>Порядком</w:t>
        </w:r>
      </w:hyperlink>
      <w:r>
        <w:t xml:space="preserve"> учета в области обращения с отходами, утвержденным приказом Минприроды России от 1 сентября 2011 г. N 721 (зарегистрирован Минюстом России 14 октября 2011 г., регистрационный N 22050), с изменениями, внесенными приказом Минприроды России от </w:t>
      </w:r>
      <w:r>
        <w:t>25 июня 2014 г. N 284 "О внесении изменений в Порядок учета в области обращения с отходами, утвержденный приказом Минприроды России от 1 сентября 2011 г. N 721" (зарегистрирован Минюстом России 20 августа 2014 г., регистрационный N 33658).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right"/>
        <w:outlineLvl w:val="0"/>
      </w:pPr>
      <w:r>
        <w:t xml:space="preserve">Приложение </w:t>
      </w:r>
      <w:r>
        <w:t>2</w:t>
      </w:r>
    </w:p>
    <w:p w:rsidR="00000000" w:rsidRDefault="00A34F68">
      <w:pPr>
        <w:pStyle w:val="ConsPlusNormal"/>
        <w:jc w:val="right"/>
      </w:pPr>
      <w:r>
        <w:t>к приказу Минприроды России</w:t>
      </w:r>
    </w:p>
    <w:p w:rsidR="00000000" w:rsidRDefault="00A34F68">
      <w:pPr>
        <w:pStyle w:val="ConsPlusNormal"/>
        <w:jc w:val="right"/>
      </w:pPr>
      <w:r>
        <w:t>от 28.02.2018 N 74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Title"/>
        <w:jc w:val="center"/>
      </w:pPr>
      <w:bookmarkStart w:id="5" w:name="Par139"/>
      <w:bookmarkEnd w:id="5"/>
      <w:r>
        <w:t>ПОРЯДОК</w:t>
      </w:r>
    </w:p>
    <w:p w:rsidR="00000000" w:rsidRDefault="00A34F68">
      <w:pPr>
        <w:pStyle w:val="ConsPlusTitle"/>
        <w:jc w:val="center"/>
      </w:pPr>
      <w:r>
        <w:t>И СРОКИ ПРЕДСТАВЛЕНИЯ ОТЧЕТА ОБ ОРГАНИЗАЦИИ И О РЕЗУЛЬТАТАХ</w:t>
      </w:r>
    </w:p>
    <w:p w:rsidR="00000000" w:rsidRDefault="00A34F68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ind w:firstLine="540"/>
        <w:jc w:val="both"/>
      </w:pPr>
      <w:r>
        <w:t xml:space="preserve">1. </w:t>
      </w:r>
      <w:hyperlink r:id="rId27" w:tooltip="Приказ Минприроды России от 14.06.2018 N 261 (ред. от 23.06.2020) &quot;Об утверждении формы отчета об организации и о результатах осуществления производственного экологического контроля&quot; (Зарегистрировано в Минюсте России 31.08.2018 N 52042){КонсультантПлюс}" w:history="1">
        <w:r>
          <w:rPr>
            <w:color w:val="0000FF"/>
          </w:rPr>
          <w:t>Отчет</w:t>
        </w:r>
      </w:hyperlink>
      <w:r>
        <w:t xml:space="preserve"> об организации и о результатах осуществления производственного экологического контро</w:t>
      </w:r>
      <w:r>
        <w:t>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:rsidR="00000000" w:rsidRDefault="00A34F68">
      <w:pPr>
        <w:pStyle w:val="ConsPlusNormal"/>
        <w:spacing w:before="200"/>
        <w:ind w:firstLine="540"/>
        <w:jc w:val="both"/>
      </w:pPr>
      <w:bookmarkStart w:id="6" w:name="Par144"/>
      <w:bookmarkEnd w:id="6"/>
      <w:r>
        <w:t xml:space="preserve">2. 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</w:t>
      </w:r>
      <w:r>
        <w:t>орган Федеральной службы по надзору в сфере природопользования по месту осуществления деятельности.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</w:t>
      </w:r>
      <w:r>
        <w:t>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3. Отчет оформляется в двух экземплярах, один экземп</w:t>
      </w:r>
      <w:r>
        <w:t>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</w:t>
      </w:r>
      <w:r>
        <w:t xml:space="preserve">венно в соответствующий орган, указанный в </w:t>
      </w:r>
      <w:hyperlink w:anchor="Par144" w:tooltip="2. 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" w:history="1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 вло</w:t>
      </w:r>
      <w:r>
        <w:t>жения и с уведомлением о вручении.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 xml:space="preserve">4. 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28" w:tooltip="Федеральный закон от 06.04.2011 N 63-ФЗ (ред. от 08.06.2020) &quot;Об электронной подписи&quot; (с изм. и доп., вступ. в силу с 01.07.2020){КонсультантПлюс}" w:history="1">
        <w:r>
          <w:rPr>
            <w:color w:val="0000FF"/>
          </w:rPr>
          <w:t>закона</w:t>
        </w:r>
      </w:hyperlink>
      <w:r>
        <w:t xml:space="preserve"> от 6 апреля </w:t>
      </w:r>
      <w:r>
        <w:t>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</w:t>
      </w:r>
      <w:r>
        <w:t xml:space="preserve"> 26, ст. 3889).</w:t>
      </w:r>
    </w:p>
    <w:p w:rsidR="00000000" w:rsidRDefault="00A34F68">
      <w:pPr>
        <w:pStyle w:val="ConsPlusNormal"/>
        <w:spacing w:before="200"/>
        <w:ind w:firstLine="540"/>
        <w:jc w:val="both"/>
      </w:pPr>
      <w:r>
        <w:t>5. Отчет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предпринимателем.</w:t>
      </w:r>
    </w:p>
    <w:p w:rsidR="00000000" w:rsidRDefault="00A34F68">
      <w:pPr>
        <w:pStyle w:val="ConsPlusNormal"/>
        <w:jc w:val="both"/>
      </w:pPr>
    </w:p>
    <w:p w:rsidR="00000000" w:rsidRDefault="00A34F68">
      <w:pPr>
        <w:pStyle w:val="ConsPlusNormal"/>
        <w:jc w:val="both"/>
      </w:pPr>
    </w:p>
    <w:p w:rsidR="00A34F68" w:rsidRDefault="00A34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4F68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68" w:rsidRDefault="00A34F68">
      <w:pPr>
        <w:spacing w:after="0" w:line="240" w:lineRule="auto"/>
      </w:pPr>
      <w:r>
        <w:separator/>
      </w:r>
    </w:p>
  </w:endnote>
  <w:endnote w:type="continuationSeparator" w:id="0">
    <w:p w:rsidR="00A34F68" w:rsidRDefault="00A3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4F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F6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F6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F6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033D8">
            <w:rPr>
              <w:rFonts w:ascii="Tahoma" w:hAnsi="Tahoma" w:cs="Tahoma"/>
            </w:rPr>
            <w:fldChar w:fldCharType="separate"/>
          </w:r>
          <w:r w:rsidR="000033D8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033D8">
            <w:rPr>
              <w:rFonts w:ascii="Tahoma" w:hAnsi="Tahoma" w:cs="Tahoma"/>
            </w:rPr>
            <w:fldChar w:fldCharType="separate"/>
          </w:r>
          <w:r w:rsidR="000033D8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34F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68" w:rsidRDefault="00A34F68">
      <w:pPr>
        <w:spacing w:after="0" w:line="240" w:lineRule="auto"/>
      </w:pPr>
      <w:r>
        <w:separator/>
      </w:r>
    </w:p>
  </w:footnote>
  <w:footnote w:type="continuationSeparator" w:id="0">
    <w:p w:rsidR="00A34F68" w:rsidRDefault="00A3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F6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28.02.2018 N 74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содержанию программы производственного экологич...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F6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A34F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4F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D8"/>
    <w:rsid w:val="000033D8"/>
    <w:rsid w:val="009A7A0A"/>
    <w:rsid w:val="00A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F5264EFB422007A3FFEC64B31911D3E7CD891F03AE50A511B74E8E80301FC4E286C021EC531CFA060117D4328017B55730AF4C9C0063FFAZ9B8G" TargetMode="External"/><Relationship Id="rId18" Type="http://schemas.openxmlformats.org/officeDocument/2006/relationships/hyperlink" Target="consultantplus://offline/ref=DF5264EFB422007A3FFEC64B31911D3E7CDD96F231E20A511B74E8E80301FC4E286C021EC531CFA169117D4328017B55730AF4C9C0063FFAZ9B8G" TargetMode="External"/><Relationship Id="rId26" Type="http://schemas.openxmlformats.org/officeDocument/2006/relationships/hyperlink" Target="consultantplus://offline/ref=DF5264EFB422007A3FFEC64B31911D3E7CDA91F831E20A511B74E8E80301FC4E286C021EC531CFA060117D4328017B55730AF4C9C0063FFAZ9B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5264EFB422007A3FFEC64B31911D3E7CD891F03AE50A511B74E8E80301FC4E286C021EC531CFA060117D4328017B55730AF4C9C0063FFAZ9B8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5264EFB422007A3FFEC64B31911D3E7EDA9FF635E80A511B74E8E80301FC4E286C021EC531CFA061117D4328017B55730AF4C9C0063FFAZ9B8G" TargetMode="External"/><Relationship Id="rId17" Type="http://schemas.openxmlformats.org/officeDocument/2006/relationships/hyperlink" Target="consultantplus://offline/ref=DF5264EFB422007A3FFEC64B31911D3E7CDE97F936E10A511B74E8E80301FC4E286C021EC531CFA063117D4328017B55730AF4C9C0063FFAZ9B8G" TargetMode="External"/><Relationship Id="rId25" Type="http://schemas.openxmlformats.org/officeDocument/2006/relationships/hyperlink" Target="consultantplus://offline/ref=DF5264EFB422007A3FFEC64B31911D3E7CD59FF630E00A511B74E8E80301FC4E286C021EC531CFA060117D4328017B55730AF4C9C0063FFAZ9B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5264EFB422007A3FFEC64B31911D3E7CDE97F936E10A511B74E8E80301FC4E286C021EC531CFA063117D4328017B55730AF4C9C0063FFAZ9B8G" TargetMode="External"/><Relationship Id="rId20" Type="http://schemas.openxmlformats.org/officeDocument/2006/relationships/hyperlink" Target="consultantplus://offline/ref=DF5264EFB422007A3FFEC64B31911D3E7EDB96F230E90A511B74E8E80301FC4E286C021CC73A9BF0244F2410694A77556816F5C9ZDBE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5264EFB422007A3FFEC64B31911D3E7EDB96F234E90A511B74E8E80301FC4E286C021CC039C4F5315E7C1F6E516856740AF7CBDCZ0B4G" TargetMode="External"/><Relationship Id="rId24" Type="http://schemas.openxmlformats.org/officeDocument/2006/relationships/hyperlink" Target="consultantplus://offline/ref=DF5264EFB422007A3FFEC64B31911D3E7FDC94F735E20A511B74E8E80301FC4E286C021EC531CFA169117D4328017B55730AF4C9C0063FFAZ9B8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5264EFB422007A3FFEC64B31911D3E7EDD94F53BE50A511B74E8E80301FC4E286C021EC531CFA069117D4328017B55730AF4C9C0063FFAZ9B8G" TargetMode="External"/><Relationship Id="rId23" Type="http://schemas.openxmlformats.org/officeDocument/2006/relationships/hyperlink" Target="consultantplus://offline/ref=DF5264EFB422007A3FFEC64B31911D3E7FD593F434E20A511B74E8E80301FC4E286C021EC531CFA060117D4328017B55730AF4C9C0063FFAZ9B8G" TargetMode="External"/><Relationship Id="rId28" Type="http://schemas.openxmlformats.org/officeDocument/2006/relationships/hyperlink" Target="consultantplus://offline/ref=DF5264EFB422007A3FFEC64B31911D3E7ED894F032E80A511B74E8E80301FC4E3A6C5A12C734D1A062042B126EZ5B4G" TargetMode="External"/><Relationship Id="rId10" Type="http://schemas.openxmlformats.org/officeDocument/2006/relationships/hyperlink" Target="consultantplus://offline/ref=DF5264EFB422007A3FFEC64B31911D3E7EDA9FF037E60A511B74E8E80301FC4E286C021EC531CFA661117D4328017B55730AF4C9C0063FFAZ9B8G" TargetMode="External"/><Relationship Id="rId19" Type="http://schemas.openxmlformats.org/officeDocument/2006/relationships/hyperlink" Target="consultantplus://offline/ref=DF5264EFB422007A3FFEC64B31911D3E7CDD96F231E20A511B74E8E80301FC4E286C021EC531CFA169117D4328017B55730AF4C9C0063FFAZ9B8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DF5264EFB422007A3FFEC64B31911D3E7EDD94F53BE50A511B74E8E80301FC4E286C021EC531CFA069117D4328017B55730AF4C9C0063FFAZ9B8G" TargetMode="External"/><Relationship Id="rId22" Type="http://schemas.openxmlformats.org/officeDocument/2006/relationships/hyperlink" Target="consultantplus://offline/ref=DF5264EFB422007A3FFEC64B31911D3E7CD891F03AE50A511B74E8E80301FC4E286C021EC531CFA060117D4328017B55730AF4C9C0063FFAZ9B8G" TargetMode="External"/><Relationship Id="rId27" Type="http://schemas.openxmlformats.org/officeDocument/2006/relationships/hyperlink" Target="consultantplus://offline/ref=DF5264EFB422007A3FFEC64B31911D3E7EDA9FF635E80A511B74E8E80301FC4E286C021EC531CFA061117D4328017B55730AF4C9C0063FFAZ9B8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5200</Words>
  <Characters>29646</Characters>
  <Application>Microsoft Office Word</Application>
  <DocSecurity>2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Приказ Минприроды России от 28.02.2018 N 74"Об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</vt:lpstr>
      <vt:lpstr/>
      <vt:lpstr>Зарегистрировано в Минюсте России 3 апреля 2018 г. N 50598</vt:lpstr>
      <vt:lpstr>Приложение 1</vt:lpstr>
      <vt:lpstr>Приложение 2</vt:lpstr>
    </vt:vector>
  </TitlesOfParts>
  <Company>КонсультантПлюс Версия 4020.00.57</Company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28.02.2018 N 74"Об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</dc:title>
  <dc:creator>Владислав Власов</dc:creator>
  <cp:lastModifiedBy>Владислав Власов</cp:lastModifiedBy>
  <cp:revision>2</cp:revision>
  <dcterms:created xsi:type="dcterms:W3CDTF">2020-12-25T07:46:00Z</dcterms:created>
  <dcterms:modified xsi:type="dcterms:W3CDTF">2020-12-25T07:46:00Z</dcterms:modified>
</cp:coreProperties>
</file>