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F" w:rsidRPr="002D1654" w:rsidRDefault="00AD5ADF" w:rsidP="00AD5ADF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7CBE18" wp14:editId="60955EC8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DF" w:rsidRPr="002D1654" w:rsidRDefault="00AD5ADF" w:rsidP="00AD5ADF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D1654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AD5ADF" w:rsidRPr="002D1654" w:rsidRDefault="00AD5ADF" w:rsidP="00AD5A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654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ХИЛКОВО</w:t>
      </w:r>
    </w:p>
    <w:p w:rsidR="00AD5ADF" w:rsidRPr="002D1654" w:rsidRDefault="00AD5ADF" w:rsidP="00AD5A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654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:rsidR="00AD5ADF" w:rsidRPr="002D1654" w:rsidRDefault="00AD5ADF" w:rsidP="00AD5A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654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AD5ADF" w:rsidRPr="002D1654" w:rsidRDefault="00AD5ADF" w:rsidP="00AD5ADF">
      <w:pPr>
        <w:jc w:val="center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b/>
          <w:sz w:val="28"/>
          <w:szCs w:val="28"/>
        </w:rPr>
        <w:t>ПОСТАНОВЛЕНИЕ</w:t>
      </w:r>
    </w:p>
    <w:p w:rsidR="00AD5ADF" w:rsidRPr="002D1654" w:rsidRDefault="00AD5ADF" w:rsidP="00AD5ADF">
      <w:pPr>
        <w:pStyle w:val="a9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18 августа 2020 года  № 55</w:t>
      </w:r>
      <w:r w:rsidRPr="002D1654">
        <w:rPr>
          <w:bCs w:val="0"/>
          <w:i w:val="0"/>
          <w:iCs w:val="0"/>
        </w:rPr>
        <w:t xml:space="preserve">  </w:t>
      </w:r>
    </w:p>
    <w:p w:rsidR="00AD5ADF" w:rsidRPr="002D1654" w:rsidRDefault="00AD5ADF" w:rsidP="00AD5ADF">
      <w:pPr>
        <w:pStyle w:val="a9"/>
        <w:suppressAutoHyphens w:val="0"/>
        <w:jc w:val="center"/>
        <w:rPr>
          <w:bCs w:val="0"/>
          <w:i w:val="0"/>
          <w:iCs w:val="0"/>
        </w:rPr>
      </w:pPr>
    </w:p>
    <w:p w:rsidR="00AD5ADF" w:rsidRPr="002D1654" w:rsidRDefault="00AD5ADF" w:rsidP="00AD5A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54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  <w:r w:rsidRPr="002D1654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области, утверждения и доведения до главных распорядителей, распорядителей и получателей средств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  <w:r w:rsidRPr="002D1654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предельных объемов оплаты денежных обязательств (предельных объемов финансирования)</w:t>
      </w:r>
    </w:p>
    <w:p w:rsidR="00AD5ADF" w:rsidRPr="002D1654" w:rsidRDefault="00AD5ADF" w:rsidP="00AD5ADF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654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217.1 и 226.1 Бюджетного кодекса Российской Федерации Администрация сельского поселения </w:t>
      </w:r>
      <w:r>
        <w:rPr>
          <w:rFonts w:ascii="Times New Roman" w:hAnsi="Times New Roman"/>
          <w:b w:val="0"/>
          <w:sz w:val="28"/>
          <w:szCs w:val="28"/>
        </w:rPr>
        <w:t>Хилково</w:t>
      </w:r>
      <w:r w:rsidRPr="002D1654">
        <w:rPr>
          <w:rFonts w:ascii="Times New Roman" w:hAnsi="Times New Roman"/>
          <w:b w:val="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AD5ADF" w:rsidRPr="002D1654" w:rsidRDefault="00AD5ADF" w:rsidP="00AD5AD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654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прилагаемый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области, утверждения и доведения до главных распорядителей, распорядителей и получателей средств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предельных объемов оплаты денежных обязательств (предельных объемов финансирования). </w:t>
      </w:r>
    </w:p>
    <w:p w:rsidR="00AD5ADF" w:rsidRPr="002D1654" w:rsidRDefault="00AD5ADF" w:rsidP="00AD5ADF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654">
        <w:rPr>
          <w:rFonts w:ascii="Times New Roman" w:hAnsi="Times New Roman"/>
          <w:sz w:val="28"/>
          <w:szCs w:val="28"/>
        </w:rPr>
        <w:t xml:space="preserve">     </w:t>
      </w:r>
      <w:r w:rsidRPr="002D1654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AD5ADF" w:rsidRPr="00136932" w:rsidRDefault="00AD5ADF" w:rsidP="00AD5ADF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654">
        <w:rPr>
          <w:rFonts w:ascii="Times New Roman" w:eastAsia="Times New Roman" w:hAnsi="Times New Roman"/>
          <w:sz w:val="28"/>
          <w:szCs w:val="28"/>
          <w:lang w:eastAsia="ru-RU"/>
        </w:rPr>
        <w:t xml:space="preserve">     3.Постановление вступает в силу с момента его официального опубликования.</w:t>
      </w:r>
    </w:p>
    <w:p w:rsidR="00AD5ADF" w:rsidRDefault="00AD5ADF" w:rsidP="00AD5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О.Ю.Долгов</w:t>
      </w:r>
    </w:p>
    <w:p w:rsidR="00AD5ADF" w:rsidRPr="002D1654" w:rsidRDefault="00AD5ADF" w:rsidP="00AD5AD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D5ADF" w:rsidRPr="002D1654" w:rsidRDefault="00AD5ADF" w:rsidP="00AD5AD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администрации сельского поселения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sz w:val="28"/>
          <w:szCs w:val="28"/>
        </w:rPr>
        <w:t xml:space="preserve"> муниципального района    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Красноярский Самарской области</w:t>
      </w:r>
    </w:p>
    <w:p w:rsidR="00AD5ADF" w:rsidRPr="002D1654" w:rsidRDefault="00AD5ADF" w:rsidP="00AD5A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18.08.2020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AD5ADF" w:rsidRPr="002D1654" w:rsidRDefault="00AD5ADF" w:rsidP="00AD5AD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AD5ADF" w:rsidRPr="002D1654" w:rsidRDefault="00AD5ADF" w:rsidP="00AD5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>ПОРЯДОК</w:t>
      </w:r>
    </w:p>
    <w:p w:rsidR="00AD5ADF" w:rsidRPr="002D1654" w:rsidRDefault="00AD5ADF" w:rsidP="00AD5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утверждения и доведения до главных распорядителей, распорядителей и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предельных объемов оплаты денежных обязательств (предельных объемов финансирования) </w:t>
      </w:r>
    </w:p>
    <w:p w:rsidR="00AD5ADF" w:rsidRPr="002D1654" w:rsidRDefault="00AD5ADF" w:rsidP="00AD5A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DF" w:rsidRPr="002D1654" w:rsidRDefault="00AD5ADF" w:rsidP="00AD5ADF">
      <w:pPr>
        <w:pStyle w:val="ConsPlusNormal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1.1. Настоящий Порядок разработан в соответствии со </w:t>
      </w:r>
      <w:hyperlink r:id="rId7" w:history="1">
        <w:r w:rsidRPr="002D1654">
          <w:rPr>
            <w:rFonts w:ascii="Times New Roman" w:hAnsi="Times New Roman" w:cs="Times New Roman"/>
            <w:sz w:val="28"/>
            <w:szCs w:val="28"/>
          </w:rPr>
          <w:t>статьями 217.1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D1654">
          <w:rPr>
            <w:rFonts w:ascii="Times New Roman" w:hAnsi="Times New Roman" w:cs="Times New Roman"/>
            <w:sz w:val="28"/>
            <w:szCs w:val="28"/>
          </w:rPr>
          <w:t>226.1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по тексту - бюджет поселения) в текущем финансовом году, устанавливает состав и сроки представления главными администраторами (администраторами) доходов бюджета поселения, главными администраторами источников финансирования дефицита бюджета поселения, главными распорядителями, распорядителями и получателями средств бюджета поселения сведений, необходимых для составления и ведения кассового плана;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>утверждения и доведения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(предельных объемов финансирования).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1.2. Кассовый план исполнения бюджета поселения на текущий финансовый год (далее - кассовый план) включает: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кассовый план по доходам бюджета поселения с распределением по месяцам;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lastRenderedPageBreak/>
        <w:t>кассовый план по расходам бюджета поселения с распределением по месяцам;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>кассовый план по источникам финансирования дефицита бюджета поселения с распределением по месяцам.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1.3. Составление и ведение кассового плана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D165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администрация поселения) на основании: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>показателей, необходимых для составления и ведения прогноза кассовых поступлений доходов в бюджет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показателей, необходимых для составления и ведения прогноза кассовых выплат по расходам бюджета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>показателей, необходимых для составления и ведения прогноза кассовых поступлений и кассовых выплат по источникам финансирования дефицита бюджета поселения.</w:t>
      </w:r>
    </w:p>
    <w:p w:rsidR="00AD5ADF" w:rsidRPr="002D1654" w:rsidRDefault="00AD5ADF" w:rsidP="00AD5A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1.4. Показатели кассового плана формируются без учета прогнозов поступлений в местный бюджет и кассовых выплат по расходам местного бюджета за счет безвозмездных поступлений, имеющих целевое назначение.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     2. Порядок представления показателей, необходимых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 для составления и ведения  кассового плана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 по доходам бюджета поселения</w:t>
      </w:r>
    </w:p>
    <w:p w:rsidR="00AD5ADF" w:rsidRPr="002D1654" w:rsidRDefault="00AD5ADF" w:rsidP="00AD5A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2.1. Главные администраторы (администраторы) доходов бюджета поселения представляют в администрацию поселения показатели, необходимые для составления прогноза кассовых поступлений доходов в бюджет поселения, не позднее 10 рабочих дней после принятия решения о бюджете поселения на соответствующий финансовый год по форме согласно приложению 1 к настоящему Порядку на бумажном носителе или в электронном виде.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2.2. Администрация поселения в течение пяти рабочих дней  </w:t>
      </w:r>
      <w:r w:rsidRPr="002D1654">
        <w:rPr>
          <w:rFonts w:ascii="Times New Roman" w:hAnsi="Times New Roman" w:cs="Times New Roman"/>
          <w:sz w:val="28"/>
          <w:szCs w:val="28"/>
        </w:rPr>
        <w:lastRenderedPageBreak/>
        <w:t>осуществляет свод показателей, представленных главными администраторами (администраторами) доходов бюджета поселения.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3. Порядок представления показателей, необходимых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 для составления и ведения кассового плана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по расходам  бюджета поселения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3.1. Кассовый план по расходам бюджета поселения составляется на очередной финансовый год на основании сводной бюджетной росписи расходов, прогноза кассовых выплат по расходам с распределением по месяцам, представляемых главными распорядителями, распорядителями и получателями бюджетных средств на бумажном носителе или в электронном виде.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3.2. Главные распорядители, распорядители и получатели бюджетных средств не позднее 10 рабочих дней после принятия решения о бюджете поселения на соответствующий финансовый год представляют в администрация поселения прогноз кассовых выплат по расходам бюджета поселения с помесячным распределением годового объема бюджетных ассигнований, утвержденных решением о бюджете поселения, по </w:t>
      </w:r>
      <w:hyperlink w:anchor="P316" w:history="1">
        <w:r w:rsidRPr="002D16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3.3. Администрация поселения в течение пяти рабочих дней осуществляет свод показателей, представленных главными распорядителями, распорядителями и получателями бюджетных средств.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4. Порядок представления показателей, необходимых для составления и ведения кассового плана по источникам финансирования дефицита бюджета поселения</w:t>
      </w:r>
    </w:p>
    <w:p w:rsidR="00AD5ADF" w:rsidRPr="002D1654" w:rsidRDefault="00AD5ADF" w:rsidP="00AD5A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4.1. Составление кассового плана по источникам финансирования дефицита бюджета поселения осуществляется администрацией поселения не позднее 10 рабочих дней после принятия решения о бюджете поселения на соответствующий финансовый год на основании прогноза кассовых поступлений и кассовых выплат по источникам финансирования дефицита бюджета поселения, сводной бюджетной росписи по </w:t>
      </w:r>
      <w:hyperlink w:anchor="P667" w:history="1">
        <w:r w:rsidRPr="002D16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</w:t>
      </w:r>
    </w:p>
    <w:p w:rsidR="00AD5ADF" w:rsidRPr="002D1654" w:rsidRDefault="00AD5ADF" w:rsidP="00AD5AD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lastRenderedPageBreak/>
        <w:t>5. Порядок составления и утверждения кассового плана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5.1. Администрация поселения осуществляет свод показателей, представленных главными администраторами, (администраторами) доходов и главными распорядителями, распорядителями и получателями средств бюджета поселения, и составляет кассовый </w:t>
      </w:r>
      <w:hyperlink w:anchor="P1073" w:history="1">
        <w:r w:rsidRPr="002D165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исполнения бюджета поселения с распределением по месяцам не позднее 10 рабочих дней со дня утверждения сводной бюджетной росписи после принятия решения о бюджете поселения на соответствующий финансовый год по форме согласно приложению 4 к настоящему Порядку. Кассовый план утверждается главой сельского поселения в течение 2 рабочих дней после его составления.  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6. Порядок уточнения кассового плана по доходам,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 кассового плана по расходам бюджета поселения, кассового плана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бюджета поселения 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6.1. Внесение уточнений в кассовый </w:t>
      </w:r>
      <w:hyperlink w:anchor="P1073" w:history="1">
        <w:r w:rsidRPr="002D165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изменений: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показателей прогноза кассовых поступлений доходов в бюджет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показателей  прогноза кассовых выплат по расходам бюджета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показателей прогноза кассовых поступлений и кассовых выплат по источникам финансирования дефицита бюджета поселения.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2D1654">
        <w:rPr>
          <w:rFonts w:ascii="Times New Roman" w:hAnsi="Times New Roman" w:cs="Times New Roman"/>
          <w:sz w:val="28"/>
          <w:szCs w:val="28"/>
        </w:rPr>
        <w:t xml:space="preserve">  6.2. Уточнение  прогноза кассовых поступлений доходов в бюджет поселения осуществляется администрацией поселения в течение 3 двух рабочих дней со дня поступления предложений от главных администраторов (администраторов) доходов бюджета поселения в случаях: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2D1654">
        <w:rPr>
          <w:rFonts w:ascii="Times New Roman" w:hAnsi="Times New Roman" w:cs="Times New Roman"/>
          <w:sz w:val="28"/>
          <w:szCs w:val="28"/>
        </w:rPr>
        <w:t xml:space="preserve">  6.2.1. внесения изменений в решение о бюджете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2D1654">
        <w:rPr>
          <w:rFonts w:ascii="Times New Roman" w:hAnsi="Times New Roman" w:cs="Times New Roman"/>
          <w:sz w:val="28"/>
          <w:szCs w:val="28"/>
        </w:rPr>
        <w:t xml:space="preserve">  6.2.2. по результатам фактического поступления доходов в бюджет поселения за прошедший месяц;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2D1654">
        <w:rPr>
          <w:rFonts w:ascii="Times New Roman" w:hAnsi="Times New Roman" w:cs="Times New Roman"/>
          <w:sz w:val="28"/>
          <w:szCs w:val="28"/>
        </w:rPr>
        <w:lastRenderedPageBreak/>
        <w:t xml:space="preserve">  6.2.3. внесения предложений главными администраторами (администраторами) доходов бюджета поселения по изменению помесячного распределения поступления доходов.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Главные администраторы (администраторы) доходов бюджета поселения представляют в администрация поселения предложения по уточнению кассового </w:t>
      </w:r>
      <w:hyperlink w:anchor="P1073" w:history="1">
        <w:r w:rsidRPr="002D165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по основаниям, изложенным в: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98" w:history="1">
        <w:r w:rsidRPr="002D1654">
          <w:rPr>
            <w:rFonts w:ascii="Times New Roman" w:hAnsi="Times New Roman" w:cs="Times New Roman"/>
            <w:sz w:val="28"/>
            <w:szCs w:val="28"/>
          </w:rPr>
          <w:t>пункте 6.2.1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 настоящего Порядка, не позднее 2 рабочих дней со дня вступления в силу решения о внесении изменений в бюджет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99" w:history="1">
        <w:r w:rsidRPr="002D1654">
          <w:rPr>
            <w:rFonts w:ascii="Times New Roman" w:hAnsi="Times New Roman" w:cs="Times New Roman"/>
            <w:sz w:val="28"/>
            <w:szCs w:val="28"/>
          </w:rPr>
          <w:t>пункте 6.2.2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2 рабочих дней месяца, следующего за прошедшим месяцем;</w:t>
      </w:r>
    </w:p>
    <w:p w:rsidR="00AD5ADF" w:rsidRPr="002D1654" w:rsidRDefault="00AD5ADF" w:rsidP="00AD5AD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00" w:history="1">
        <w:r w:rsidRPr="002D1654">
          <w:rPr>
            <w:rFonts w:ascii="Times New Roman" w:hAnsi="Times New Roman" w:cs="Times New Roman"/>
            <w:sz w:val="28"/>
            <w:szCs w:val="28"/>
          </w:rPr>
          <w:t>пункте 6.2.3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настоящего Порядка, по мере необходимости.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2D1654">
        <w:rPr>
          <w:rFonts w:ascii="Times New Roman" w:hAnsi="Times New Roman" w:cs="Times New Roman"/>
          <w:sz w:val="28"/>
          <w:szCs w:val="28"/>
        </w:rPr>
        <w:t xml:space="preserve">  6.3. Уточнение показателей прогноза кассовых выплат по расходам бюджета поселения осуществляется администрацией поселения в течение 3  рабочих дней со дня поступления предложений от главных распорядителей, распорядителей и получателей бюджетных средств в случаях: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2D1654">
        <w:rPr>
          <w:rFonts w:ascii="Times New Roman" w:hAnsi="Times New Roman" w:cs="Times New Roman"/>
          <w:sz w:val="28"/>
          <w:szCs w:val="28"/>
        </w:rPr>
        <w:t xml:space="preserve">  6.3.1. внесения изменений в сводную бюджетную роспись расходов бюджета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2D1654">
        <w:rPr>
          <w:rFonts w:ascii="Times New Roman" w:hAnsi="Times New Roman" w:cs="Times New Roman"/>
          <w:sz w:val="28"/>
          <w:szCs w:val="28"/>
        </w:rPr>
        <w:t xml:space="preserve">  6.3.2. внесения изменений в ранее представленное помесячное распределение прогноза кассовых выплат.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Главные распорядители, распорядители и получатели бюджетных средств представляют в администрацию поселения предложения по уточнению кассового </w:t>
      </w:r>
      <w:hyperlink w:anchor="P1073" w:history="1">
        <w:r w:rsidRPr="002D165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по основаниям, изложенным в: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106" w:history="1">
        <w:r w:rsidRPr="002D1654">
          <w:rPr>
            <w:rFonts w:ascii="Times New Roman" w:hAnsi="Times New Roman" w:cs="Times New Roman"/>
            <w:sz w:val="28"/>
            <w:szCs w:val="28"/>
          </w:rPr>
          <w:t>пункте 6.3.1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2 рабочих дней со дня внесения изменений в сводную бюджетную роспись поселения;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</w:t>
      </w:r>
      <w:hyperlink w:anchor="P107" w:history="1">
        <w:r w:rsidRPr="002D1654">
          <w:rPr>
            <w:rFonts w:ascii="Times New Roman" w:hAnsi="Times New Roman" w:cs="Times New Roman"/>
            <w:sz w:val="28"/>
            <w:szCs w:val="28"/>
          </w:rPr>
          <w:t>пункте 6.3.2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настоящего Порядка, по мере необходимости.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2D1654">
        <w:rPr>
          <w:rFonts w:ascii="Times New Roman" w:hAnsi="Times New Roman" w:cs="Times New Roman"/>
          <w:sz w:val="28"/>
          <w:szCs w:val="28"/>
        </w:rPr>
        <w:t xml:space="preserve">  6.4. Уточнение показателей прогноза кассовых поступлений и кассовых выплат по источникам финансирования дефицита бюджета поселения осуществляется администрацией поселения в течение 3 рабочих дней со дня уточнения прогноза кассовых поступлений в бюджет </w:t>
      </w:r>
      <w:r w:rsidRPr="002D1654">
        <w:rPr>
          <w:rFonts w:ascii="Times New Roman" w:hAnsi="Times New Roman" w:cs="Times New Roman"/>
          <w:sz w:val="28"/>
          <w:szCs w:val="28"/>
        </w:rPr>
        <w:lastRenderedPageBreak/>
        <w:t>поселения и кассовых выплат из бюджета поселения.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Уточнения в кассовый </w:t>
      </w:r>
      <w:hyperlink w:anchor="P1073" w:history="1">
        <w:r w:rsidRPr="002D165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вносятся администрацией поселения по мере уточнения прогнозных показателей, указанных в </w:t>
      </w:r>
      <w:hyperlink w:anchor="P97" w:history="1">
        <w:r w:rsidRPr="002D1654">
          <w:rPr>
            <w:rFonts w:ascii="Times New Roman" w:hAnsi="Times New Roman" w:cs="Times New Roman"/>
            <w:sz w:val="28"/>
            <w:szCs w:val="28"/>
          </w:rPr>
          <w:t>пунктах 6.2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2D1654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2D1654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настоящего Порядка, и утверждаются главой сельского поселения в течение 2 рабочих дней после внесения изменений по форме согласно приложению 4 настоящего Порядка.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>7. Порядок утверждения и доведения до главных распорядителей, распорядителей и получателей средств бюджета поселения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b/>
          <w:sz w:val="28"/>
          <w:szCs w:val="28"/>
        </w:rPr>
        <w:t xml:space="preserve"> предельных объемов финансирования</w:t>
      </w:r>
    </w:p>
    <w:p w:rsidR="00AD5ADF" w:rsidRPr="002D1654" w:rsidRDefault="00AD5ADF" w:rsidP="00AD5ADF">
      <w:pPr>
        <w:spacing w:after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  7.1. Предельные объемы финансирования устанавливаются администрацией поселения нарастающим итогом с начала текущего финансового года в целом в отношении главного распорядителя, распорядителя и получателя бюджетных средств.  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7.2. Кассовый план является основой для формирования предельных объемов финансирования на соответствующий месяц, доводимых до главных распорядителей, распорядителей и получателей средств бюджета поселения.</w:t>
      </w:r>
    </w:p>
    <w:p w:rsidR="00AD5ADF" w:rsidRPr="002D1654" w:rsidRDefault="00AD5ADF" w:rsidP="00AD5A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7.3 Предельные объемы финансирования утверждаются администрацией поселения в объеме, установленном кассовым планом на соответствующий месяц в последний рабочий день предшествующего месяца, в целом в отношении главного распорядителя, распорядителя и получателя бюджетных средств.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7.4. Предельные объемы финансирования доводятся до главных распорядителей, распорядителей и получателей бюджетных средств администрацией поселения ежемесячно в первый рабочий день соответствующего месяца по </w:t>
      </w:r>
      <w:hyperlink w:anchor="P1399" w:history="1">
        <w:r w:rsidRPr="002D16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D1654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Порядку.</w:t>
      </w:r>
    </w:p>
    <w:p w:rsidR="00AD5ADF" w:rsidRPr="002D1654" w:rsidRDefault="00AD5ADF" w:rsidP="00AD5A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ADF" w:rsidRPr="002D1654" w:rsidRDefault="00AD5ADF" w:rsidP="00AD5A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D5ADF" w:rsidRPr="002D1654" w:rsidSect="00136932">
          <w:footerReference w:type="default" r:id="rId9"/>
          <w:pgSz w:w="11905" w:h="16838"/>
          <w:pgMar w:top="1134" w:right="1418" w:bottom="1134" w:left="1418" w:header="283" w:footer="0" w:gutter="0"/>
          <w:cols w:space="720"/>
          <w:titlePg/>
          <w:docGrid w:linePitch="299"/>
        </w:sectPr>
      </w:pP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ПРИЛОЖЕНИЕ 1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Красноярский Самарской области, утверждения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муниципального района Красноярский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AD5ADF" w:rsidRPr="002D1654" w:rsidRDefault="00AD5ADF" w:rsidP="00AD5A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Прогноз кассовых поступлений доходов в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по ______________________________________________  на «__» _______г.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(наименование главного администратора (администратора) доходов)</w:t>
      </w:r>
    </w:p>
    <w:p w:rsidR="00AD5ADF" w:rsidRPr="002D1654" w:rsidRDefault="00AD5ADF" w:rsidP="00AD5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1020"/>
      </w:tblGrid>
      <w:tr w:rsidR="00AD5ADF" w:rsidRPr="002D1654" w:rsidTr="00AF1813">
        <w:tc>
          <w:tcPr>
            <w:tcW w:w="2235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План на год по бюджету</w:t>
            </w:r>
          </w:p>
        </w:tc>
        <w:tc>
          <w:tcPr>
            <w:tcW w:w="10796" w:type="dxa"/>
            <w:gridSpan w:val="12"/>
          </w:tcPr>
          <w:p w:rsidR="00AD5ADF" w:rsidRPr="002D1654" w:rsidRDefault="00AD5ADF" w:rsidP="00AF1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5ADF" w:rsidRPr="002D1654" w:rsidTr="00AF1813">
        <w:tc>
          <w:tcPr>
            <w:tcW w:w="2235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1.1. Налог на доходы физических лиц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. Единый сельскохозяйственный налог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Земельный налог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Налог на имущество физических лиц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. Акцизы на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Доходы от использования имущества, находящегося в муниципальной собственности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Доходы от оказания платных услуг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Доходы от продажи материальных и нематериальных активов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Штрафы, санкции, возмещение ущерба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Прочие неналоговые доходы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2.1. Дотации на выравнивание уровня бюджетной обеспеченности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Иные дотации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. Прочие безвозмездные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от организаций (спонсорская помощь)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Иные доходы (при наличии расшифровать)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ИТОГО ДОХОДЫ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«___» ____________ г.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Красноярский Самарской области, утверждения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муниципального района Красноярский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AD5ADF" w:rsidRPr="002D1654" w:rsidRDefault="00AD5ADF" w:rsidP="00AD5A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Прогноз кассовых выплат по расходам бюджета 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по ______________________________________________ на «___» _________ г.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(наименование главного распорядителя (распорядителя) бюджетных средств)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1020"/>
      </w:tblGrid>
      <w:tr w:rsidR="00AD5ADF" w:rsidRPr="002D1654" w:rsidTr="00AF1813">
        <w:tc>
          <w:tcPr>
            <w:tcW w:w="2235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План на год по бюджету</w:t>
            </w:r>
          </w:p>
        </w:tc>
        <w:tc>
          <w:tcPr>
            <w:tcW w:w="10796" w:type="dxa"/>
            <w:gridSpan w:val="12"/>
          </w:tcPr>
          <w:p w:rsidR="00AD5ADF" w:rsidRPr="002D1654" w:rsidRDefault="00AD5ADF" w:rsidP="00AF1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5ADF" w:rsidRPr="002D1654" w:rsidTr="00AF1813">
        <w:tc>
          <w:tcPr>
            <w:tcW w:w="2235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 ГРУППА ПРИОРИТЕТНОСТИ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выплату персонала в целях обеспечения выполнения функций муниципальными органами,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Социальное обеспечение и иные выплаты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  ГРУППА ПРИОРИТЕТНОСТИ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3  ГРУППА ПРИОРИТЕТНОСТИ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 физическим лицам- производителям товаров, работ, услуг 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Иные расходы (при наличии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расшифровать)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rPr>
          <w:trHeight w:val="535"/>
        </w:trPr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РАСХОДЫ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«___» ______________ г.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ПРИЛОЖЕНИЕ 3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Красноярский Самарской области, утверждения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муниципального района Красноярский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AD5ADF" w:rsidRPr="002D1654" w:rsidRDefault="00AD5ADF" w:rsidP="00AD5A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и кассовых выплат по источникам финансирования дефицита 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на «___» __________ г.</w:t>
      </w:r>
    </w:p>
    <w:p w:rsidR="00AD5ADF" w:rsidRPr="002D1654" w:rsidRDefault="00AD5ADF" w:rsidP="00AD5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1020"/>
      </w:tblGrid>
      <w:tr w:rsidR="00AD5ADF" w:rsidRPr="002D1654" w:rsidTr="00AF1813">
        <w:tc>
          <w:tcPr>
            <w:tcW w:w="2235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План на год по бюджету</w:t>
            </w:r>
          </w:p>
        </w:tc>
        <w:tc>
          <w:tcPr>
            <w:tcW w:w="10796" w:type="dxa"/>
            <w:gridSpan w:val="12"/>
          </w:tcPr>
          <w:p w:rsidR="00AD5ADF" w:rsidRPr="002D1654" w:rsidRDefault="00AD5ADF" w:rsidP="00AF1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5ADF" w:rsidRPr="002D1654" w:rsidTr="00AF1813">
        <w:tc>
          <w:tcPr>
            <w:tcW w:w="2235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гарантии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организаций, в том числе: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получение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погашение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 из федерального бюджета в соответствии со ст.93.6 Бюджетного кодекса Российской Федерации, в том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числе: 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погашение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Акции иные формы участия в капитале, находящиеся в муниципальной собственности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Бюджетные кредиты, предоставленные в том числе: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выдача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возврат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ИТОГО ИСТОЧНИКИ ФИНАНСИРОВАНИЯ ДЕФИЦИТА БЮДЖЕТА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Исполнитель                       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«___» ____________ г.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ПРИЛОЖЕНИЕ 4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Красноярский Самарской области, утверждения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муниципального района Красноярский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AD5ADF" w:rsidRPr="002D1654" w:rsidRDefault="00AD5ADF" w:rsidP="00AD5A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D5ADF" w:rsidRPr="002D1654" w:rsidRDefault="00AD5ADF" w:rsidP="00AD5A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2D1654">
        <w:rPr>
          <w:rFonts w:ascii="Times New Roman" w:hAnsi="Times New Roman" w:cs="Times New Roman"/>
          <w:sz w:val="24"/>
          <w:szCs w:val="24"/>
        </w:rPr>
        <w:t xml:space="preserve">Кассовый план исполнения 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на «__» ___________ г.</w:t>
      </w:r>
    </w:p>
    <w:p w:rsidR="00AD5ADF" w:rsidRPr="002D1654" w:rsidRDefault="00AD5ADF" w:rsidP="00AD5A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7"/>
        <w:gridCol w:w="905"/>
        <w:gridCol w:w="1048"/>
        <w:gridCol w:w="741"/>
        <w:gridCol w:w="907"/>
        <w:gridCol w:w="671"/>
        <w:gridCol w:w="786"/>
        <w:gridCol w:w="780"/>
        <w:gridCol w:w="866"/>
        <w:gridCol w:w="1125"/>
        <w:gridCol w:w="1020"/>
        <w:gridCol w:w="927"/>
        <w:gridCol w:w="972"/>
      </w:tblGrid>
      <w:tr w:rsidR="00AD5ADF" w:rsidRPr="002D1654" w:rsidTr="00AF1813">
        <w:tc>
          <w:tcPr>
            <w:tcW w:w="2235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План на год по бюджету</w:t>
            </w:r>
          </w:p>
        </w:tc>
        <w:tc>
          <w:tcPr>
            <w:tcW w:w="10748" w:type="dxa"/>
            <w:gridSpan w:val="12"/>
          </w:tcPr>
          <w:p w:rsidR="00AD5ADF" w:rsidRPr="002D1654" w:rsidRDefault="00AD5ADF" w:rsidP="00AF18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5ADF" w:rsidRPr="002D1654" w:rsidTr="00AF1813">
        <w:tc>
          <w:tcPr>
            <w:tcW w:w="2235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1.1. Налог на доходы физических лиц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. Единый сельскохозяйственный налог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Земельный налог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Налог на имущество физических лиц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. Акцизы на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Доходы от использования имущества, находящегося в муниципальной собственности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Доходы от оказания платных услуг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Доходы от продажи материальных и нематериальных активов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Штрафы, санкции, возмещение ущерба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Прочие неналоговые доходы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2.1. Дотации на выравнивание уровня бюджетной обеспеченности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Иные дотации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. Прочие безвозмездные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от организаций (спонсорская помощь)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. Иные доходы (при наличии расшифровать)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ИТОГО ДОХОДЫ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1 ГРУППА ПРИОРИТЕТНОСТИ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Расходы на выплату персонала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2  ГРУППА ПРИОРИТЕТНОСТИ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бюджетным учреждениям на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3  ГРУППА ПРИОРИТЕТНОСТИ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субсидий бюджетным, автономным и иным некоммерческим организациям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 физическим лицам- производителям товаров, работ, услуг 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Иные расходы (при наличии расшифровать)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rPr>
          <w:trHeight w:val="364"/>
        </w:trPr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ИТОГО РАСХОДЫ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гарантии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организаций, в том числе: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получение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погашение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кредиты из федерального бюджета в соответствии со ст.93.6 Бюджетного кодекса Российской Федерации, в том числе:  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получение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погашение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Акции иные формы участия в капитале, находящиеся в муниципальной собственности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Бюджетные кредиты, предоставленные в том числе: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выдача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возврат кредитов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DF" w:rsidRPr="002D1654" w:rsidTr="00AF1813">
        <w:tc>
          <w:tcPr>
            <w:tcW w:w="2235" w:type="dxa"/>
          </w:tcPr>
          <w:p w:rsidR="00AD5ADF" w:rsidRPr="002D1654" w:rsidRDefault="00AD5ADF" w:rsidP="00AF18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1654">
              <w:rPr>
                <w:rFonts w:ascii="Times New Roman" w:hAnsi="Times New Roman" w:cs="Times New Roman"/>
                <w:sz w:val="22"/>
                <w:szCs w:val="22"/>
              </w:rPr>
              <w:t>ИТОГО ИСТОЧНИКИ ФИНАНСИРОВАНИЯ ДЕФИЦИТА БЮДЖЕТА</w:t>
            </w:r>
          </w:p>
        </w:tc>
        <w:tc>
          <w:tcPr>
            <w:tcW w:w="118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D5ADF" w:rsidRPr="002D1654" w:rsidRDefault="00AD5ADF" w:rsidP="00AF1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            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(расшифровка подписи)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>Исполнитель                                                _________    _____________________</w:t>
      </w:r>
    </w:p>
    <w:p w:rsidR="00AD5ADF" w:rsidRPr="002D1654" w:rsidRDefault="00AD5ADF" w:rsidP="00AD5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(расшифровка подписи)                                      «___» ____________ г.</w:t>
      </w:r>
    </w:p>
    <w:p w:rsidR="00AD5ADF" w:rsidRPr="002D1654" w:rsidRDefault="00AD5ADF" w:rsidP="00AD5ADF">
      <w:pPr>
        <w:pStyle w:val="ConsPlusNormal"/>
        <w:jc w:val="right"/>
        <w:outlineLvl w:val="1"/>
      </w:pPr>
    </w:p>
    <w:p w:rsidR="00AD5ADF" w:rsidRPr="002D1654" w:rsidRDefault="00AD5ADF" w:rsidP="00AD5ADF">
      <w:pPr>
        <w:pStyle w:val="ConsPlusNormal"/>
        <w:jc w:val="right"/>
        <w:outlineLvl w:val="1"/>
      </w:pPr>
    </w:p>
    <w:p w:rsidR="00AD5ADF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D5ADF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5ADF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5ADF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5ADF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5ADF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5ADF" w:rsidRPr="002D1654" w:rsidRDefault="00AD5ADF" w:rsidP="00AD5A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D1654"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Порядку составления и ведения кассового плана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исполнения бюджета сельского поселения  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Красноярский Самарской области, утверждения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и доведения до главных распорядителей,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распорядителей и получателей средств бюджета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2D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муниципального района Красноярский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предельных объемов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оплаты денежных обязательств</w:t>
      </w:r>
    </w:p>
    <w:p w:rsidR="00AD5ADF" w:rsidRPr="002D1654" w:rsidRDefault="00AD5ADF" w:rsidP="00AD5A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(предельных объемов финансирования)</w:t>
      </w:r>
    </w:p>
    <w:p w:rsidR="00AD5ADF" w:rsidRPr="002D1654" w:rsidRDefault="00AD5ADF" w:rsidP="00AD5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D5ADF" w:rsidRPr="002D1654" w:rsidRDefault="00AD5ADF" w:rsidP="00AD5ADF">
      <w:pPr>
        <w:jc w:val="center"/>
        <w:rPr>
          <w:rFonts w:ascii="Times New Roman" w:hAnsi="Times New Roman"/>
          <w:sz w:val="24"/>
          <w:szCs w:val="24"/>
        </w:rPr>
      </w:pPr>
      <w:r w:rsidRPr="002D1654">
        <w:rPr>
          <w:rFonts w:ascii="Times New Roman" w:hAnsi="Times New Roman"/>
          <w:sz w:val="24"/>
          <w:szCs w:val="24"/>
        </w:rPr>
        <w:t>Уведомление о предельных объемах финансирования   на ___________ года</w:t>
      </w:r>
    </w:p>
    <w:p w:rsidR="00AD5ADF" w:rsidRPr="002D1654" w:rsidRDefault="00AD5ADF" w:rsidP="00AD5A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654">
        <w:rPr>
          <w:rFonts w:ascii="Times New Roman" w:hAnsi="Times New Roman"/>
          <w:sz w:val="24"/>
          <w:szCs w:val="24"/>
        </w:rPr>
        <w:t>Наименование главного распорядителя, л/с ______________________________________</w:t>
      </w: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654">
        <w:rPr>
          <w:rFonts w:ascii="Times New Roman" w:hAnsi="Times New Roman"/>
          <w:sz w:val="24"/>
          <w:szCs w:val="24"/>
        </w:rPr>
        <w:t>Наименование распорядителя (получателя),л/с ___________________________________</w:t>
      </w: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559"/>
        <w:gridCol w:w="1276"/>
        <w:gridCol w:w="1134"/>
        <w:gridCol w:w="1701"/>
        <w:gridCol w:w="1843"/>
      </w:tblGrid>
      <w:tr w:rsidR="00AD5ADF" w:rsidRPr="002D1654" w:rsidTr="00AF1813">
        <w:trPr>
          <w:trHeight w:val="5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Лицевой счет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Дополнительная детализация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Сумма, рублей</w:t>
            </w:r>
          </w:p>
        </w:tc>
      </w:tr>
      <w:tr w:rsidR="00AD5ADF" w:rsidRPr="002D1654" w:rsidTr="00AF1813">
        <w:trPr>
          <w:trHeight w:val="5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DF" w:rsidRPr="002D1654" w:rsidRDefault="00AD5ADF" w:rsidP="00AF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ADF" w:rsidRPr="002D1654" w:rsidTr="00AF18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DF" w:rsidRPr="002D1654" w:rsidRDefault="00AD5ADF" w:rsidP="00AF1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D5ADF" w:rsidRPr="002D1654" w:rsidTr="00AF18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ADF" w:rsidRPr="002D1654" w:rsidTr="00AF181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5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DF" w:rsidRPr="002D1654" w:rsidRDefault="00AD5ADF" w:rsidP="00AF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5ADF" w:rsidRPr="002D1654" w:rsidRDefault="00AD5ADF" w:rsidP="00AD5ADF">
      <w:pPr>
        <w:rPr>
          <w:rFonts w:ascii="Times New Roman" w:hAnsi="Times New Roman"/>
          <w:sz w:val="24"/>
          <w:szCs w:val="24"/>
        </w:rPr>
      </w:pP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654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Хилково</w:t>
      </w:r>
      <w:r w:rsidRPr="002D1654">
        <w:rPr>
          <w:rFonts w:ascii="Times New Roman" w:hAnsi="Times New Roman"/>
          <w:sz w:val="24"/>
          <w:szCs w:val="24"/>
        </w:rPr>
        <w:t xml:space="preserve">             ____________         ______________________</w:t>
      </w: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                (расшифровка подписи)</w:t>
      </w:r>
    </w:p>
    <w:p w:rsidR="00AD5ADF" w:rsidRPr="002D1654" w:rsidRDefault="00AD5ADF" w:rsidP="00AD5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654">
        <w:rPr>
          <w:rFonts w:ascii="Times New Roman" w:hAnsi="Times New Roman"/>
          <w:sz w:val="24"/>
          <w:szCs w:val="24"/>
        </w:rPr>
        <w:t>Исполнитель                                                 _____________         ______________________</w:t>
      </w:r>
    </w:p>
    <w:p w:rsidR="00AD5ADF" w:rsidRPr="003E771B" w:rsidRDefault="00AD5ADF" w:rsidP="00AD5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                 (расшифровка подписи)            «____» ______________ г.</w:t>
      </w:r>
    </w:p>
    <w:p w:rsidR="00AD5ADF" w:rsidRDefault="00AD5ADF" w:rsidP="00AD5ADF"/>
    <w:p w:rsidR="007A4355" w:rsidRDefault="007A4355">
      <w:bookmarkStart w:id="10" w:name="_GoBack"/>
      <w:bookmarkEnd w:id="10"/>
    </w:p>
    <w:sectPr w:rsidR="007A4355" w:rsidSect="00136932">
      <w:headerReference w:type="default" r:id="rId10"/>
      <w:pgSz w:w="16838" w:h="11905" w:orient="landscape"/>
      <w:pgMar w:top="1134" w:right="1418" w:bottom="1134" w:left="1418" w:header="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32" w:rsidRDefault="00AD5AD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32" w:rsidRDefault="00AD5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4B0"/>
    <w:multiLevelType w:val="hybridMultilevel"/>
    <w:tmpl w:val="EA6A7B48"/>
    <w:lvl w:ilvl="0" w:tplc="0024DF60">
      <w:start w:val="1"/>
      <w:numFmt w:val="decimal"/>
      <w:lvlText w:val="%1."/>
      <w:lvlJc w:val="left"/>
      <w:pPr>
        <w:ind w:left="3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7E445D5D"/>
    <w:multiLevelType w:val="hybridMultilevel"/>
    <w:tmpl w:val="FDF0759C"/>
    <w:lvl w:ilvl="0" w:tplc="2DC8AAF4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F"/>
    <w:rsid w:val="007A4355"/>
    <w:rsid w:val="00A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A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D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5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5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ADF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AD5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Адресат (кому)"/>
    <w:basedOn w:val="a"/>
    <w:rsid w:val="00AD5ADF"/>
    <w:pPr>
      <w:suppressAutoHyphens/>
      <w:spacing w:after="0" w:line="240" w:lineRule="auto"/>
    </w:pPr>
    <w:rPr>
      <w:rFonts w:ascii="Times New Roman" w:eastAsia="Courier New" w:hAnsi="Times New Roman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AD5A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A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D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5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5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ADF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AD5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Адресат (кому)"/>
    <w:basedOn w:val="a"/>
    <w:rsid w:val="00AD5ADF"/>
    <w:pPr>
      <w:suppressAutoHyphens/>
      <w:spacing w:after="0" w:line="240" w:lineRule="auto"/>
    </w:pPr>
    <w:rPr>
      <w:rFonts w:ascii="Times New Roman" w:eastAsia="Courier New" w:hAnsi="Times New Roman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AD5A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72DAEC039415744357C118B84516A4C3CFAFCF26BF5446C6BC68DC4374518A8C26D7D7C48l3T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572DAEC039415744357C118B84516A4C3CFAFCF26BF5446C6BC68DC4374518A8C26D7D7C48l3T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5248</Words>
  <Characters>29919</Characters>
  <Application>Microsoft Office Word</Application>
  <DocSecurity>0</DocSecurity>
  <Lines>249</Lines>
  <Paragraphs>70</Paragraphs>
  <ScaleCrop>false</ScaleCrop>
  <Company/>
  <LinksUpToDate>false</LinksUpToDate>
  <CharactersWithSpaces>35097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2020-08-26T05:11:00Z</dcterms:created>
  <dcterms:modified xsi:type="dcterms:W3CDTF">2020-08-26T05:12:00Z</dcterms:modified>
</cp:coreProperties>
</file>