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D1" w:rsidRDefault="00631DD1" w:rsidP="00631DD1">
      <w:pPr>
        <w:pStyle w:val="a8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/>
          <w:sz w:val="32"/>
          <w:szCs w:val="32"/>
          <w:lang w:val="ru-RU"/>
        </w:rPr>
        <w:t>АДМИНИСТРАЦИЯ</w:t>
      </w:r>
    </w:p>
    <w:p w:rsidR="00631DD1" w:rsidRDefault="00631DD1" w:rsidP="00631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 МУНИЦИПАЛЬНОГО РАЙОНА КРАСНОЯРСКИЙ</w:t>
      </w:r>
    </w:p>
    <w:p w:rsidR="00631DD1" w:rsidRDefault="00631DD1" w:rsidP="00631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631DD1" w:rsidRPr="0076055D" w:rsidRDefault="00631DD1" w:rsidP="00631DD1">
      <w:pPr>
        <w:spacing w:line="360" w:lineRule="auto"/>
        <w:jc w:val="center"/>
        <w:rPr>
          <w:sz w:val="32"/>
          <w:szCs w:val="32"/>
        </w:rPr>
      </w:pPr>
    </w:p>
    <w:p w:rsidR="00631DD1" w:rsidRPr="00A312DD" w:rsidRDefault="00631DD1" w:rsidP="00631DD1">
      <w:pPr>
        <w:pStyle w:val="9"/>
        <w:spacing w:before="0" w:line="360" w:lineRule="auto"/>
        <w:rPr>
          <w:b w:val="0"/>
          <w:sz w:val="36"/>
          <w:szCs w:val="36"/>
        </w:rPr>
      </w:pPr>
      <w:r w:rsidRPr="00A312DD">
        <w:rPr>
          <w:b w:val="0"/>
          <w:sz w:val="36"/>
          <w:szCs w:val="36"/>
          <w:lang w:val="ru-RU"/>
        </w:rPr>
        <w:t>ПОСТАНОВЛЕНИЕ</w:t>
      </w:r>
    </w:p>
    <w:p w:rsidR="00631DD1" w:rsidRDefault="00631DD1" w:rsidP="00631DD1">
      <w:pPr>
        <w:pStyle w:val="a8"/>
        <w:suppressAutoHyphens w:val="0"/>
        <w:jc w:val="center"/>
      </w:pPr>
      <w:r w:rsidRPr="00D84E35">
        <w:rPr>
          <w:b w:val="0"/>
          <w:i w:val="0"/>
        </w:rPr>
        <w:t xml:space="preserve">от 15 ноября 2018 года № </w:t>
      </w:r>
      <w:r>
        <w:rPr>
          <w:b w:val="0"/>
          <w:i w:val="0"/>
        </w:rPr>
        <w:t>79</w:t>
      </w:r>
    </w:p>
    <w:p w:rsidR="00631DD1" w:rsidRDefault="00631DD1" w:rsidP="00631DD1"/>
    <w:p w:rsidR="00631DD1" w:rsidRPr="009F1137" w:rsidRDefault="00631DD1" w:rsidP="00631DD1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 xml:space="preserve">О вынесении проекта решения Собрания представителей </w:t>
      </w:r>
    </w:p>
    <w:p w:rsidR="00631DD1" w:rsidRDefault="00631DD1" w:rsidP="00631DD1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9F1137">
        <w:rPr>
          <w:b/>
          <w:sz w:val="28"/>
          <w:szCs w:val="28"/>
        </w:rPr>
        <w:t xml:space="preserve"> муниципального района Красноярский Самарской области «О бюджете сельского поселения </w:t>
      </w:r>
      <w:r>
        <w:rPr>
          <w:b/>
          <w:sz w:val="28"/>
          <w:szCs w:val="28"/>
        </w:rPr>
        <w:t>Хилково</w:t>
      </w:r>
      <w:r w:rsidRPr="009F1137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631DD1" w:rsidRDefault="00631DD1" w:rsidP="00631DD1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F1137">
        <w:rPr>
          <w:b/>
          <w:sz w:val="28"/>
          <w:szCs w:val="28"/>
        </w:rPr>
        <w:t xml:space="preserve"> год» на публичные слушания</w:t>
      </w:r>
      <w:r>
        <w:rPr>
          <w:b/>
          <w:sz w:val="28"/>
          <w:szCs w:val="28"/>
        </w:rPr>
        <w:t xml:space="preserve"> </w:t>
      </w:r>
    </w:p>
    <w:p w:rsidR="00631DD1" w:rsidRDefault="00631DD1" w:rsidP="00631DD1">
      <w:pPr>
        <w:jc w:val="center"/>
        <w:rPr>
          <w:b/>
          <w:sz w:val="28"/>
          <w:szCs w:val="28"/>
        </w:rPr>
      </w:pPr>
    </w:p>
    <w:p w:rsidR="00631DD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F1137">
        <w:rPr>
          <w:sz w:val="28"/>
          <w:szCs w:val="28"/>
        </w:rPr>
        <w:t>На основании п.2 ч.3 ст.28 Федерального закона от 06.10.2003 №</w:t>
      </w:r>
      <w:r>
        <w:rPr>
          <w:sz w:val="28"/>
          <w:szCs w:val="28"/>
        </w:rPr>
        <w:t> </w:t>
      </w:r>
      <w:r w:rsidRPr="009F113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ст.75 Устава сельского поселения </w:t>
      </w:r>
      <w:r>
        <w:rPr>
          <w:sz w:val="28"/>
          <w:szCs w:val="28"/>
        </w:rPr>
        <w:t>Хилково</w:t>
      </w:r>
      <w:r w:rsidRPr="009F1137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, ПОСТАНОВЛЯЮ:</w:t>
      </w:r>
    </w:p>
    <w:p w:rsidR="00631DD1" w:rsidRPr="00613F17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Pr="00613F17">
        <w:rPr>
          <w:sz w:val="28"/>
          <w:szCs w:val="28"/>
        </w:rPr>
        <w:t xml:space="preserve">В целях обсуждения проекта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 бюджете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на 201</w:t>
      </w:r>
      <w:r>
        <w:rPr>
          <w:sz w:val="28"/>
          <w:szCs w:val="28"/>
        </w:rPr>
        <w:t>9</w:t>
      </w:r>
      <w:r w:rsidRPr="00613F17">
        <w:rPr>
          <w:sz w:val="28"/>
          <w:szCs w:val="28"/>
        </w:rPr>
        <w:t xml:space="preserve"> год» (приложение к настоящему постановлению) провести на территории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публичные слушания. </w:t>
      </w:r>
    </w:p>
    <w:p w:rsidR="00631DD1" w:rsidRPr="00613F17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13F17">
        <w:rPr>
          <w:sz w:val="28"/>
          <w:szCs w:val="28"/>
        </w:rPr>
        <w:t xml:space="preserve">Срок проведения публичных слушаний составляет 30 (тридцать) дней с </w:t>
      </w:r>
      <w:r w:rsidRPr="00C95EF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95EF0">
        <w:rPr>
          <w:sz w:val="28"/>
          <w:szCs w:val="28"/>
        </w:rPr>
        <w:t xml:space="preserve"> ноября 2018 года по 1</w:t>
      </w:r>
      <w:r>
        <w:rPr>
          <w:sz w:val="28"/>
          <w:szCs w:val="28"/>
        </w:rPr>
        <w:t>8</w:t>
      </w:r>
      <w:r w:rsidRPr="00C95EF0">
        <w:rPr>
          <w:sz w:val="28"/>
          <w:szCs w:val="28"/>
        </w:rPr>
        <w:t xml:space="preserve"> декабря 2018 года.</w:t>
      </w:r>
    </w:p>
    <w:p w:rsidR="00631DD1" w:rsidRPr="00613F17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13F17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631DD1" w:rsidRPr="00613F17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613F17">
        <w:rPr>
          <w:sz w:val="28"/>
          <w:szCs w:val="28"/>
        </w:rPr>
        <w:t>Место проведения публичных слушаний (место ведения протокола публичных слушаний) – 4463</w:t>
      </w:r>
      <w:r>
        <w:rPr>
          <w:sz w:val="28"/>
          <w:szCs w:val="28"/>
        </w:rPr>
        <w:t>9</w:t>
      </w:r>
      <w:r w:rsidRPr="00613F17">
        <w:rPr>
          <w:sz w:val="28"/>
          <w:szCs w:val="28"/>
        </w:rPr>
        <w:t xml:space="preserve">6, Самарская область, Красноярский район, с.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613F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613F17">
        <w:rPr>
          <w:sz w:val="28"/>
          <w:szCs w:val="28"/>
        </w:rPr>
        <w:t>5.</w:t>
      </w:r>
    </w:p>
    <w:p w:rsidR="00631DD1" w:rsidRPr="00613F17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13F17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 бюджете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на 201</w:t>
      </w:r>
      <w:r>
        <w:rPr>
          <w:sz w:val="28"/>
          <w:szCs w:val="28"/>
        </w:rPr>
        <w:t>8</w:t>
      </w:r>
      <w:r w:rsidRPr="00613F17">
        <w:rPr>
          <w:sz w:val="28"/>
          <w:szCs w:val="28"/>
        </w:rPr>
        <w:t xml:space="preserve"> год» состоится </w:t>
      </w:r>
      <w:r>
        <w:rPr>
          <w:sz w:val="28"/>
          <w:szCs w:val="28"/>
        </w:rPr>
        <w:t>22</w:t>
      </w:r>
      <w:r w:rsidRPr="00741CE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Pr="00613F17">
        <w:rPr>
          <w:sz w:val="28"/>
          <w:szCs w:val="28"/>
        </w:rPr>
        <w:t xml:space="preserve"> года в 18.00 часов по адресу: 4463</w:t>
      </w:r>
      <w:r>
        <w:rPr>
          <w:sz w:val="28"/>
          <w:szCs w:val="28"/>
        </w:rPr>
        <w:t>9</w:t>
      </w:r>
      <w:r w:rsidRPr="00613F17">
        <w:rPr>
          <w:sz w:val="28"/>
          <w:szCs w:val="28"/>
        </w:rPr>
        <w:t xml:space="preserve">6, Самарская область, Красноярский район, с. </w:t>
      </w:r>
      <w:r>
        <w:rPr>
          <w:sz w:val="28"/>
          <w:szCs w:val="28"/>
        </w:rPr>
        <w:t>Хилково, ул. Школьная</w:t>
      </w:r>
      <w:r w:rsidRPr="00613F17">
        <w:rPr>
          <w:sz w:val="28"/>
          <w:szCs w:val="28"/>
        </w:rPr>
        <w:t>,</w:t>
      </w:r>
      <w:r>
        <w:rPr>
          <w:sz w:val="28"/>
          <w:szCs w:val="28"/>
        </w:rPr>
        <w:t xml:space="preserve"> д. 5</w:t>
      </w:r>
      <w:r w:rsidRPr="00613F17">
        <w:rPr>
          <w:sz w:val="28"/>
          <w:szCs w:val="28"/>
        </w:rPr>
        <w:t>.</w:t>
      </w:r>
    </w:p>
    <w:p w:rsidR="00631DD1" w:rsidRPr="00613F17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13F17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по вопросу публичных слушаний, специалиста Администрации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</w:t>
      </w:r>
      <w:r>
        <w:rPr>
          <w:sz w:val="28"/>
          <w:szCs w:val="28"/>
        </w:rPr>
        <w:t>амарской области Хренову Е.Д.</w:t>
      </w:r>
    </w:p>
    <w:p w:rsidR="00631DD1" w:rsidRPr="00613F17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13F17">
        <w:rPr>
          <w:sz w:val="28"/>
          <w:szCs w:val="28"/>
        </w:rPr>
        <w:t>При</w:t>
      </w:r>
      <w:r>
        <w:rPr>
          <w:sz w:val="28"/>
          <w:szCs w:val="28"/>
        </w:rPr>
        <w:t>ем</w:t>
      </w:r>
      <w:r w:rsidRPr="00613F17">
        <w:rPr>
          <w:sz w:val="28"/>
          <w:szCs w:val="28"/>
        </w:rPr>
        <w:t xml:space="preserve">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631DD1" w:rsidRPr="00613F17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613F17"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>
        <w:rPr>
          <w:sz w:val="28"/>
          <w:szCs w:val="28"/>
        </w:rPr>
        <w:t>15</w:t>
      </w:r>
      <w:r w:rsidRPr="005A4D59">
        <w:rPr>
          <w:sz w:val="28"/>
          <w:szCs w:val="28"/>
        </w:rPr>
        <w:t xml:space="preserve"> декабря 2018</w:t>
      </w:r>
      <w:r w:rsidRPr="00613F17">
        <w:rPr>
          <w:sz w:val="28"/>
          <w:szCs w:val="28"/>
        </w:rPr>
        <w:t xml:space="preserve"> года.</w:t>
      </w:r>
    </w:p>
    <w:p w:rsidR="00631DD1" w:rsidRPr="00613F17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613F17">
        <w:rPr>
          <w:sz w:val="28"/>
          <w:szCs w:val="28"/>
        </w:rPr>
        <w:t xml:space="preserve">Опубликовать настоящее постановление, 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 бюджете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на 201</w:t>
      </w:r>
      <w:r>
        <w:rPr>
          <w:sz w:val="28"/>
          <w:szCs w:val="28"/>
        </w:rPr>
        <w:t>9</w:t>
      </w:r>
      <w:r w:rsidRPr="00613F17">
        <w:rPr>
          <w:sz w:val="28"/>
          <w:szCs w:val="28"/>
        </w:rPr>
        <w:t xml:space="preserve"> год» (приложение к настоящему постановлению) в газете «Красноярский вестник».</w:t>
      </w:r>
    </w:p>
    <w:p w:rsidR="00631DD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10. </w:t>
      </w:r>
      <w:r w:rsidRPr="00613F1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31DD1" w:rsidRDefault="00631DD1" w:rsidP="00631DD1">
      <w:pPr>
        <w:spacing w:line="360" w:lineRule="auto"/>
        <w:ind w:firstLine="851"/>
        <w:jc w:val="both"/>
        <w:rPr>
          <w:sz w:val="28"/>
          <w:szCs w:val="28"/>
        </w:rPr>
      </w:pPr>
    </w:p>
    <w:p w:rsidR="00631DD1" w:rsidRPr="001C2081" w:rsidRDefault="00631DD1" w:rsidP="00631DD1">
      <w:pPr>
        <w:spacing w:line="100" w:lineRule="atLeast"/>
        <w:rPr>
          <w:sz w:val="28"/>
          <w:szCs w:val="28"/>
        </w:rPr>
      </w:pPr>
    </w:p>
    <w:p w:rsidR="00631DD1" w:rsidRDefault="00631DD1" w:rsidP="00631DD1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</w:t>
      </w:r>
      <w:r w:rsidRPr="00497121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631DD1" w:rsidRDefault="00631DD1" w:rsidP="00631DD1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631DD1" w:rsidRPr="00E70D16" w:rsidRDefault="00631DD1" w:rsidP="00631DD1">
      <w:pPr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О.Ю.Долгов</w:t>
      </w:r>
    </w:p>
    <w:p w:rsidR="00631DD1" w:rsidRPr="00E70D16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spacing w:line="360" w:lineRule="auto"/>
        <w:rPr>
          <w:sz w:val="28"/>
          <w:szCs w:val="28"/>
        </w:rPr>
      </w:pPr>
    </w:p>
    <w:p w:rsidR="00631DD1" w:rsidRDefault="00631DD1" w:rsidP="00631DD1">
      <w:pPr>
        <w:ind w:left="4536"/>
        <w:jc w:val="center"/>
      </w:pPr>
      <w:r>
        <w:lastRenderedPageBreak/>
        <w:t>ПРИЛОЖЕНИЕ</w:t>
      </w:r>
    </w:p>
    <w:p w:rsidR="00631DD1" w:rsidRDefault="00631DD1" w:rsidP="00631DD1">
      <w:pPr>
        <w:ind w:left="4536"/>
        <w:jc w:val="center"/>
      </w:pPr>
      <w:r>
        <w:t>к постановлению Администрации</w:t>
      </w:r>
    </w:p>
    <w:p w:rsidR="00631DD1" w:rsidRDefault="00631DD1" w:rsidP="00631DD1">
      <w:pPr>
        <w:ind w:left="4536"/>
        <w:jc w:val="center"/>
      </w:pPr>
      <w:r>
        <w:t>сельского поселения Хилково муниципального района Красноярский</w:t>
      </w:r>
    </w:p>
    <w:p w:rsidR="00631DD1" w:rsidRDefault="00631DD1" w:rsidP="00631DD1">
      <w:pPr>
        <w:ind w:left="4536"/>
        <w:jc w:val="center"/>
      </w:pPr>
      <w:r>
        <w:t>Самарской области</w:t>
      </w:r>
    </w:p>
    <w:p w:rsidR="00631DD1" w:rsidRDefault="00631DD1" w:rsidP="00631DD1">
      <w:pPr>
        <w:pStyle w:val="a8"/>
        <w:suppressAutoHyphens w:val="0"/>
        <w:ind w:left="4536"/>
        <w:jc w:val="center"/>
        <w:rPr>
          <w:bCs/>
          <w:i w:val="0"/>
          <w:iCs/>
          <w:szCs w:val="28"/>
        </w:rPr>
      </w:pPr>
      <w:r>
        <w:rPr>
          <w:b w:val="0"/>
          <w:i w:val="0"/>
          <w:sz w:val="24"/>
          <w:szCs w:val="24"/>
        </w:rPr>
        <w:t>от 15 ноября 2018 года № 79</w:t>
      </w:r>
    </w:p>
    <w:p w:rsidR="00631DD1" w:rsidRDefault="00631DD1" w:rsidP="00631DD1">
      <w:pPr>
        <w:pStyle w:val="a8"/>
        <w:suppressAutoHyphens w:val="0"/>
        <w:jc w:val="center"/>
        <w:rPr>
          <w:bCs/>
          <w:i w:val="0"/>
          <w:iCs/>
          <w:szCs w:val="28"/>
        </w:rPr>
      </w:pPr>
    </w:p>
    <w:p w:rsidR="00631DD1" w:rsidRDefault="00631DD1" w:rsidP="00631DD1">
      <w:pPr>
        <w:pStyle w:val="a8"/>
        <w:suppressAutoHyphens w:val="0"/>
        <w:ind w:left="7371"/>
        <w:jc w:val="center"/>
        <w:rPr>
          <w:bCs/>
          <w:i w:val="0"/>
          <w:iCs/>
          <w:szCs w:val="28"/>
        </w:rPr>
      </w:pPr>
    </w:p>
    <w:p w:rsidR="00631DD1" w:rsidRDefault="00631DD1" w:rsidP="00631DD1">
      <w:pPr>
        <w:pStyle w:val="a8"/>
        <w:suppressAutoHyphens w:val="0"/>
        <w:ind w:left="7371"/>
        <w:jc w:val="center"/>
        <w:rPr>
          <w:szCs w:val="28"/>
        </w:rPr>
      </w:pPr>
      <w:r>
        <w:rPr>
          <w:bCs/>
          <w:i w:val="0"/>
          <w:iCs/>
          <w:szCs w:val="28"/>
        </w:rPr>
        <w:t>ПРОЕКТ</w:t>
      </w:r>
    </w:p>
    <w:p w:rsidR="00631DD1" w:rsidRDefault="00631DD1" w:rsidP="00631DD1">
      <w:pPr>
        <w:ind w:left="6379"/>
        <w:jc w:val="center"/>
        <w:rPr>
          <w:szCs w:val="28"/>
        </w:rPr>
      </w:pPr>
    </w:p>
    <w:p w:rsidR="00631DD1" w:rsidRPr="00547C75" w:rsidRDefault="00631DD1" w:rsidP="00631DD1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631DD1" w:rsidRPr="00547C75" w:rsidRDefault="00631DD1" w:rsidP="00631DD1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ХИЛКОВО</w:t>
      </w:r>
    </w:p>
    <w:p w:rsidR="00631DD1" w:rsidRPr="00547C75" w:rsidRDefault="00631DD1" w:rsidP="00631DD1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631DD1" w:rsidRPr="00547C75" w:rsidRDefault="00631DD1" w:rsidP="00631DD1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631DD1" w:rsidRPr="00547C75" w:rsidRDefault="00631DD1" w:rsidP="00631DD1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631DD1" w:rsidRDefault="00631DD1" w:rsidP="00631DD1">
      <w:pPr>
        <w:pStyle w:val="af0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631DD1" w:rsidRPr="00547C75" w:rsidRDefault="00631DD1" w:rsidP="00631DD1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547C75"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631DD1" w:rsidRDefault="00631DD1" w:rsidP="00631DD1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631DD1" w:rsidRDefault="00631DD1" w:rsidP="00631DD1">
      <w:pPr>
        <w:pStyle w:val="af0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от   _____________ № ____</w:t>
      </w:r>
    </w:p>
    <w:p w:rsidR="00631DD1" w:rsidRDefault="00631DD1" w:rsidP="00631DD1">
      <w:pPr>
        <w:pStyle w:val="af0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631DD1" w:rsidRPr="009C2411" w:rsidRDefault="00631DD1" w:rsidP="00631DD1">
      <w:pPr>
        <w:jc w:val="center"/>
        <w:rPr>
          <w:b/>
          <w:sz w:val="28"/>
          <w:szCs w:val="28"/>
        </w:rPr>
      </w:pPr>
      <w:r w:rsidRPr="009C2411">
        <w:rPr>
          <w:b/>
          <w:sz w:val="28"/>
          <w:szCs w:val="28"/>
        </w:rPr>
        <w:t xml:space="preserve">О бюджете сельского поселения Хилково муниципального </w:t>
      </w:r>
    </w:p>
    <w:p w:rsidR="00631DD1" w:rsidRPr="009C2411" w:rsidRDefault="00631DD1" w:rsidP="00631DD1">
      <w:pPr>
        <w:jc w:val="center"/>
        <w:rPr>
          <w:b/>
          <w:sz w:val="28"/>
          <w:szCs w:val="28"/>
        </w:rPr>
      </w:pPr>
      <w:r w:rsidRPr="009C2411">
        <w:rPr>
          <w:b/>
          <w:sz w:val="28"/>
          <w:szCs w:val="28"/>
        </w:rPr>
        <w:t>района Красноярский Самарской области на 2019 год</w:t>
      </w:r>
    </w:p>
    <w:p w:rsidR="00631DD1" w:rsidRPr="002E5065" w:rsidRDefault="00631DD1" w:rsidP="00631DD1">
      <w:pPr>
        <w:spacing w:line="360" w:lineRule="auto"/>
        <w:jc w:val="center"/>
        <w:rPr>
          <w:szCs w:val="28"/>
        </w:rPr>
      </w:pPr>
    </w:p>
    <w:p w:rsidR="00631DD1" w:rsidRPr="00DA71D5" w:rsidRDefault="00631DD1" w:rsidP="00631DD1">
      <w:pPr>
        <w:pStyle w:val="a8"/>
        <w:spacing w:line="360" w:lineRule="auto"/>
        <w:ind w:firstLine="539"/>
        <w:jc w:val="both"/>
        <w:rPr>
          <w:b w:val="0"/>
          <w:bCs/>
          <w:i w:val="0"/>
          <w:iCs/>
          <w:szCs w:val="28"/>
        </w:rPr>
      </w:pPr>
      <w:r w:rsidRPr="00DA71D5">
        <w:rPr>
          <w:b w:val="0"/>
          <w:bCs/>
          <w:i w:val="0"/>
          <w:iCs/>
          <w:szCs w:val="28"/>
        </w:rPr>
        <w:t xml:space="preserve">Рассмотрев </w:t>
      </w:r>
      <w:r>
        <w:rPr>
          <w:b w:val="0"/>
          <w:bCs/>
          <w:i w:val="0"/>
          <w:iCs/>
          <w:szCs w:val="28"/>
        </w:rPr>
        <w:t>внесенный А</w:t>
      </w:r>
      <w:r w:rsidRPr="00DA71D5">
        <w:rPr>
          <w:b w:val="0"/>
          <w:bCs/>
          <w:i w:val="0"/>
          <w:iCs/>
          <w:szCs w:val="28"/>
        </w:rPr>
        <w:t xml:space="preserve">дминистрацией </w:t>
      </w:r>
      <w:r w:rsidRPr="00611C2F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611C2F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 xml:space="preserve">муниципального района Красноярский </w:t>
      </w:r>
      <w:r w:rsidRPr="00611C2F">
        <w:rPr>
          <w:b w:val="0"/>
          <w:bCs/>
          <w:i w:val="0"/>
          <w:iCs/>
          <w:szCs w:val="28"/>
        </w:rPr>
        <w:t xml:space="preserve">Самарской области </w:t>
      </w:r>
      <w:r w:rsidRPr="00DA71D5">
        <w:rPr>
          <w:b w:val="0"/>
          <w:bCs/>
          <w:i w:val="0"/>
          <w:iCs/>
          <w:szCs w:val="28"/>
        </w:rPr>
        <w:t xml:space="preserve">проект решения Собрания представителей </w:t>
      </w:r>
      <w:r w:rsidRPr="003B23D8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3B23D8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>муниципального района Красноярский</w:t>
      </w:r>
      <w:r w:rsidRPr="00611C2F">
        <w:t xml:space="preserve"> </w:t>
      </w:r>
      <w:r w:rsidRPr="00611C2F">
        <w:rPr>
          <w:b w:val="0"/>
          <w:bCs/>
          <w:i w:val="0"/>
          <w:iCs/>
          <w:szCs w:val="28"/>
        </w:rPr>
        <w:t>Самарской области</w:t>
      </w:r>
      <w:r w:rsidRPr="00DA71D5">
        <w:rPr>
          <w:b w:val="0"/>
          <w:bCs/>
          <w:i w:val="0"/>
          <w:iCs/>
          <w:szCs w:val="28"/>
        </w:rPr>
        <w:t xml:space="preserve"> «О бюджете</w:t>
      </w:r>
      <w:r w:rsidRPr="003B23D8">
        <w:t xml:space="preserve"> </w:t>
      </w:r>
      <w:r w:rsidRPr="003B23D8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DA71D5">
        <w:rPr>
          <w:b w:val="0"/>
          <w:bCs/>
          <w:i w:val="0"/>
          <w:iCs/>
          <w:szCs w:val="28"/>
        </w:rPr>
        <w:t xml:space="preserve"> муниципального района Красноярский Самарской области на </w:t>
      </w:r>
      <w:r>
        <w:rPr>
          <w:b w:val="0"/>
          <w:bCs/>
          <w:i w:val="0"/>
          <w:iCs/>
          <w:szCs w:val="28"/>
        </w:rPr>
        <w:t>2019</w:t>
      </w:r>
      <w:r w:rsidRPr="00DA71D5">
        <w:rPr>
          <w:b w:val="0"/>
          <w:bCs/>
          <w:i w:val="0"/>
          <w:iCs/>
          <w:szCs w:val="28"/>
        </w:rPr>
        <w:t xml:space="preserve"> год», Собрание представителей </w:t>
      </w:r>
      <w:r w:rsidRPr="00611C2F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611C2F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 xml:space="preserve">муниципального района Красноярский </w:t>
      </w:r>
      <w:r w:rsidRPr="00A817E4">
        <w:rPr>
          <w:b w:val="0"/>
          <w:bCs/>
          <w:i w:val="0"/>
          <w:iCs/>
          <w:szCs w:val="28"/>
        </w:rPr>
        <w:t xml:space="preserve">Самарской области </w:t>
      </w:r>
      <w:r w:rsidRPr="00DA71D5">
        <w:rPr>
          <w:b w:val="0"/>
          <w:bCs/>
          <w:i w:val="0"/>
          <w:iCs/>
          <w:szCs w:val="28"/>
        </w:rPr>
        <w:t>РЕШИЛО: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1. 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2019 год: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общий объем доходов   – 10 839,3 тыс. рублей;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общий объем расходов – 10 839,3 тыс. рублей;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дефицит – 0 рублей.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2. Утвердить объем межбюджетных трансфертов, получаемых из районного бюджета в 2019 году, в сумме 4 300,0 тыс. рублей.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lastRenderedPageBreak/>
        <w:t>3. Утвердить объем безвозмездных поступлений в доход местного бюджета в 2019 году в сумме 6 734,0 тыс. рублей.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4. Установить предельный объем внутреннего муниципального долга сел</w:t>
      </w:r>
      <w:r w:rsidRPr="009C2411">
        <w:rPr>
          <w:sz w:val="28"/>
          <w:szCs w:val="28"/>
        </w:rPr>
        <w:t>ь</w:t>
      </w:r>
      <w:r w:rsidRPr="009C2411">
        <w:rPr>
          <w:sz w:val="28"/>
          <w:szCs w:val="28"/>
        </w:rPr>
        <w:t>ского поселения Хилково в 2019 году в сумме 0 руб.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 xml:space="preserve">5. Установить верхний предел муниципального внутреннего долга сельского поселения Хилково на 01.01.2020 г. в сумме 0 руб. 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6. Установить предельные объемы расходов на обслуживание муниципального долга сельского поселения Хилково в 2019 году в сумме 0 руб.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7. Общий объем бюджетных ассигнований, направляемых на исполнение публичных нормативных обязательств в 2019 году составляет 0 руб.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 xml:space="preserve">8. Утвердить перечень главных администраторов доходов местного бюджета согласно приложению 1 к настоящему решению. 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 xml:space="preserve">9. Утвердить перечень главных администраторов источников финансирования дефицита местного бюджета согласно приложению 2 к настоящему решению. 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10. Учесть в местном бюджете на 2019 год поступление доходов по основным источникам в объеме, согласно приложению 3 к настоящему решению.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11. Утвердить ведомственную структуру расходов бюджета сельского поселения Хилково на 2019 год согласно приложению 4 к настоящему решению.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12. Утвердить распределение бюджетных ассигнований по разделам, подразделам, целевым статьям (муниципальным программам и непрограммным н</w:t>
      </w:r>
      <w:r w:rsidRPr="009C2411">
        <w:rPr>
          <w:sz w:val="28"/>
          <w:szCs w:val="28"/>
        </w:rPr>
        <w:t>а</w:t>
      </w:r>
      <w:r w:rsidRPr="009C2411">
        <w:rPr>
          <w:sz w:val="28"/>
          <w:szCs w:val="28"/>
        </w:rPr>
        <w:t>правлениям деятельности), группам и подгруппам видов расходов классификации местного бюджета на 2019 год согласно приложению 5 к насто</w:t>
      </w:r>
      <w:r w:rsidRPr="009C2411">
        <w:rPr>
          <w:sz w:val="28"/>
          <w:szCs w:val="28"/>
        </w:rPr>
        <w:t>я</w:t>
      </w:r>
      <w:r w:rsidRPr="009C2411">
        <w:rPr>
          <w:sz w:val="28"/>
          <w:szCs w:val="28"/>
        </w:rPr>
        <w:t>щему решению.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13. Утвердить объем межбюджетных трансфертов, предоставляемых районному бюджету при передаче полномочий в 2019 году в сумме 2 840,0 тыс. рублей.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lastRenderedPageBreak/>
        <w:t>14. Образовать в расходной части местного бюджета резервный фонд администрации сельского поселения Хилково в сумме – 80,0 тыс. руб.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15. Установить общую сумму представляемых внутренних муниципальных гарантий на 2019 год в сумме 0 руб.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16. Установить общую сумму муниципальных внутренних заимствований на 2019 год в сумме 0 руб.</w:t>
      </w:r>
    </w:p>
    <w:p w:rsidR="00631DD1" w:rsidRPr="009C2411" w:rsidRDefault="00631DD1" w:rsidP="00631DD1">
      <w:pPr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 xml:space="preserve">17. Утвердить источники внутреннего финансирования дефицита местного бюджета на 2019 год согласно приложению 6 к настоящему решению. </w:t>
      </w:r>
    </w:p>
    <w:p w:rsidR="00631DD1" w:rsidRPr="009C2411" w:rsidRDefault="00631DD1" w:rsidP="00631DD1">
      <w:pPr>
        <w:tabs>
          <w:tab w:val="left" w:pos="585"/>
        </w:tabs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 xml:space="preserve">18. Утвердить нормативы распределения доходов между бюджетом поселения и районным бюджетом на 2019 год согласно приложению 7 к настоящему решению. </w:t>
      </w:r>
    </w:p>
    <w:p w:rsidR="00631DD1" w:rsidRPr="009C2411" w:rsidRDefault="00631DD1" w:rsidP="00631DD1">
      <w:pPr>
        <w:tabs>
          <w:tab w:val="left" w:pos="480"/>
          <w:tab w:val="left" w:pos="1635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19. Опубликовать настоящее решение в газете «Красноярский вестник».</w:t>
      </w:r>
    </w:p>
    <w:p w:rsidR="00631DD1" w:rsidRPr="009C2411" w:rsidRDefault="00631DD1" w:rsidP="00631DD1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  <w:r w:rsidRPr="009C2411">
        <w:rPr>
          <w:sz w:val="28"/>
          <w:szCs w:val="28"/>
        </w:rPr>
        <w:t>20. Настоящее решение вступает в силу с 1 января 2019 года и действует по 31 декабря 2019 года.</w:t>
      </w:r>
    </w:p>
    <w:p w:rsidR="00631DD1" w:rsidRPr="009C2411" w:rsidRDefault="00631DD1" w:rsidP="00631DD1">
      <w:pPr>
        <w:tabs>
          <w:tab w:val="left" w:pos="3165"/>
          <w:tab w:val="left" w:pos="9540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31DD1" w:rsidRPr="009C2411" w:rsidRDefault="00631DD1" w:rsidP="00631DD1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31DD1" w:rsidRPr="009C2411" w:rsidTr="003A56CA">
        <w:trPr>
          <w:jc w:val="center"/>
        </w:trPr>
        <w:tc>
          <w:tcPr>
            <w:tcW w:w="5505" w:type="dxa"/>
            <w:shd w:val="clear" w:color="auto" w:fill="auto"/>
          </w:tcPr>
          <w:p w:rsidR="00631DD1" w:rsidRPr="009C2411" w:rsidRDefault="00631DD1" w:rsidP="003A56CA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 xml:space="preserve">Председатель </w:t>
            </w:r>
          </w:p>
          <w:p w:rsidR="00631DD1" w:rsidRPr="009C2411" w:rsidRDefault="00631DD1" w:rsidP="003A56CA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 xml:space="preserve">Собрания представителей </w:t>
            </w:r>
          </w:p>
          <w:p w:rsidR="00631DD1" w:rsidRPr="009C2411" w:rsidRDefault="00631DD1" w:rsidP="003A56CA">
            <w:pPr>
              <w:spacing w:after="120"/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631DD1" w:rsidRPr="009C2411" w:rsidRDefault="00631DD1" w:rsidP="003A56CA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631DD1" w:rsidRPr="009C2411" w:rsidRDefault="00631DD1" w:rsidP="003A56CA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 xml:space="preserve"> Глава </w:t>
            </w:r>
          </w:p>
          <w:p w:rsidR="00631DD1" w:rsidRPr="009C2411" w:rsidRDefault="00631DD1" w:rsidP="003A56CA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>сельского поселения Хилково</w:t>
            </w:r>
          </w:p>
          <w:p w:rsidR="00631DD1" w:rsidRPr="009C2411" w:rsidRDefault="00631DD1" w:rsidP="003A56CA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>муниципального района</w:t>
            </w:r>
          </w:p>
          <w:p w:rsidR="00631DD1" w:rsidRPr="009C2411" w:rsidRDefault="00631DD1" w:rsidP="003A56CA">
            <w:pPr>
              <w:spacing w:after="120"/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>Красноярский Самарской области</w:t>
            </w:r>
          </w:p>
          <w:p w:rsidR="00631DD1" w:rsidRPr="009C2411" w:rsidRDefault="00631DD1" w:rsidP="003A56CA">
            <w:pPr>
              <w:jc w:val="center"/>
              <w:rPr>
                <w:b/>
                <w:sz w:val="28"/>
              </w:rPr>
            </w:pPr>
          </w:p>
          <w:p w:rsidR="00631DD1" w:rsidRPr="009C2411" w:rsidRDefault="00631DD1" w:rsidP="003A56CA">
            <w:pPr>
              <w:jc w:val="center"/>
              <w:rPr>
                <w:b/>
                <w:sz w:val="28"/>
              </w:rPr>
            </w:pPr>
            <w:r w:rsidRPr="009C2411">
              <w:rPr>
                <w:b/>
                <w:sz w:val="28"/>
              </w:rPr>
              <w:t>_______________ О.Ю.Долгов</w:t>
            </w:r>
          </w:p>
        </w:tc>
      </w:tr>
    </w:tbl>
    <w:p w:rsidR="00631DD1" w:rsidRPr="009C2411" w:rsidRDefault="00631DD1" w:rsidP="00631DD1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631DD1" w:rsidRPr="009C2411" w:rsidRDefault="00631DD1" w:rsidP="00631DD1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631DD1" w:rsidRPr="009C2411" w:rsidRDefault="00631DD1" w:rsidP="00631DD1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631DD1" w:rsidRPr="009C2411" w:rsidRDefault="00631DD1" w:rsidP="00631DD1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631DD1" w:rsidRDefault="00631DD1" w:rsidP="00631DD1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631DD1" w:rsidRDefault="00631DD1" w:rsidP="00631DD1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631DD1" w:rsidRDefault="00631DD1" w:rsidP="00631DD1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631DD1" w:rsidRDefault="00631DD1" w:rsidP="00631DD1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631DD1" w:rsidRDefault="00631DD1" w:rsidP="00631DD1">
      <w:pPr>
        <w:tabs>
          <w:tab w:val="left" w:pos="9540"/>
          <w:tab w:val="left" w:pos="9720"/>
        </w:tabs>
        <w:spacing w:line="360" w:lineRule="auto"/>
        <w:jc w:val="both"/>
        <w:rPr>
          <w:szCs w:val="28"/>
        </w:rPr>
      </w:pPr>
    </w:p>
    <w:p w:rsidR="00631DD1" w:rsidRDefault="00631DD1" w:rsidP="00631DD1">
      <w:pPr>
        <w:tabs>
          <w:tab w:val="left" w:pos="9540"/>
          <w:tab w:val="left" w:pos="9720"/>
        </w:tabs>
        <w:spacing w:line="360" w:lineRule="auto"/>
        <w:jc w:val="both"/>
        <w:rPr>
          <w:szCs w:val="28"/>
        </w:rPr>
      </w:pPr>
    </w:p>
    <w:p w:rsidR="00631DD1" w:rsidRPr="001A58E3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</w:t>
      </w:r>
      <w:r w:rsidRPr="001A58E3">
        <w:t xml:space="preserve"> 1</w:t>
      </w:r>
    </w:p>
    <w:p w:rsidR="00631DD1" w:rsidRPr="001A58E3" w:rsidRDefault="00631DD1" w:rsidP="00631DD1">
      <w:pPr>
        <w:tabs>
          <w:tab w:val="left" w:pos="9540"/>
          <w:tab w:val="left" w:pos="9720"/>
        </w:tabs>
        <w:ind w:left="3969"/>
        <w:jc w:val="center"/>
      </w:pPr>
      <w:r w:rsidRPr="001A58E3">
        <w:t>к проекту решения Собрания представителей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 w:rsidRPr="001A58E3">
        <w:t xml:space="preserve">сельского поселения </w:t>
      </w:r>
      <w:r>
        <w:t xml:space="preserve">Хилково </w:t>
      </w:r>
      <w:r w:rsidRPr="006F5D3A">
        <w:t>муниципального района Красноярский</w:t>
      </w:r>
      <w:r>
        <w:t xml:space="preserve"> </w:t>
      </w:r>
      <w:r w:rsidRPr="006F5D3A">
        <w:t>Самарской области</w:t>
      </w:r>
    </w:p>
    <w:p w:rsidR="00631DD1" w:rsidRPr="001A58E3" w:rsidRDefault="00631DD1" w:rsidP="00631DD1">
      <w:pPr>
        <w:tabs>
          <w:tab w:val="left" w:pos="9540"/>
          <w:tab w:val="left" w:pos="9720"/>
        </w:tabs>
        <w:ind w:left="3969"/>
        <w:jc w:val="center"/>
      </w:pPr>
      <w:r w:rsidRPr="001A58E3">
        <w:t xml:space="preserve">«О бюджете сельского поселения </w:t>
      </w:r>
      <w:r>
        <w:t>Хилково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 w:rsidRPr="001A58E3">
        <w:t xml:space="preserve">муниципального района Красноярский </w:t>
      </w:r>
    </w:p>
    <w:p w:rsidR="00631DD1" w:rsidRPr="001A58E3" w:rsidRDefault="00631DD1" w:rsidP="00631DD1">
      <w:pPr>
        <w:tabs>
          <w:tab w:val="left" w:pos="9540"/>
          <w:tab w:val="left" w:pos="9720"/>
        </w:tabs>
        <w:ind w:left="3969"/>
        <w:jc w:val="center"/>
      </w:pPr>
      <w:r w:rsidRPr="007525A0">
        <w:t xml:space="preserve">Самарской области </w:t>
      </w:r>
      <w:r w:rsidRPr="001A58E3">
        <w:t xml:space="preserve">на </w:t>
      </w:r>
      <w:r>
        <w:t>2019</w:t>
      </w:r>
      <w:r w:rsidRPr="001A58E3">
        <w:t xml:space="preserve"> год»</w:t>
      </w:r>
    </w:p>
    <w:p w:rsidR="00631DD1" w:rsidRDefault="00631DD1" w:rsidP="00631DD1">
      <w:pPr>
        <w:ind w:firstLine="540"/>
        <w:jc w:val="right"/>
        <w:rPr>
          <w:szCs w:val="28"/>
        </w:rPr>
      </w:pPr>
    </w:p>
    <w:p w:rsidR="00631DD1" w:rsidRDefault="00631DD1" w:rsidP="00631DD1">
      <w:pPr>
        <w:jc w:val="center"/>
        <w:rPr>
          <w:b/>
        </w:rPr>
      </w:pPr>
      <w:r w:rsidRPr="001A58E3">
        <w:rPr>
          <w:b/>
        </w:rPr>
        <w:t>Перечень главных администраторов доходов местного бюджета</w:t>
      </w:r>
    </w:p>
    <w:p w:rsidR="00631DD1" w:rsidRDefault="00631DD1" w:rsidP="00631DD1">
      <w:pPr>
        <w:jc w:val="center"/>
        <w:rPr>
          <w:b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551"/>
        <w:gridCol w:w="6804"/>
      </w:tblGrid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Код главного  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Код дохода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главного администратора  </w:t>
            </w:r>
          </w:p>
          <w:p w:rsidR="00631DD1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местного бюджета, дохода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9E4508" w:rsidRDefault="00631DD1" w:rsidP="003A56CA">
            <w:pPr>
              <w:jc w:val="center"/>
              <w:rPr>
                <w:b/>
              </w:rPr>
            </w:pPr>
            <w:r w:rsidRPr="009E4508">
              <w:rPr>
                <w:b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Default="00631DD1" w:rsidP="003A56CA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rPr>
                <w:b/>
              </w:rPr>
            </w:pPr>
            <w:r>
              <w:rPr>
                <w:b/>
              </w:rPr>
              <w:t xml:space="preserve">Федеральное казначейство Российской Федерации </w:t>
            </w:r>
          </w:p>
          <w:p w:rsidR="00631DD1" w:rsidRDefault="00631DD1" w:rsidP="003A56CA">
            <w:pPr>
              <w:jc w:val="center"/>
              <w:rPr>
                <w:b/>
                <w:bCs/>
              </w:rPr>
            </w:pPr>
            <w:r w:rsidRPr="00B319D1">
              <w:rPr>
                <w:b/>
                <w:bCs/>
              </w:rPr>
              <w:t xml:space="preserve">(Управление федерального казначейства по </w:t>
            </w:r>
          </w:p>
          <w:p w:rsidR="00631DD1" w:rsidRDefault="00631DD1" w:rsidP="003A56CA">
            <w:pPr>
              <w:jc w:val="center"/>
              <w:rPr>
                <w:b/>
              </w:rPr>
            </w:pPr>
            <w:r w:rsidRPr="00B319D1">
              <w:rPr>
                <w:b/>
                <w:bCs/>
              </w:rPr>
              <w:t>Самарской области)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103 02230 01 0000 110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103 02240 01 0000 110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103 02250 01 0000 110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103 02260 01 0000 110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9E4508" w:rsidRDefault="00631DD1" w:rsidP="003A56CA">
            <w:pPr>
              <w:jc w:val="center"/>
              <w:rPr>
                <w:b/>
              </w:rPr>
            </w:pPr>
            <w:r w:rsidRPr="009E4508">
              <w:rPr>
                <w:b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Default="00631DD1" w:rsidP="003A56CA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  <w:rPr>
                <w:b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797EEB">
                <w:rPr>
                  <w:rStyle w:val="afd"/>
                  <w:color w:val="000000"/>
                </w:rPr>
                <w:t>статьями 227</w:t>
              </w:r>
            </w:hyperlink>
            <w:r w:rsidRPr="00797EEB">
              <w:rPr>
                <w:color w:val="000000"/>
              </w:rPr>
              <w:t xml:space="preserve">, </w:t>
            </w:r>
            <w:hyperlink r:id="rId8" w:history="1">
              <w:r w:rsidRPr="00797EEB">
                <w:rPr>
                  <w:rStyle w:val="afd"/>
                  <w:color w:val="000000"/>
                </w:rPr>
                <w:t>227.1</w:t>
              </w:r>
            </w:hyperlink>
            <w:r w:rsidRPr="00797EEB">
              <w:rPr>
                <w:color w:val="000000"/>
              </w:rPr>
              <w:t xml:space="preserve"> и </w:t>
            </w:r>
            <w:hyperlink r:id="rId9" w:history="1">
              <w:r w:rsidRPr="00797EEB">
                <w:rPr>
                  <w:rStyle w:val="afd"/>
                  <w:color w:val="000000"/>
                </w:rPr>
                <w:t>228</w:t>
              </w:r>
            </w:hyperlink>
            <w:r w:rsidRPr="00797EEB">
              <w:rPr>
                <w:color w:val="000000"/>
              </w:rPr>
              <w:t xml:space="preserve"> Нал</w:t>
            </w:r>
            <w:r>
              <w:t>огового кодекса Российской Федерации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101 02020 01 0000 110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pStyle w:val="af1"/>
              <w:jc w:val="left"/>
              <w:rPr>
                <w:rFonts w:ascii="Times New Roman" w:hAnsi="Times New Roman"/>
                <w:b w:val="0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hAnsi="Times New Roman"/>
                <w:b w:val="0"/>
                <w:vanish/>
                <w:sz w:val="24"/>
                <w:szCs w:val="24"/>
              </w:rPr>
              <w:t xml:space="preserve">оссРР 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9E4508" w:rsidRDefault="00631DD1" w:rsidP="003A56CA">
            <w:pPr>
              <w:jc w:val="center"/>
              <w:rPr>
                <w:highlight w:val="yellow"/>
              </w:rPr>
            </w:pPr>
            <w:r w:rsidRPr="0048497D">
              <w:t>105 030</w:t>
            </w:r>
            <w:r>
              <w:t>1</w:t>
            </w:r>
            <w:r w:rsidRPr="0048497D">
              <w:t>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Единый сельскохозяйственный налог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Налог на имущество физических лиц.  взимаемый по ставкам, применяемым    к объектам налогообложения, расположенным     в границах сельских поселений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widowControl w:val="0"/>
              <w:autoSpaceDE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widowControl w:val="0"/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109 04053 10 0000 110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widowControl w:val="0"/>
              <w:autoSpaceDE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Default="00631DD1" w:rsidP="003A56CA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  <w:rPr>
                <w:b/>
              </w:rPr>
            </w:pPr>
            <w:r>
              <w:rPr>
                <w:b/>
              </w:rPr>
              <w:t>Администрация  сельского  Хилково  муниципального района   Красноярский   Самарской  области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  <w:rPr>
                <w:highlight w:val="yellow"/>
              </w:rPr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eastAsia="en-US"/>
              </w:rPr>
              <w:t>111 09045 10 0000 120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Прочие поступления от 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202 15001 10 0000 150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Дотации  бюджетам  сельских поселений  на  выравнивание  бюджетной  обеспеченности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202 15002 10 0000 150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Дотации  бюджетам сельских поселений   на  поддержку  мер  по  обеспечению  сбалансированности  бюджетов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202 19999 10 0000 150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Прочие  дотации  бюджетам  сельских поселений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202 20041 10 0000 150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Субсидии  бюджетам сельских поселений  на  строительство,   модернизацию, ремонт  и  содержание  автомобильных  дорог  общего  пользования,    в том  числе  дорог  в  поселениях (за  исключением  автомобильных  дорог федерального значения)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202 27112 10 0000 150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Субсидии бюджетам сельских поселений на со финансирование капитальных вложений в объекты муниципальной собственности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3318F5" w:rsidRDefault="00631DD1" w:rsidP="003A56CA">
            <w:pPr>
              <w:jc w:val="center"/>
            </w:pPr>
            <w:r w:rsidRPr="003318F5"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3318F5" w:rsidRDefault="00631DD1" w:rsidP="003A56CA">
            <w:pPr>
              <w:jc w:val="center"/>
            </w:pPr>
            <w:r w:rsidRPr="003318F5">
              <w:t>202 20216 10 0000 150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3318F5" w:rsidRDefault="00631DD1" w:rsidP="003A56CA">
            <w:pPr>
              <w:jc w:val="both"/>
            </w:pPr>
            <w:r w:rsidRPr="003318F5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202 29999 10 0000 150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202 35118 10 0000 150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202 40014 10 0000 150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Межбюджетные   трансферты, передаваемые бюджетам сельских поселений из бюджетов муниципальных районов на осуществление части полномочий по решению  вопросов  местного  значения  в  соответствии  с  заключенными  соглашениями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3318F5" w:rsidRDefault="00631DD1" w:rsidP="003A56CA">
            <w:pPr>
              <w:jc w:val="center"/>
            </w:pPr>
            <w:r w:rsidRPr="003318F5">
              <w:t>207 05020 10 0000 150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r>
              <w:t>Поступления от  денежных  пожертвований, предоставляемых  физическими  лицами  получателям  средств  бюджетов  сельских  поселений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lastRenderedPageBreak/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3318F5" w:rsidRDefault="00631DD1" w:rsidP="003A56CA">
            <w:pPr>
              <w:jc w:val="center"/>
            </w:pPr>
            <w:r w:rsidRPr="003318F5">
              <w:t>207 05030 10 0000 150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3318F5" w:rsidRDefault="00631DD1" w:rsidP="003A56CA">
            <w:pPr>
              <w:jc w:val="center"/>
            </w:pPr>
            <w:r w:rsidRPr="003318F5">
              <w:t>218 60010 10 0000 150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3318F5" w:rsidRDefault="00631DD1" w:rsidP="003A56CA">
            <w:pPr>
              <w:jc w:val="both"/>
            </w:pPr>
            <w:r w:rsidRPr="003318F5">
              <w:t>Доходы бюджетов сельских поселений   от возврата остатков субсидий, субвенций и иных межбюджетных  трансфертов,  имеющих  целевое  назначение,  прошлых  лет  из  бюджетов муниципальных  районов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797EEB" w:rsidRDefault="00631DD1" w:rsidP="003A56CA">
            <w:pPr>
              <w:jc w:val="center"/>
            </w:pPr>
            <w:r w:rsidRPr="00797EEB"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797EEB" w:rsidRDefault="00631DD1" w:rsidP="003A56CA">
            <w:pPr>
              <w:jc w:val="center"/>
            </w:pPr>
            <w:r w:rsidRPr="00797EEB">
              <w:t>219 6001</w:t>
            </w:r>
            <w:r>
              <w:t>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797EEB" w:rsidRDefault="00631DD1" w:rsidP="003A56CA">
            <w:pPr>
              <w:jc w:val="both"/>
            </w:pPr>
            <w:r w:rsidRPr="00797EE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Default="00631DD1" w:rsidP="003A56CA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  <w:rPr>
                <w:b/>
              </w:rPr>
            </w:pPr>
            <w:r>
              <w:rPr>
                <w:b/>
              </w:rPr>
              <w:t>Финансовое управление администрации муниципального района Красноярский Самарской области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117 01050 10 0000 180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208 05000 10 0000 150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3318F5" w:rsidRDefault="00631DD1" w:rsidP="003A56CA">
            <w:pPr>
              <w:jc w:val="both"/>
            </w:pPr>
            <w:r w:rsidRPr="003318F5">
              <w:t>Перечисления из  бюджетов сельских  поселений (в  бюджеты  поселений) для  осуществления  возврата (зачета)  излишне  уплаченных  или  излишне  взысканных  сумм  налогов,  сборов  и  иных  платежей,  а  также  сумм  процентов  за  несвоевременное  осуществление  такого  возврата и процентов  начисленных  на  излишне  взысканные  суммы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Default="00631DD1" w:rsidP="003A56CA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  <w:rPr>
                <w:b/>
              </w:rPr>
            </w:pPr>
            <w:r>
              <w:rPr>
                <w:b/>
              </w:rPr>
              <w:t>Комитет по управлению муниципальной собственностью муниципального района Красноярский Самарской области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114 02053 10 0000 410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114 02053 10 0000 440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Default="00631DD1" w:rsidP="003A56CA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  <w:rPr>
                <w:b/>
              </w:rPr>
            </w:pPr>
            <w:r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631DD1" w:rsidTr="003A56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center"/>
            </w:pPr>
            <w:r>
              <w:t>116 33050 10 0000 140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Default="00631DD1" w:rsidP="003A56CA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Pr="001A58E3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</w:pPr>
      <w:r>
        <w:rPr>
          <w:b/>
        </w:rPr>
        <w:t xml:space="preserve"> </w:t>
      </w:r>
    </w:p>
    <w:p w:rsidR="00631DD1" w:rsidRDefault="00631DD1" w:rsidP="00631DD1">
      <w:pPr>
        <w:tabs>
          <w:tab w:val="left" w:pos="9540"/>
          <w:tab w:val="left" w:pos="9720"/>
        </w:tabs>
      </w:pPr>
    </w:p>
    <w:p w:rsidR="00631DD1" w:rsidRDefault="00631DD1" w:rsidP="00631DD1">
      <w:pPr>
        <w:tabs>
          <w:tab w:val="left" w:pos="9540"/>
          <w:tab w:val="left" w:pos="9720"/>
        </w:tabs>
      </w:pP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 2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Самарской области на 2019 год»</w:t>
      </w:r>
    </w:p>
    <w:p w:rsidR="00631DD1" w:rsidRDefault="00631DD1" w:rsidP="00631DD1">
      <w:pPr>
        <w:tabs>
          <w:tab w:val="left" w:pos="9540"/>
          <w:tab w:val="left" w:pos="9720"/>
        </w:tabs>
        <w:ind w:left="5245"/>
        <w:jc w:val="center"/>
      </w:pPr>
    </w:p>
    <w:p w:rsidR="00631DD1" w:rsidRDefault="00631DD1" w:rsidP="00631DD1">
      <w:pPr>
        <w:tabs>
          <w:tab w:val="left" w:pos="9540"/>
          <w:tab w:val="left" w:pos="9720"/>
        </w:tabs>
        <w:ind w:left="5245"/>
        <w:jc w:val="center"/>
      </w:pPr>
    </w:p>
    <w:p w:rsidR="00631DD1" w:rsidRPr="001A58E3" w:rsidRDefault="00631DD1" w:rsidP="00631DD1">
      <w:pPr>
        <w:jc w:val="center"/>
        <w:rPr>
          <w:b/>
        </w:rPr>
      </w:pPr>
      <w:r w:rsidRPr="001A58E3">
        <w:rPr>
          <w:b/>
        </w:rPr>
        <w:t>Перечень главных администраторов источников финансирования де</w:t>
      </w:r>
      <w:r>
        <w:rPr>
          <w:b/>
        </w:rPr>
        <w:t xml:space="preserve">фицита </w:t>
      </w:r>
      <w:r w:rsidRPr="001A58E3">
        <w:rPr>
          <w:b/>
        </w:rPr>
        <w:t>местного бюджета</w:t>
      </w:r>
    </w:p>
    <w:p w:rsidR="00631DD1" w:rsidRPr="001159E6" w:rsidRDefault="00631DD1" w:rsidP="00631DD1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</w:t>
            </w:r>
            <w:r w:rsidRPr="001A58E3">
              <w:rPr>
                <w:b/>
              </w:rPr>
              <w:t>о</w:t>
            </w:r>
            <w:r w:rsidRPr="001A58E3">
              <w:rPr>
                <w:b/>
              </w:rPr>
              <w:t>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/>
              </w:rPr>
            </w:pPr>
            <w:r w:rsidRPr="001A58E3">
              <w:rPr>
                <w:b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rPr>
                <w:b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Хилково</w:t>
            </w:r>
          </w:p>
        </w:tc>
      </w:tr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</w:pPr>
            <w: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</w:pPr>
            <w:r w:rsidRPr="001A58E3"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t>Источники внутреннего финансирования дефицитов бюджетов</w:t>
            </w:r>
          </w:p>
        </w:tc>
      </w:tr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Cs/>
              </w:rPr>
            </w:pPr>
            <w:r w:rsidRPr="001A58E3"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rPr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Cs/>
              </w:rPr>
            </w:pPr>
            <w:r w:rsidRPr="001A58E3"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rPr>
                <w:bCs/>
              </w:rPr>
              <w:t>Увеличение остатков средств бюджетов</w:t>
            </w:r>
          </w:p>
        </w:tc>
      </w:tr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Cs/>
              </w:rPr>
            </w:pPr>
            <w:r w:rsidRPr="001A58E3"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rPr>
                <w:bCs/>
              </w:rPr>
              <w:t>Увеличение прочих остатков средств бюджетов</w:t>
            </w:r>
          </w:p>
        </w:tc>
      </w:tr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Cs/>
              </w:rPr>
            </w:pPr>
            <w:r w:rsidRPr="001A58E3"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rPr>
                <w:bCs/>
              </w:rPr>
              <w:t>Увеличение прочих остатков денежных средств бю</w:t>
            </w:r>
            <w:r w:rsidRPr="001A58E3">
              <w:rPr>
                <w:bCs/>
              </w:rPr>
              <w:t>д</w:t>
            </w:r>
            <w:r w:rsidRPr="001A58E3">
              <w:rPr>
                <w:bCs/>
              </w:rPr>
              <w:t>жетов</w:t>
            </w:r>
          </w:p>
        </w:tc>
      </w:tr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Cs/>
              </w:rPr>
            </w:pPr>
            <w:r w:rsidRPr="001A58E3"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rPr>
                <w:bCs/>
              </w:rPr>
              <w:t>Увеличение прочих остатков денежных средств бюджетов поселений</w:t>
            </w:r>
          </w:p>
        </w:tc>
      </w:tr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Cs/>
              </w:rPr>
            </w:pPr>
            <w:r w:rsidRPr="001A58E3"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rPr>
                <w:bCs/>
              </w:rPr>
              <w:t>Уменьшение остатков средств бюджетов</w:t>
            </w:r>
          </w:p>
        </w:tc>
      </w:tr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Cs/>
              </w:rPr>
            </w:pPr>
            <w:r w:rsidRPr="001A58E3"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rPr>
                <w:bCs/>
              </w:rPr>
              <w:t>Уменьшение прочих остатков средств бюджетов</w:t>
            </w:r>
          </w:p>
        </w:tc>
      </w:tr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Cs/>
              </w:rPr>
            </w:pPr>
            <w:r w:rsidRPr="001A58E3"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rPr>
                <w:bCs/>
              </w:rPr>
              <w:t>Уменьшение прочих остатков денежных средств бюджетов</w:t>
            </w:r>
          </w:p>
        </w:tc>
      </w:tr>
      <w:tr w:rsidR="00631DD1" w:rsidTr="003A56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EC6840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center"/>
              <w:rPr>
                <w:bCs/>
              </w:rPr>
            </w:pPr>
            <w:r w:rsidRPr="001A58E3"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jc w:val="both"/>
            </w:pPr>
            <w:r w:rsidRPr="001A58E3">
              <w:rPr>
                <w:bCs/>
              </w:rPr>
              <w:t>Уменьшение прочих остатков денежных средств бюджетов поселений</w:t>
            </w:r>
          </w:p>
        </w:tc>
      </w:tr>
    </w:tbl>
    <w:p w:rsidR="00631DD1" w:rsidRDefault="00631DD1" w:rsidP="00631DD1">
      <w:pPr>
        <w:jc w:val="center"/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rPr>
          <w:szCs w:val="28"/>
        </w:rPr>
      </w:pPr>
    </w:p>
    <w:p w:rsidR="00631DD1" w:rsidRDefault="00631DD1" w:rsidP="00631DD1">
      <w:pPr>
        <w:rPr>
          <w:szCs w:val="28"/>
        </w:rPr>
      </w:pPr>
    </w:p>
    <w:p w:rsidR="00631DD1" w:rsidRDefault="00631DD1" w:rsidP="00631DD1">
      <w:pPr>
        <w:rPr>
          <w:szCs w:val="28"/>
        </w:rPr>
      </w:pPr>
    </w:p>
    <w:p w:rsidR="00631DD1" w:rsidRDefault="00631DD1" w:rsidP="00631DD1">
      <w:pPr>
        <w:ind w:firstLine="5954"/>
        <w:jc w:val="right"/>
        <w:rPr>
          <w:szCs w:val="28"/>
        </w:rPr>
      </w:pP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 3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631DD1" w:rsidRDefault="00631DD1" w:rsidP="00631DD1">
      <w:pPr>
        <w:spacing w:after="120"/>
        <w:ind w:left="3969"/>
        <w:jc w:val="center"/>
        <w:rPr>
          <w:szCs w:val="28"/>
        </w:rPr>
      </w:pPr>
      <w:r>
        <w:t>Самарской области на 2019 год»</w:t>
      </w:r>
    </w:p>
    <w:p w:rsidR="00631DD1" w:rsidRDefault="00631DD1" w:rsidP="00631DD1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</w:t>
      </w:r>
    </w:p>
    <w:p w:rsidR="00631DD1" w:rsidRDefault="00631DD1" w:rsidP="00631DD1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430,0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6,0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- 1</w:t>
            </w:r>
            <w:r>
              <w:t>09,7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1</w:t>
            </w:r>
            <w:r w:rsidRPr="00DE28F7"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74,0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690,0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720,0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center"/>
            </w:pPr>
            <w:r w:rsidRPr="00DE28F7">
              <w:lastRenderedPageBreak/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6 734,0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6 734,0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both"/>
              <w:rPr>
                <w:b/>
              </w:rPr>
            </w:pPr>
            <w:r w:rsidRPr="00DE28F7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center"/>
            </w:pPr>
            <w:r>
              <w:t>000 202 15001 10 0000 150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3</w:t>
            </w:r>
            <w:r>
              <w:t> 199,8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center"/>
            </w:pPr>
            <w:r>
              <w:t>000 202 15002 10 0000 150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both"/>
            </w:pPr>
            <w:r w:rsidRPr="00DE28F7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1 100,2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DE28F7">
              <w:rPr>
                <w:b/>
              </w:rPr>
              <w:t>2</w:t>
            </w:r>
            <w:r>
              <w:rPr>
                <w:b/>
              </w:rPr>
              <w:t> 434,0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center"/>
            </w:pPr>
            <w:r>
              <w:t>000 202 29999 10 0000 150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2 434,0</w:t>
            </w:r>
          </w:p>
        </w:tc>
      </w:tr>
      <w:tr w:rsidR="00631DD1" w:rsidRPr="00DE28F7" w:rsidTr="003A56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1" w:rsidRPr="00DE28F7" w:rsidRDefault="00631DD1" w:rsidP="003A56C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snapToGrid w:val="0"/>
              <w:rPr>
                <w:b/>
              </w:rPr>
            </w:pPr>
            <w:r w:rsidRPr="00DE28F7">
              <w:rPr>
                <w:b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1" w:rsidRPr="00DE28F7" w:rsidRDefault="00631DD1" w:rsidP="003A56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10 839,3</w:t>
            </w:r>
          </w:p>
        </w:tc>
      </w:tr>
    </w:tbl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Default="00631DD1" w:rsidP="00631DD1">
      <w:pPr>
        <w:jc w:val="center"/>
        <w:rPr>
          <w:b/>
        </w:rPr>
      </w:pPr>
    </w:p>
    <w:p w:rsidR="00631DD1" w:rsidRPr="001A58E3" w:rsidRDefault="00631DD1" w:rsidP="00631DD1">
      <w:pPr>
        <w:jc w:val="center"/>
        <w:rPr>
          <w:b/>
        </w:rPr>
      </w:pPr>
    </w:p>
    <w:p w:rsidR="00631DD1" w:rsidRPr="001A58E3" w:rsidRDefault="00631DD1" w:rsidP="00631DD1">
      <w:pPr>
        <w:jc w:val="center"/>
        <w:rPr>
          <w:b/>
        </w:rPr>
      </w:pPr>
    </w:p>
    <w:p w:rsidR="00631DD1" w:rsidRDefault="00631DD1" w:rsidP="00631DD1">
      <w:pPr>
        <w:tabs>
          <w:tab w:val="left" w:pos="9540"/>
          <w:tab w:val="left" w:pos="9720"/>
        </w:tabs>
      </w:pPr>
    </w:p>
    <w:p w:rsidR="00631DD1" w:rsidRDefault="00631DD1" w:rsidP="00631DD1">
      <w:pPr>
        <w:tabs>
          <w:tab w:val="left" w:pos="9540"/>
          <w:tab w:val="left" w:pos="9720"/>
        </w:tabs>
      </w:pP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ПРИЛОЖЕНИЕ 4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Самарской области на 2019 год»</w:t>
      </w:r>
    </w:p>
    <w:p w:rsidR="00631DD1" w:rsidRPr="001A58E3" w:rsidRDefault="00631DD1" w:rsidP="00631DD1">
      <w:pPr>
        <w:tabs>
          <w:tab w:val="left" w:pos="9540"/>
          <w:tab w:val="left" w:pos="9720"/>
        </w:tabs>
        <w:rPr>
          <w:b/>
        </w:rPr>
      </w:pPr>
    </w:p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631DD1" w:rsidRPr="00172545" w:rsidTr="003A56CA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631DD1" w:rsidRPr="00172545" w:rsidTr="003A56CA">
        <w:trPr>
          <w:trHeight w:val="661"/>
        </w:trPr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3 783,0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774,1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774,1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774,1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2 671,2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2 671,2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631DD1" w:rsidRPr="00172545" w:rsidTr="003A56CA">
        <w:trPr>
          <w:trHeight w:val="862"/>
        </w:trPr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631DD1" w:rsidRPr="00172545" w:rsidTr="003A56CA">
        <w:trPr>
          <w:trHeight w:val="277"/>
        </w:trPr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</w:tr>
      <w:tr w:rsidR="00631DD1" w:rsidRPr="00172545" w:rsidTr="003A56CA">
        <w:trPr>
          <w:trHeight w:val="281"/>
        </w:trPr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495,1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3 048,1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2 672,1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2019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F23AA1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F23AA1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F23AA1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F23AA1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505,8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505,8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jc w:val="center"/>
            </w:pPr>
            <w:r w:rsidRPr="00172545">
              <w:t>5,0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256,0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1 150,0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631DD1" w:rsidRPr="00172545" w:rsidTr="003A56CA"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10 839,3</w:t>
            </w:r>
          </w:p>
        </w:tc>
      </w:tr>
    </w:tbl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631DD1" w:rsidRDefault="00631DD1" w:rsidP="00631DD1">
      <w:pPr>
        <w:rPr>
          <w:b/>
        </w:rPr>
      </w:pPr>
    </w:p>
    <w:p w:rsidR="00631DD1" w:rsidRDefault="00631DD1" w:rsidP="00631DD1">
      <w:pPr>
        <w:rPr>
          <w:b/>
        </w:rPr>
      </w:pPr>
    </w:p>
    <w:p w:rsidR="00631DD1" w:rsidRDefault="00631DD1" w:rsidP="00631DD1">
      <w:pPr>
        <w:rPr>
          <w:b/>
        </w:rPr>
      </w:pPr>
    </w:p>
    <w:p w:rsidR="00631DD1" w:rsidRDefault="00631DD1" w:rsidP="00631DD1">
      <w:pPr>
        <w:rPr>
          <w:b/>
        </w:rPr>
      </w:pPr>
    </w:p>
    <w:p w:rsidR="00631DD1" w:rsidRDefault="00631DD1" w:rsidP="00631DD1">
      <w:pPr>
        <w:rPr>
          <w:b/>
        </w:rPr>
      </w:pPr>
    </w:p>
    <w:p w:rsidR="00631DD1" w:rsidRDefault="00631DD1" w:rsidP="00631DD1"/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ПРИЛОЖЕНИЕ 5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631DD1" w:rsidRDefault="00631DD1" w:rsidP="00631DD1">
      <w:pPr>
        <w:ind w:left="3969"/>
        <w:jc w:val="center"/>
      </w:pPr>
      <w:r>
        <w:t>Самарской области на 2019 год»</w:t>
      </w:r>
    </w:p>
    <w:p w:rsidR="00631DD1" w:rsidRPr="001A58E3" w:rsidRDefault="00631DD1" w:rsidP="00631DD1">
      <w:pPr>
        <w:tabs>
          <w:tab w:val="left" w:pos="9540"/>
          <w:tab w:val="left" w:pos="9720"/>
        </w:tabs>
      </w:pPr>
    </w:p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851"/>
        <w:gridCol w:w="1701"/>
        <w:gridCol w:w="708"/>
        <w:gridCol w:w="1134"/>
      </w:tblGrid>
      <w:tr w:rsidR="00631DD1" w:rsidRPr="00172545" w:rsidTr="003A56CA">
        <w:trPr>
          <w:trHeight w:val="1405"/>
        </w:trPr>
        <w:tc>
          <w:tcPr>
            <w:tcW w:w="4678" w:type="dxa"/>
            <w:shd w:val="clear" w:color="auto" w:fill="auto"/>
            <w:vAlign w:val="center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3 783,0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774,1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774,1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774,1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2 671,2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2 671,2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631DD1" w:rsidRPr="00172545" w:rsidTr="003A56CA">
        <w:trPr>
          <w:trHeight w:val="862"/>
        </w:trPr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631DD1" w:rsidRPr="00172545" w:rsidTr="003A56CA">
        <w:trPr>
          <w:trHeight w:val="277"/>
        </w:trPr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</w:tr>
      <w:tr w:rsidR="00631DD1" w:rsidRPr="00172545" w:rsidTr="003A56CA">
        <w:trPr>
          <w:trHeight w:val="281"/>
        </w:trPr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631DD1" w:rsidRPr="0005077B" w:rsidRDefault="00631DD1" w:rsidP="003A56CA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495,1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3 048,1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2 672,1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2019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C92F30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C92F30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C92F30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C92F30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505,8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505,8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jc w:val="center"/>
            </w:pPr>
            <w:r w:rsidRPr="00172545">
              <w:t>5,0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256,0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lastRenderedPageBreak/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1 150,0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631DD1" w:rsidRPr="00172545" w:rsidTr="003A56CA">
        <w:tc>
          <w:tcPr>
            <w:tcW w:w="467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1DD1" w:rsidRPr="00172545" w:rsidRDefault="00631DD1" w:rsidP="003A5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10 839,3</w:t>
            </w:r>
          </w:p>
        </w:tc>
      </w:tr>
    </w:tbl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631DD1" w:rsidRDefault="00631DD1" w:rsidP="00631DD1">
      <w:pPr>
        <w:tabs>
          <w:tab w:val="left" w:pos="9540"/>
          <w:tab w:val="left" w:pos="9720"/>
        </w:tabs>
        <w:rPr>
          <w:b/>
        </w:rPr>
      </w:pPr>
    </w:p>
    <w:p w:rsidR="00631DD1" w:rsidRDefault="00631DD1" w:rsidP="00631DD1">
      <w:pPr>
        <w:tabs>
          <w:tab w:val="left" w:pos="9540"/>
          <w:tab w:val="left" w:pos="9720"/>
        </w:tabs>
        <w:rPr>
          <w:b/>
        </w:rPr>
      </w:pPr>
    </w:p>
    <w:p w:rsidR="00631DD1" w:rsidRDefault="00631DD1" w:rsidP="00631DD1">
      <w:pPr>
        <w:tabs>
          <w:tab w:val="left" w:pos="9540"/>
          <w:tab w:val="left" w:pos="9720"/>
        </w:tabs>
        <w:rPr>
          <w:b/>
        </w:rPr>
      </w:pPr>
    </w:p>
    <w:p w:rsidR="00631DD1" w:rsidRDefault="00631DD1" w:rsidP="00631DD1">
      <w:pPr>
        <w:tabs>
          <w:tab w:val="left" w:pos="9540"/>
          <w:tab w:val="left" w:pos="9720"/>
        </w:tabs>
        <w:rPr>
          <w:b/>
        </w:rPr>
      </w:pPr>
    </w:p>
    <w:p w:rsidR="00631DD1" w:rsidRDefault="00631DD1" w:rsidP="00631DD1">
      <w:pPr>
        <w:tabs>
          <w:tab w:val="left" w:pos="9540"/>
          <w:tab w:val="left" w:pos="9720"/>
        </w:tabs>
        <w:rPr>
          <w:b/>
        </w:rPr>
      </w:pPr>
    </w:p>
    <w:p w:rsidR="00631DD1" w:rsidRDefault="00631DD1" w:rsidP="00631DD1">
      <w:pPr>
        <w:tabs>
          <w:tab w:val="left" w:pos="9540"/>
          <w:tab w:val="left" w:pos="9720"/>
        </w:tabs>
        <w:rPr>
          <w:b/>
        </w:rPr>
      </w:pPr>
    </w:p>
    <w:p w:rsidR="00631DD1" w:rsidRDefault="00631DD1" w:rsidP="00631DD1">
      <w:pPr>
        <w:tabs>
          <w:tab w:val="left" w:pos="9540"/>
          <w:tab w:val="left" w:pos="9720"/>
        </w:tabs>
        <w:rPr>
          <w:b/>
        </w:rPr>
      </w:pPr>
    </w:p>
    <w:p w:rsidR="00631DD1" w:rsidRDefault="00631DD1" w:rsidP="00631DD1">
      <w:pPr>
        <w:tabs>
          <w:tab w:val="left" w:pos="9540"/>
          <w:tab w:val="left" w:pos="9720"/>
        </w:tabs>
        <w:rPr>
          <w:b/>
        </w:rPr>
      </w:pPr>
    </w:p>
    <w:p w:rsidR="00631DD1" w:rsidRDefault="00631DD1" w:rsidP="00631DD1">
      <w:pPr>
        <w:tabs>
          <w:tab w:val="left" w:pos="9540"/>
          <w:tab w:val="left" w:pos="9720"/>
        </w:tabs>
      </w:pP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 6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631DD1" w:rsidRDefault="00631DD1" w:rsidP="00631DD1">
      <w:pPr>
        <w:ind w:left="3969"/>
        <w:jc w:val="center"/>
      </w:pPr>
      <w:r>
        <w:t>Самарской области на 2019 год»</w:t>
      </w:r>
    </w:p>
    <w:p w:rsidR="00631DD1" w:rsidRDefault="00631DD1" w:rsidP="00631DD1">
      <w:pPr>
        <w:ind w:left="3969"/>
        <w:jc w:val="center"/>
      </w:pPr>
    </w:p>
    <w:p w:rsidR="00631DD1" w:rsidRPr="001A58E3" w:rsidRDefault="00631DD1" w:rsidP="00631DD1">
      <w:pPr>
        <w:ind w:left="3969"/>
        <w:jc w:val="center"/>
      </w:pPr>
    </w:p>
    <w:p w:rsidR="00631DD1" w:rsidRPr="001A58E3" w:rsidRDefault="00631DD1" w:rsidP="00631DD1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631DD1" w:rsidRPr="001A58E3" w:rsidRDefault="00631DD1" w:rsidP="00631DD1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631DD1" w:rsidRPr="001A58E3" w:rsidTr="003A56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631DD1" w:rsidRPr="001A58E3" w:rsidTr="003A56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</w:pPr>
            <w:r w:rsidRPr="001A58E3"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631DD1" w:rsidRPr="001A58E3" w:rsidTr="003A56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</w:pPr>
            <w:r w:rsidRPr="001A58E3"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631DD1" w:rsidRPr="001A58E3" w:rsidTr="003A56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-10 839,3</w:t>
            </w:r>
          </w:p>
        </w:tc>
      </w:tr>
      <w:tr w:rsidR="00631DD1" w:rsidRPr="001A58E3" w:rsidTr="003A56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</w:pPr>
            <w:r w:rsidRPr="001A58E3"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right"/>
            </w:pPr>
            <w:r w:rsidRPr="00F827EE">
              <w:t>-10 839,3</w:t>
            </w:r>
          </w:p>
        </w:tc>
      </w:tr>
      <w:tr w:rsidR="00631DD1" w:rsidRPr="001A58E3" w:rsidTr="003A56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right"/>
            </w:pPr>
            <w:r w:rsidRPr="00F827EE">
              <w:t>-10 839,3</w:t>
            </w:r>
          </w:p>
        </w:tc>
      </w:tr>
      <w:tr w:rsidR="00631DD1" w:rsidRPr="001A58E3" w:rsidTr="003A56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right"/>
            </w:pPr>
            <w:r w:rsidRPr="00F827EE">
              <w:t>-10 839,3</w:t>
            </w:r>
          </w:p>
        </w:tc>
      </w:tr>
      <w:tr w:rsidR="00631DD1" w:rsidRPr="001A58E3" w:rsidTr="003A56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right"/>
            </w:pPr>
            <w:r w:rsidRPr="001F2858">
              <w:t>10 839,3</w:t>
            </w:r>
          </w:p>
        </w:tc>
      </w:tr>
      <w:tr w:rsidR="00631DD1" w:rsidRPr="001A58E3" w:rsidTr="003A56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</w:pPr>
            <w:r w:rsidRPr="001A58E3"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right"/>
            </w:pPr>
            <w:r w:rsidRPr="001F2858">
              <w:t>10 839,3</w:t>
            </w:r>
          </w:p>
        </w:tc>
      </w:tr>
      <w:tr w:rsidR="00631DD1" w:rsidRPr="001A58E3" w:rsidTr="003A56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right"/>
            </w:pPr>
            <w:r w:rsidRPr="001F2858">
              <w:t>10 839,3</w:t>
            </w:r>
          </w:p>
        </w:tc>
      </w:tr>
      <w:tr w:rsidR="00631DD1" w:rsidRPr="001A58E3" w:rsidTr="003A56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1A58E3" w:rsidRDefault="00631DD1" w:rsidP="003A56CA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Default="00631DD1" w:rsidP="003A56CA">
            <w:pPr>
              <w:jc w:val="right"/>
            </w:pPr>
            <w:r w:rsidRPr="001F2858">
              <w:t>10 839,3</w:t>
            </w:r>
          </w:p>
        </w:tc>
      </w:tr>
    </w:tbl>
    <w:p w:rsidR="00631DD1" w:rsidRPr="001A58E3" w:rsidRDefault="00631DD1" w:rsidP="00631DD1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631DD1" w:rsidRPr="001A58E3" w:rsidRDefault="00631DD1" w:rsidP="00631DD1">
      <w:pPr>
        <w:ind w:firstLine="540"/>
        <w:jc w:val="right"/>
      </w:pPr>
    </w:p>
    <w:p w:rsidR="00631DD1" w:rsidRPr="001A58E3" w:rsidRDefault="00631DD1" w:rsidP="00631DD1">
      <w:pPr>
        <w:ind w:firstLine="540"/>
        <w:jc w:val="right"/>
      </w:pPr>
    </w:p>
    <w:p w:rsidR="00631DD1" w:rsidRPr="001A58E3" w:rsidRDefault="00631DD1" w:rsidP="00631DD1">
      <w:pPr>
        <w:ind w:firstLine="540"/>
        <w:jc w:val="right"/>
      </w:pPr>
    </w:p>
    <w:p w:rsidR="00631DD1" w:rsidRPr="001A58E3" w:rsidRDefault="00631DD1" w:rsidP="00631DD1">
      <w:pPr>
        <w:ind w:firstLine="540"/>
        <w:jc w:val="right"/>
      </w:pPr>
    </w:p>
    <w:p w:rsidR="00631DD1" w:rsidRPr="001A58E3" w:rsidRDefault="00631DD1" w:rsidP="00631DD1">
      <w:pPr>
        <w:ind w:firstLine="540"/>
        <w:jc w:val="right"/>
      </w:pPr>
    </w:p>
    <w:p w:rsidR="00631DD1" w:rsidRPr="001A58E3" w:rsidRDefault="00631DD1" w:rsidP="00631DD1">
      <w:pPr>
        <w:ind w:firstLine="540"/>
        <w:jc w:val="right"/>
      </w:pPr>
    </w:p>
    <w:p w:rsidR="00631DD1" w:rsidRPr="001A58E3" w:rsidRDefault="00631DD1" w:rsidP="00631DD1">
      <w:pPr>
        <w:ind w:firstLine="540"/>
        <w:jc w:val="right"/>
      </w:pPr>
    </w:p>
    <w:p w:rsidR="00631DD1" w:rsidRPr="001A58E3" w:rsidRDefault="00631DD1" w:rsidP="00631DD1">
      <w:pPr>
        <w:ind w:firstLine="540"/>
        <w:jc w:val="right"/>
      </w:pPr>
    </w:p>
    <w:p w:rsidR="00631DD1" w:rsidRPr="001A58E3" w:rsidRDefault="00631DD1" w:rsidP="00631DD1">
      <w:pPr>
        <w:ind w:firstLine="540"/>
        <w:jc w:val="right"/>
      </w:pPr>
    </w:p>
    <w:p w:rsidR="00631DD1" w:rsidRPr="001A58E3" w:rsidRDefault="00631DD1" w:rsidP="00631DD1">
      <w:pPr>
        <w:ind w:firstLine="540"/>
        <w:jc w:val="right"/>
      </w:pPr>
    </w:p>
    <w:p w:rsidR="00631DD1" w:rsidRPr="001A58E3" w:rsidRDefault="00631DD1" w:rsidP="00631DD1">
      <w:pPr>
        <w:ind w:firstLine="540"/>
        <w:jc w:val="right"/>
      </w:pPr>
    </w:p>
    <w:p w:rsidR="00631DD1" w:rsidRPr="001A58E3" w:rsidRDefault="00631DD1" w:rsidP="00631DD1">
      <w:pPr>
        <w:ind w:firstLine="540"/>
        <w:jc w:val="right"/>
      </w:pPr>
    </w:p>
    <w:p w:rsidR="00631DD1" w:rsidRDefault="00631DD1" w:rsidP="00631DD1"/>
    <w:p w:rsidR="00631DD1" w:rsidRDefault="00631DD1" w:rsidP="00631DD1"/>
    <w:p w:rsidR="00631DD1" w:rsidRPr="001A58E3" w:rsidRDefault="00631DD1" w:rsidP="00631DD1"/>
    <w:p w:rsidR="00631DD1" w:rsidRPr="001A58E3" w:rsidRDefault="00631DD1" w:rsidP="00631DD1">
      <w:pPr>
        <w:jc w:val="center"/>
      </w:pP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 7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631DD1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631DD1" w:rsidRPr="001A58E3" w:rsidRDefault="00631DD1" w:rsidP="00631DD1">
      <w:pPr>
        <w:tabs>
          <w:tab w:val="left" w:pos="9540"/>
          <w:tab w:val="left" w:pos="9720"/>
        </w:tabs>
        <w:ind w:left="3969"/>
        <w:jc w:val="center"/>
      </w:pPr>
      <w:r>
        <w:t>Самарской области на 2019 год»</w:t>
      </w:r>
    </w:p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</w:pPr>
    </w:p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</w:pPr>
    </w:p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</w:pPr>
    </w:p>
    <w:p w:rsidR="00631DD1" w:rsidRPr="001A58E3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Нормативы распределения доходов между бюджетом поселения </w:t>
      </w:r>
    </w:p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и районным бюджетом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631DD1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598" w:type="dxa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631DD1" w:rsidRPr="00C71E44" w:rsidTr="003A56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C71E44">
              <w:rPr>
                <w:b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C71E44">
              <w:rPr>
                <w:b/>
              </w:rPr>
              <w:t>Бюджет поселения (%)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C71E44">
              <w:rPr>
                <w:b/>
              </w:rPr>
              <w:t>Бюджет района (%)</w:t>
            </w:r>
          </w:p>
        </w:tc>
      </w:tr>
      <w:tr w:rsidR="00631DD1" w:rsidRPr="00C71E44" w:rsidTr="003A56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</w:pPr>
            <w:r w:rsidRPr="00C71E44">
              <w:rPr>
                <w:b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631DD1" w:rsidRPr="00C71E44" w:rsidTr="003A56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C92F30" w:rsidRDefault="00631DD1" w:rsidP="003A56CA">
            <w:pPr>
              <w:tabs>
                <w:tab w:val="left" w:pos="0"/>
                <w:tab w:val="left" w:pos="9540"/>
                <w:tab w:val="left" w:pos="9720"/>
              </w:tabs>
            </w:pPr>
            <w:r w:rsidRPr="00C92F30">
              <w:t>Земельный налог (по обязательствам, возникшим до 1 января 2006 года), мобилизуемых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C71E44"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C71E44">
              <w:t>0</w:t>
            </w:r>
          </w:p>
        </w:tc>
      </w:tr>
      <w:tr w:rsidR="00631DD1" w:rsidRPr="00C71E44" w:rsidTr="003A56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rPr>
                <w:b/>
              </w:rPr>
            </w:pPr>
            <w:r w:rsidRPr="00C71E44">
              <w:rPr>
                <w:b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631DD1" w:rsidRPr="00C71E44" w:rsidTr="003A56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rPr>
                <w:b/>
              </w:rPr>
            </w:pPr>
            <w:r w:rsidRPr="00C71E44"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  <w:r w:rsidRPr="00C71E44"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  <w:r w:rsidRPr="00C71E44">
              <w:t>0</w:t>
            </w:r>
          </w:p>
        </w:tc>
      </w:tr>
      <w:tr w:rsidR="00631DD1" w:rsidRPr="00C71E44" w:rsidTr="003A56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</w:pPr>
            <w:r w:rsidRPr="00C71E44">
              <w:rPr>
                <w:b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631DD1" w:rsidRPr="00C71E44" w:rsidTr="003A56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D1" w:rsidRPr="00C92F30" w:rsidRDefault="00631DD1" w:rsidP="003A56CA">
            <w:pPr>
              <w:tabs>
                <w:tab w:val="left" w:pos="0"/>
                <w:tab w:val="left" w:pos="9540"/>
                <w:tab w:val="left" w:pos="9720"/>
              </w:tabs>
            </w:pPr>
            <w:r w:rsidRPr="00C92F30"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C71E44"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DD1" w:rsidRPr="00C71E44" w:rsidRDefault="00631DD1" w:rsidP="003A56CA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C71E44">
              <w:t>0</w:t>
            </w:r>
          </w:p>
        </w:tc>
      </w:tr>
    </w:tbl>
    <w:p w:rsidR="00631DD1" w:rsidRPr="001A58E3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631DD1" w:rsidRPr="001A58E3" w:rsidRDefault="00631DD1" w:rsidP="00631DD1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631DD1" w:rsidRPr="001A58E3" w:rsidRDefault="00631DD1" w:rsidP="00631DD1">
      <w:pPr>
        <w:tabs>
          <w:tab w:val="left" w:pos="0"/>
          <w:tab w:val="left" w:pos="9540"/>
          <w:tab w:val="left" w:pos="9720"/>
        </w:tabs>
      </w:pPr>
    </w:p>
    <w:p w:rsidR="00631DD1" w:rsidRDefault="00631DD1" w:rsidP="00631DD1">
      <w:pPr>
        <w:ind w:left="4536"/>
        <w:jc w:val="center"/>
      </w:pPr>
    </w:p>
    <w:p w:rsidR="0019216D" w:rsidRDefault="0019216D">
      <w:bookmarkStart w:id="0" w:name="_GoBack"/>
      <w:bookmarkEnd w:id="0"/>
    </w:p>
    <w:sectPr w:rsidR="0019216D" w:rsidSect="00FD396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1"/>
    <w:rsid w:val="0019216D"/>
    <w:rsid w:val="0063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31DD1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31DD1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631DD1"/>
  </w:style>
  <w:style w:type="character" w:customStyle="1" w:styleId="WW8Num1z1">
    <w:name w:val="WW8Num1z1"/>
    <w:rsid w:val="00631DD1"/>
  </w:style>
  <w:style w:type="character" w:customStyle="1" w:styleId="WW8Num1z2">
    <w:name w:val="WW8Num1z2"/>
    <w:rsid w:val="00631DD1"/>
  </w:style>
  <w:style w:type="character" w:customStyle="1" w:styleId="WW8Num1z3">
    <w:name w:val="WW8Num1z3"/>
    <w:rsid w:val="00631DD1"/>
  </w:style>
  <w:style w:type="character" w:customStyle="1" w:styleId="WW8Num1z4">
    <w:name w:val="WW8Num1z4"/>
    <w:rsid w:val="00631DD1"/>
  </w:style>
  <w:style w:type="character" w:customStyle="1" w:styleId="WW8Num1z5">
    <w:name w:val="WW8Num1z5"/>
    <w:rsid w:val="00631DD1"/>
  </w:style>
  <w:style w:type="character" w:customStyle="1" w:styleId="WW8Num1z6">
    <w:name w:val="WW8Num1z6"/>
    <w:rsid w:val="00631DD1"/>
  </w:style>
  <w:style w:type="character" w:customStyle="1" w:styleId="WW8Num1z7">
    <w:name w:val="WW8Num1z7"/>
    <w:rsid w:val="00631DD1"/>
  </w:style>
  <w:style w:type="character" w:customStyle="1" w:styleId="WW8Num1z8">
    <w:name w:val="WW8Num1z8"/>
    <w:rsid w:val="00631DD1"/>
  </w:style>
  <w:style w:type="character" w:customStyle="1" w:styleId="1">
    <w:name w:val="Основной шрифт абзаца1"/>
    <w:rsid w:val="00631DD1"/>
  </w:style>
  <w:style w:type="character" w:customStyle="1" w:styleId="a3">
    <w:name w:val="Символ нумерации"/>
    <w:rsid w:val="00631DD1"/>
  </w:style>
  <w:style w:type="paragraph" w:customStyle="1" w:styleId="a4">
    <w:name w:val="Заголовок"/>
    <w:basedOn w:val="a"/>
    <w:next w:val="a5"/>
    <w:rsid w:val="00631D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631DD1"/>
    <w:pPr>
      <w:spacing w:after="120"/>
    </w:pPr>
  </w:style>
  <w:style w:type="character" w:customStyle="1" w:styleId="a6">
    <w:name w:val="Основной текст Знак"/>
    <w:basedOn w:val="a0"/>
    <w:link w:val="a5"/>
    <w:rsid w:val="00631D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31DD1"/>
    <w:rPr>
      <w:rFonts w:cs="Mangal"/>
    </w:rPr>
  </w:style>
  <w:style w:type="paragraph" w:customStyle="1" w:styleId="10">
    <w:name w:val="Название1"/>
    <w:basedOn w:val="a"/>
    <w:rsid w:val="00631D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31DD1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631DD1"/>
    <w:rPr>
      <w:b/>
      <w:i/>
      <w:sz w:val="28"/>
      <w:szCs w:val="20"/>
    </w:rPr>
  </w:style>
  <w:style w:type="paragraph" w:customStyle="1" w:styleId="ConsPlusNormal">
    <w:name w:val="ConsPlusNormal"/>
    <w:rsid w:val="00631D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631DD1"/>
    <w:rPr>
      <w:rFonts w:ascii="Symbol" w:hAnsi="Symbol" w:cs="OpenSymbol"/>
    </w:rPr>
  </w:style>
  <w:style w:type="character" w:customStyle="1" w:styleId="a9">
    <w:name w:val="Текст выноски Знак"/>
    <w:rsid w:val="00631DD1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631DD1"/>
    <w:rPr>
      <w:sz w:val="28"/>
    </w:rPr>
  </w:style>
  <w:style w:type="character" w:customStyle="1" w:styleId="ab">
    <w:name w:val="Нижний колонтитул Знак"/>
    <w:rsid w:val="00631DD1"/>
    <w:rPr>
      <w:sz w:val="28"/>
    </w:rPr>
  </w:style>
  <w:style w:type="character" w:customStyle="1" w:styleId="ac">
    <w:name w:val="Название Знак"/>
    <w:rsid w:val="00631DD1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31DD1"/>
    <w:rPr>
      <w:b/>
      <w:sz w:val="28"/>
      <w:szCs w:val="24"/>
    </w:rPr>
  </w:style>
  <w:style w:type="paragraph" w:styleId="ad">
    <w:name w:val="Balloon Text"/>
    <w:basedOn w:val="a"/>
    <w:link w:val="12"/>
    <w:rsid w:val="00631DD1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631DD1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631DD1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631DD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631DD1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631DD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631DD1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631DD1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631DD1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631DD1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631DD1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631DD1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631DD1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631DD1"/>
    <w:pPr>
      <w:jc w:val="center"/>
    </w:pPr>
    <w:rPr>
      <w:b/>
      <w:bCs/>
    </w:rPr>
  </w:style>
  <w:style w:type="character" w:customStyle="1" w:styleId="WW8Num3z0">
    <w:name w:val="WW8Num3z0"/>
    <w:rsid w:val="00631DD1"/>
  </w:style>
  <w:style w:type="character" w:customStyle="1" w:styleId="WW8Num3z1">
    <w:name w:val="WW8Num3z1"/>
    <w:rsid w:val="00631DD1"/>
  </w:style>
  <w:style w:type="character" w:customStyle="1" w:styleId="WW8Num3z2">
    <w:name w:val="WW8Num3z2"/>
    <w:rsid w:val="00631DD1"/>
  </w:style>
  <w:style w:type="character" w:customStyle="1" w:styleId="WW8Num3z3">
    <w:name w:val="WW8Num3z3"/>
    <w:rsid w:val="00631DD1"/>
  </w:style>
  <w:style w:type="character" w:customStyle="1" w:styleId="WW8Num3z4">
    <w:name w:val="WW8Num3z4"/>
    <w:rsid w:val="00631DD1"/>
  </w:style>
  <w:style w:type="character" w:customStyle="1" w:styleId="WW8Num3z5">
    <w:name w:val="WW8Num3z5"/>
    <w:rsid w:val="00631DD1"/>
  </w:style>
  <w:style w:type="character" w:customStyle="1" w:styleId="WW8Num3z6">
    <w:name w:val="WW8Num3z6"/>
    <w:rsid w:val="00631DD1"/>
  </w:style>
  <w:style w:type="character" w:customStyle="1" w:styleId="WW8Num3z7">
    <w:name w:val="WW8Num3z7"/>
    <w:rsid w:val="00631DD1"/>
  </w:style>
  <w:style w:type="character" w:customStyle="1" w:styleId="WW8Num3z8">
    <w:name w:val="WW8Num3z8"/>
    <w:rsid w:val="00631DD1"/>
  </w:style>
  <w:style w:type="character" w:customStyle="1" w:styleId="2">
    <w:name w:val="Основной шрифт абзаца2"/>
    <w:rsid w:val="00631DD1"/>
  </w:style>
  <w:style w:type="character" w:customStyle="1" w:styleId="af6">
    <w:name w:val=" Знак Знак"/>
    <w:rsid w:val="00631DD1"/>
    <w:rPr>
      <w:b/>
      <w:sz w:val="32"/>
      <w:lang w:val="ru-RU"/>
    </w:rPr>
  </w:style>
  <w:style w:type="character" w:customStyle="1" w:styleId="af7">
    <w:name w:val="Маркеры списка"/>
    <w:rsid w:val="00631DD1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631D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31DD1"/>
    <w:pPr>
      <w:suppressLineNumbers/>
    </w:pPr>
    <w:rPr>
      <w:rFonts w:cs="Mangal"/>
    </w:rPr>
  </w:style>
  <w:style w:type="character" w:styleId="af8">
    <w:name w:val="page number"/>
    <w:basedOn w:val="a0"/>
    <w:rsid w:val="00631DD1"/>
  </w:style>
  <w:style w:type="paragraph" w:styleId="af9">
    <w:name w:val="Document Map"/>
    <w:basedOn w:val="a"/>
    <w:link w:val="afa"/>
    <w:semiHidden/>
    <w:rsid w:val="00631DD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631D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631D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631DD1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631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631DD1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631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31DD1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631DD1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631DD1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631D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DD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631D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631DD1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631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31DD1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31DD1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631DD1"/>
  </w:style>
  <w:style w:type="character" w:customStyle="1" w:styleId="WW8Num1z1">
    <w:name w:val="WW8Num1z1"/>
    <w:rsid w:val="00631DD1"/>
  </w:style>
  <w:style w:type="character" w:customStyle="1" w:styleId="WW8Num1z2">
    <w:name w:val="WW8Num1z2"/>
    <w:rsid w:val="00631DD1"/>
  </w:style>
  <w:style w:type="character" w:customStyle="1" w:styleId="WW8Num1z3">
    <w:name w:val="WW8Num1z3"/>
    <w:rsid w:val="00631DD1"/>
  </w:style>
  <w:style w:type="character" w:customStyle="1" w:styleId="WW8Num1z4">
    <w:name w:val="WW8Num1z4"/>
    <w:rsid w:val="00631DD1"/>
  </w:style>
  <w:style w:type="character" w:customStyle="1" w:styleId="WW8Num1z5">
    <w:name w:val="WW8Num1z5"/>
    <w:rsid w:val="00631DD1"/>
  </w:style>
  <w:style w:type="character" w:customStyle="1" w:styleId="WW8Num1z6">
    <w:name w:val="WW8Num1z6"/>
    <w:rsid w:val="00631DD1"/>
  </w:style>
  <w:style w:type="character" w:customStyle="1" w:styleId="WW8Num1z7">
    <w:name w:val="WW8Num1z7"/>
    <w:rsid w:val="00631DD1"/>
  </w:style>
  <w:style w:type="character" w:customStyle="1" w:styleId="WW8Num1z8">
    <w:name w:val="WW8Num1z8"/>
    <w:rsid w:val="00631DD1"/>
  </w:style>
  <w:style w:type="character" w:customStyle="1" w:styleId="1">
    <w:name w:val="Основной шрифт абзаца1"/>
    <w:rsid w:val="00631DD1"/>
  </w:style>
  <w:style w:type="character" w:customStyle="1" w:styleId="a3">
    <w:name w:val="Символ нумерации"/>
    <w:rsid w:val="00631DD1"/>
  </w:style>
  <w:style w:type="paragraph" w:customStyle="1" w:styleId="a4">
    <w:name w:val="Заголовок"/>
    <w:basedOn w:val="a"/>
    <w:next w:val="a5"/>
    <w:rsid w:val="00631D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631DD1"/>
    <w:pPr>
      <w:spacing w:after="120"/>
    </w:pPr>
  </w:style>
  <w:style w:type="character" w:customStyle="1" w:styleId="a6">
    <w:name w:val="Основной текст Знак"/>
    <w:basedOn w:val="a0"/>
    <w:link w:val="a5"/>
    <w:rsid w:val="00631D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31DD1"/>
    <w:rPr>
      <w:rFonts w:cs="Mangal"/>
    </w:rPr>
  </w:style>
  <w:style w:type="paragraph" w:customStyle="1" w:styleId="10">
    <w:name w:val="Название1"/>
    <w:basedOn w:val="a"/>
    <w:rsid w:val="00631D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31DD1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631DD1"/>
    <w:rPr>
      <w:b/>
      <w:i/>
      <w:sz w:val="28"/>
      <w:szCs w:val="20"/>
    </w:rPr>
  </w:style>
  <w:style w:type="paragraph" w:customStyle="1" w:styleId="ConsPlusNormal">
    <w:name w:val="ConsPlusNormal"/>
    <w:rsid w:val="00631D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631DD1"/>
    <w:rPr>
      <w:rFonts w:ascii="Symbol" w:hAnsi="Symbol" w:cs="OpenSymbol"/>
    </w:rPr>
  </w:style>
  <w:style w:type="character" w:customStyle="1" w:styleId="a9">
    <w:name w:val="Текст выноски Знак"/>
    <w:rsid w:val="00631DD1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631DD1"/>
    <w:rPr>
      <w:sz w:val="28"/>
    </w:rPr>
  </w:style>
  <w:style w:type="character" w:customStyle="1" w:styleId="ab">
    <w:name w:val="Нижний колонтитул Знак"/>
    <w:rsid w:val="00631DD1"/>
    <w:rPr>
      <w:sz w:val="28"/>
    </w:rPr>
  </w:style>
  <w:style w:type="character" w:customStyle="1" w:styleId="ac">
    <w:name w:val="Название Знак"/>
    <w:rsid w:val="00631DD1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31DD1"/>
    <w:rPr>
      <w:b/>
      <w:sz w:val="28"/>
      <w:szCs w:val="24"/>
    </w:rPr>
  </w:style>
  <w:style w:type="paragraph" w:styleId="ad">
    <w:name w:val="Balloon Text"/>
    <w:basedOn w:val="a"/>
    <w:link w:val="12"/>
    <w:rsid w:val="00631DD1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631DD1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631DD1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631DD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631DD1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631DD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631DD1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631DD1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631DD1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631DD1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631DD1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631DD1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631DD1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631DD1"/>
    <w:pPr>
      <w:jc w:val="center"/>
    </w:pPr>
    <w:rPr>
      <w:b/>
      <w:bCs/>
    </w:rPr>
  </w:style>
  <w:style w:type="character" w:customStyle="1" w:styleId="WW8Num3z0">
    <w:name w:val="WW8Num3z0"/>
    <w:rsid w:val="00631DD1"/>
  </w:style>
  <w:style w:type="character" w:customStyle="1" w:styleId="WW8Num3z1">
    <w:name w:val="WW8Num3z1"/>
    <w:rsid w:val="00631DD1"/>
  </w:style>
  <w:style w:type="character" w:customStyle="1" w:styleId="WW8Num3z2">
    <w:name w:val="WW8Num3z2"/>
    <w:rsid w:val="00631DD1"/>
  </w:style>
  <w:style w:type="character" w:customStyle="1" w:styleId="WW8Num3z3">
    <w:name w:val="WW8Num3z3"/>
    <w:rsid w:val="00631DD1"/>
  </w:style>
  <w:style w:type="character" w:customStyle="1" w:styleId="WW8Num3z4">
    <w:name w:val="WW8Num3z4"/>
    <w:rsid w:val="00631DD1"/>
  </w:style>
  <w:style w:type="character" w:customStyle="1" w:styleId="WW8Num3z5">
    <w:name w:val="WW8Num3z5"/>
    <w:rsid w:val="00631DD1"/>
  </w:style>
  <w:style w:type="character" w:customStyle="1" w:styleId="WW8Num3z6">
    <w:name w:val="WW8Num3z6"/>
    <w:rsid w:val="00631DD1"/>
  </w:style>
  <w:style w:type="character" w:customStyle="1" w:styleId="WW8Num3z7">
    <w:name w:val="WW8Num3z7"/>
    <w:rsid w:val="00631DD1"/>
  </w:style>
  <w:style w:type="character" w:customStyle="1" w:styleId="WW8Num3z8">
    <w:name w:val="WW8Num3z8"/>
    <w:rsid w:val="00631DD1"/>
  </w:style>
  <w:style w:type="character" w:customStyle="1" w:styleId="2">
    <w:name w:val="Основной шрифт абзаца2"/>
    <w:rsid w:val="00631DD1"/>
  </w:style>
  <w:style w:type="character" w:customStyle="1" w:styleId="af6">
    <w:name w:val=" Знак Знак"/>
    <w:rsid w:val="00631DD1"/>
    <w:rPr>
      <w:b/>
      <w:sz w:val="32"/>
      <w:lang w:val="ru-RU"/>
    </w:rPr>
  </w:style>
  <w:style w:type="character" w:customStyle="1" w:styleId="af7">
    <w:name w:val="Маркеры списка"/>
    <w:rsid w:val="00631DD1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631D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31DD1"/>
    <w:pPr>
      <w:suppressLineNumbers/>
    </w:pPr>
    <w:rPr>
      <w:rFonts w:cs="Mangal"/>
    </w:rPr>
  </w:style>
  <w:style w:type="character" w:styleId="af8">
    <w:name w:val="page number"/>
    <w:basedOn w:val="a0"/>
    <w:rsid w:val="00631DD1"/>
  </w:style>
  <w:style w:type="paragraph" w:styleId="af9">
    <w:name w:val="Document Map"/>
    <w:basedOn w:val="a"/>
    <w:link w:val="afa"/>
    <w:semiHidden/>
    <w:rsid w:val="00631DD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631D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631D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631DD1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631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631DD1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631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31DD1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631DD1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631DD1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631D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DD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631D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631DD1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631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434/?dst=55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7434/?dst=3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434/?dst=101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4938</Words>
  <Characters>28147</Characters>
  <Application>Microsoft Office Word</Application>
  <DocSecurity>0</DocSecurity>
  <Lines>234</Lines>
  <Paragraphs>66</Paragraphs>
  <ScaleCrop>false</ScaleCrop>
  <Company/>
  <LinksUpToDate>false</LinksUpToDate>
  <CharactersWithSpaces>33019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2018-11-15T05:36:00Z</dcterms:created>
  <dcterms:modified xsi:type="dcterms:W3CDTF">2018-11-15T05:36:00Z</dcterms:modified>
</cp:coreProperties>
</file>