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59" w:rsidRPr="00B23B59" w:rsidRDefault="00B23B59" w:rsidP="00B23B59">
      <w:pPr>
        <w:spacing w:after="225" w:line="240" w:lineRule="auto"/>
        <w:outlineLvl w:val="1"/>
        <w:rPr>
          <w:rFonts w:ascii="Myriad Pro" w:eastAsia="Times New Roman" w:hAnsi="Myriad Pro" w:cs="Times New Roman"/>
          <w:b/>
          <w:bCs/>
          <w:color w:val="1D83C4"/>
          <w:sz w:val="36"/>
          <w:szCs w:val="36"/>
          <w:lang w:eastAsia="ru-RU"/>
        </w:rPr>
      </w:pPr>
      <w:r w:rsidRPr="00B23B59">
        <w:rPr>
          <w:rFonts w:ascii="Myriad Pro" w:eastAsia="Times New Roman" w:hAnsi="Myriad Pro" w:cs="Times New Roman"/>
          <w:b/>
          <w:bCs/>
          <w:color w:val="1D83C4"/>
          <w:sz w:val="36"/>
          <w:szCs w:val="36"/>
          <w:lang w:eastAsia="ru-RU"/>
        </w:rPr>
        <w:t>График личных приемов</w:t>
      </w:r>
    </w:p>
    <w:p w:rsidR="00B23B59" w:rsidRPr="00B23B59" w:rsidRDefault="00B23B59" w:rsidP="00B23B59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5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black" stroked="f"/>
        </w:pict>
      </w:r>
    </w:p>
    <w:tbl>
      <w:tblPr>
        <w:tblW w:w="13370" w:type="dxa"/>
        <w:tblBorders>
          <w:top w:val="single" w:sz="6" w:space="0" w:color="00ABEB"/>
          <w:left w:val="single" w:sz="6" w:space="0" w:color="00ABEB"/>
          <w:bottom w:val="single" w:sz="6" w:space="0" w:color="00ABEB"/>
          <w:right w:val="single" w:sz="6" w:space="0" w:color="00ABEB"/>
        </w:tblBorders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4420"/>
        <w:gridCol w:w="4614"/>
        <w:gridCol w:w="1810"/>
        <w:gridCol w:w="1275"/>
        <w:gridCol w:w="1001"/>
      </w:tblGrid>
      <w:tr w:rsidR="00B23B59" w:rsidRPr="00B23B59" w:rsidTr="00B23B59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225" w:line="240" w:lineRule="auto"/>
              <w:outlineLvl w:val="1"/>
              <w:rPr>
                <w:rFonts w:ascii="Myriad Pro" w:eastAsia="Times New Roman" w:hAnsi="Myriad Pro" w:cs="Times New Roman"/>
                <w:b/>
                <w:bCs/>
                <w:color w:val="1D83C4"/>
                <w:sz w:val="34"/>
                <w:szCs w:val="34"/>
                <w:lang w:eastAsia="ru-RU"/>
              </w:rPr>
            </w:pPr>
            <w:r w:rsidRPr="00B23B59">
              <w:rPr>
                <w:rFonts w:ascii="Myriad Pro" w:eastAsia="Times New Roman" w:hAnsi="Myriad Pro" w:cs="Times New Roman"/>
                <w:b/>
                <w:bCs/>
                <w:color w:val="1D83C4"/>
                <w:sz w:val="34"/>
                <w:szCs w:val="34"/>
                <w:lang w:eastAsia="ru-RU"/>
              </w:rPr>
              <w:t>График приема граждан сотрудниками администраци</w:t>
            </w:r>
            <w:r>
              <w:rPr>
                <w:rFonts w:ascii="Myriad Pro" w:eastAsia="Times New Roman" w:hAnsi="Myriad Pro" w:cs="Times New Roman"/>
                <w:b/>
                <w:bCs/>
                <w:color w:val="1D83C4"/>
                <w:sz w:val="34"/>
                <w:szCs w:val="34"/>
                <w:lang w:eastAsia="ru-RU"/>
              </w:rPr>
              <w:t>и сельского поселения Хилково</w:t>
            </w:r>
          </w:p>
        </w:tc>
      </w:tr>
      <w:tr w:rsidR="00B23B59" w:rsidRPr="00B23B59" w:rsidTr="00B23B59">
        <w:tc>
          <w:tcPr>
            <w:tcW w:w="2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Долгов Олег Юрьевич</w:t>
            </w:r>
          </w:p>
        </w:tc>
        <w:tc>
          <w:tcPr>
            <w:tcW w:w="46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Глава сельского поселения Хилково</w:t>
            </w:r>
          </w:p>
        </w:tc>
        <w:tc>
          <w:tcPr>
            <w:tcW w:w="18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4-41-45</w:t>
            </w:r>
          </w:p>
        </w:tc>
        <w:tc>
          <w:tcPr>
            <w:tcW w:w="12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 08.00 – 16.00</w:t>
            </w:r>
          </w:p>
        </w:tc>
      </w:tr>
      <w:tr w:rsidR="00B23B59" w:rsidRPr="00B23B59" w:rsidTr="00B23B59"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Норкина Елена Вячеславовна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4-41-82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 08.00 – 16.00</w:t>
            </w:r>
          </w:p>
        </w:tc>
      </w:tr>
      <w:tr w:rsidR="00B23B59" w:rsidRPr="00B23B59" w:rsidTr="00B23B59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Новикова Светлана Николаевна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4-41-82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 08.00 – 16.00</w:t>
            </w:r>
          </w:p>
        </w:tc>
      </w:tr>
      <w:tr w:rsidR="00B23B59" w:rsidRPr="00B23B59" w:rsidTr="00B23B59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Синеглазова Наталия Петровна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4-41-82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 08.00 – 16.00</w:t>
            </w:r>
          </w:p>
        </w:tc>
      </w:tr>
      <w:tr w:rsidR="00B23B59" w:rsidRPr="00B23B59" w:rsidTr="00B23B59"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Нехорошева Ольга Ивановна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Специалист 2</w:t>
            </w: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4-41-82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 08.00 – 16.00</w:t>
            </w:r>
          </w:p>
        </w:tc>
      </w:tr>
      <w:tr w:rsidR="00B23B59" w:rsidRPr="00B23B59" w:rsidTr="00B23B59"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Новикова Наталья Михайловна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Инспектор ВУС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4-41-82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 08.00 – 16.00</w:t>
            </w:r>
          </w:p>
        </w:tc>
      </w:tr>
      <w:tr w:rsidR="00B23B59" w:rsidRPr="00B23B59" w:rsidTr="00B23B59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Синельникова Ирина Степановна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Инспектор по работе с детьми и молодежью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4-41-82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3B59" w:rsidRPr="00B23B59" w:rsidRDefault="00B23B59" w:rsidP="00B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</w:pPr>
            <w:r w:rsidRPr="00B23B59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eastAsia="ru-RU"/>
              </w:rPr>
              <w:t>С 08.00 – 16.00</w:t>
            </w:r>
          </w:p>
        </w:tc>
      </w:tr>
    </w:tbl>
    <w:p w:rsidR="00B23B59" w:rsidRDefault="00B23B59"/>
    <w:sectPr w:rsidR="00B23B59" w:rsidSect="00B23B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59"/>
    <w:rsid w:val="00B2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A5BC1-2F6B-4356-A8F7-88C8B349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3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B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2024-01-23T05:54:00Z</dcterms:created>
  <dcterms:modified xsi:type="dcterms:W3CDTF">2024-01-23T06:02:00Z</dcterms:modified>
</cp:coreProperties>
</file>