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DBB" w:rsidRPr="00073DBB" w:rsidRDefault="00073DBB" w:rsidP="00073DBB">
      <w:pPr>
        <w:shd w:val="clear" w:color="auto" w:fill="FFFFFF"/>
        <w:spacing w:after="375" w:line="240" w:lineRule="auto"/>
        <w:outlineLvl w:val="0"/>
        <w:rPr>
          <w:rFonts w:ascii="SegoeUI" w:eastAsia="Times New Roman" w:hAnsi="SegoeUI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073DBB">
        <w:rPr>
          <w:rFonts w:ascii="SegoeUI" w:eastAsia="Times New Roman" w:hAnsi="SegoeUI" w:cs="Times New Roman"/>
          <w:b/>
          <w:bCs/>
          <w:color w:val="000000"/>
          <w:kern w:val="36"/>
          <w:sz w:val="48"/>
          <w:szCs w:val="48"/>
          <w:lang w:eastAsia="ru-RU"/>
        </w:rPr>
        <w:t>Методические материалы по вопросам противодействия коррупции</w:t>
      </w:r>
    </w:p>
    <w:p w:rsidR="00073DBB" w:rsidRPr="00073DBB" w:rsidRDefault="00073DBB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5" w:history="1"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 xml:space="preserve">Письмо Минтруда России № 28-6/10/В-4623 от 19 </w:t>
        </w:r>
        <w:proofErr w:type="gramStart"/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апреля  2021</w:t>
        </w:r>
        <w:proofErr w:type="gramEnd"/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 xml:space="preserve"> г.</w:t>
        </w:r>
      </w:hyperlink>
    </w:p>
    <w:p w:rsidR="00073DBB" w:rsidRPr="00073DBB" w:rsidRDefault="00073DBB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6" w:tgtFrame="_blank" w:history="1"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Письмо Минтруда России № 18-2/10/</w:t>
        </w:r>
        <w:proofErr w:type="gramStart"/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В-12085 от</w:t>
        </w:r>
        <w:proofErr w:type="gramEnd"/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 xml:space="preserve"> 16 декабря 2020 г.</w:t>
        </w:r>
      </w:hyperlink>
    </w:p>
    <w:p w:rsidR="00073DBB" w:rsidRPr="00073DBB" w:rsidRDefault="00073DBB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7" w:history="1"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Методические материалы по вопросам применения Федеральных законов от 26 июля 2019 г. № 228-ФЗ и от 26 июля 2019 г. № 251-ФЗ</w:t>
        </w:r>
      </w:hyperlink>
    </w:p>
    <w:p w:rsidR="00073DBB" w:rsidRPr="00073DBB" w:rsidRDefault="00073DBB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8" w:history="1"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Письмо Минтруда России № 18-2/10/</w:t>
        </w:r>
        <w:proofErr w:type="gramStart"/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В-2575 от</w:t>
        </w:r>
        <w:proofErr w:type="gramEnd"/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 xml:space="preserve"> 11 апреля 2018 г.</w:t>
        </w:r>
      </w:hyperlink>
    </w:p>
    <w:p w:rsidR="00073DBB" w:rsidRPr="00073DBB" w:rsidRDefault="00073DBB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9" w:history="1"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Письмо Минтруда России № 18-2/10/</w:t>
        </w:r>
        <w:proofErr w:type="gramStart"/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В-877 от</w:t>
        </w:r>
        <w:proofErr w:type="gramEnd"/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 xml:space="preserve"> 9 февраля 2018 г.</w:t>
        </w:r>
      </w:hyperlink>
    </w:p>
    <w:p w:rsidR="00073DBB" w:rsidRPr="00073DBB" w:rsidRDefault="00073DBB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0" w:history="1"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 xml:space="preserve">Обзор практики </w:t>
        </w:r>
        <w:proofErr w:type="spellStart"/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правоприменения</w:t>
        </w:r>
        <w:proofErr w:type="spellEnd"/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 xml:space="preserve"> в сфере конфликта интересов</w:t>
        </w:r>
      </w:hyperlink>
    </w:p>
    <w:p w:rsidR="00073DBB" w:rsidRPr="00073DBB" w:rsidRDefault="00073DBB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1" w:history="1"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Представление сведений о доходах, расходах, об имуществе и обязательствах имущественного характера</w:t>
        </w:r>
      </w:hyperlink>
    </w:p>
    <w:p w:rsidR="00073DBB" w:rsidRPr="00073DBB" w:rsidRDefault="00073DBB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2" w:history="1"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Инструктивно-методические материалы по отдельным вопросам, связанным с применением положений Федерального закона от 6 февраля 2023 г. № 12-ФЗ "О внесении изменений в Федеральный закон "Об общих принципах организации публичной власти в субъектах Российской Федерации" и отдельные законодательные акты Российской Федерации"</w:t>
        </w:r>
      </w:hyperlink>
    </w:p>
    <w:p w:rsidR="00073DBB" w:rsidRPr="00073DBB" w:rsidRDefault="00073DBB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3" w:history="1"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Методические рекомендации по вопросам соблюдения ограничений, налагаемых на гражданина, замещавшего должность государственной или муниципальной службы, при заключении им трудового или гражданско-правового договора с организацией</w:t>
        </w:r>
      </w:hyperlink>
    </w:p>
    <w:p w:rsidR="00073DBB" w:rsidRPr="00073DBB" w:rsidRDefault="00073DBB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4" w:history="1"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Критерии привлечения к ответственности за коррупционные правонарушения</w:t>
        </w:r>
      </w:hyperlink>
    </w:p>
    <w:p w:rsidR="00073DBB" w:rsidRPr="00073DBB" w:rsidRDefault="00073DBB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5" w:history="1"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Оценка коррупционных рисков, возникающих при реализации функций</w:t>
        </w:r>
      </w:hyperlink>
    </w:p>
    <w:p w:rsidR="00073DBB" w:rsidRPr="00073DBB" w:rsidRDefault="00073DBB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6" w:history="1"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Обзор типовых ситуаций конфликта интересов на государственной службе Российской Федерации и порядка их урегулирования</w:t>
        </w:r>
      </w:hyperlink>
    </w:p>
    <w:p w:rsidR="00073DBB" w:rsidRPr="00073DBB" w:rsidRDefault="00073DBB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7" w:history="1"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Типовой кодекс этики и служебного поведения государственных и муниципальных служащих</w:t>
        </w:r>
      </w:hyperlink>
    </w:p>
    <w:p w:rsidR="00073DBB" w:rsidRPr="00073DBB" w:rsidRDefault="00073DBB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8" w:history="1"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Подразделы официальных сайтов, посвященные вопросам противодействия коррупции</w:t>
        </w:r>
      </w:hyperlink>
    </w:p>
    <w:p w:rsidR="00073DBB" w:rsidRPr="00073DBB" w:rsidRDefault="00073DBB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9" w:history="1"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Комплекс мер, направленных на привлечение государственных и муниципальных служащих к противодействию коррупции</w:t>
        </w:r>
      </w:hyperlink>
    </w:p>
    <w:p w:rsidR="00073DBB" w:rsidRPr="00073DBB" w:rsidRDefault="00073DBB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0" w:history="1"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Обзор рекомендаций по осуществлению комплекса мер по недопущению должностными лицами поведения, которое может восприниматься окружающими как обещание дачи взятки</w:t>
        </w:r>
      </w:hyperlink>
    </w:p>
    <w:p w:rsidR="00073DBB" w:rsidRPr="00073DBB" w:rsidRDefault="00073DBB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1" w:history="1"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Рекомендации по соблюдению государственными (муниципальными) служащими норм этики в целях противодействия коррупции и иным правонарушениям</w:t>
        </w:r>
      </w:hyperlink>
    </w:p>
    <w:p w:rsidR="00073DBB" w:rsidRPr="00073DBB" w:rsidRDefault="00073DBB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2" w:history="1"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Анализ сведений о доходах, расходах, об имуществе и обязательствах имущественного характера</w:t>
        </w:r>
      </w:hyperlink>
    </w:p>
    <w:p w:rsidR="00073DBB" w:rsidRPr="00073DBB" w:rsidRDefault="00073DBB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3" w:history="1"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 xml:space="preserve">Материалы инструктивно-методических совещаний для представителей подразделений федеральных государственных органов по профилактике коррупционных и иных правонарушений, органов субъектов Российской Федерации </w:t>
        </w:r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lastRenderedPageBreak/>
          <w:t>по профилактике коррупционных и иных правонарушений, а также уполномоченных подразделений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иных организаций, созданных на основании федеральных законов</w:t>
        </w:r>
      </w:hyperlink>
    </w:p>
    <w:p w:rsidR="00073DBB" w:rsidRPr="00073DBB" w:rsidRDefault="00073DBB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4" w:history="1"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Методические рекомендации по вопросам привлечения к ответственности должностных лиц за непринятие мер по предотвращению и (или) урегулированию конфликта интересов</w:t>
        </w:r>
      </w:hyperlink>
    </w:p>
    <w:p w:rsidR="00073DBB" w:rsidRPr="00073DBB" w:rsidRDefault="00073DBB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5" w:history="1"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Материалы семинаров-совещаний по актуальным вопросам применения законодательства Российской Федерации о противодействии коррупции (ноябрь-декабрь 2018 г.)</w:t>
        </w:r>
      </w:hyperlink>
    </w:p>
    <w:p w:rsidR="00073DBB" w:rsidRPr="00073DBB" w:rsidRDefault="00073DBB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6" w:history="1"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Методические рекомендации по отдельным вопросам организации антикоррупционной работы в субъектах Российской Федерации и муниципальных образованиях в отношении лиц, замещающих муниципальные должности, и муниципальных служащих</w:t>
        </w:r>
      </w:hyperlink>
    </w:p>
    <w:p w:rsidR="00073DBB" w:rsidRPr="00073DBB" w:rsidRDefault="00073DBB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7" w:history="1"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Разъяснения по отдельным вопросам, связанным с получением должностными лицами подарков и их учету</w:t>
        </w:r>
      </w:hyperlink>
    </w:p>
    <w:p w:rsidR="00073DBB" w:rsidRPr="00073DBB" w:rsidRDefault="00073DBB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8" w:history="1"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Методические рекомендации по выявлению личной заинтересованности в закупках</w:t>
        </w:r>
      </w:hyperlink>
    </w:p>
    <w:p w:rsidR="00073DBB" w:rsidRPr="00073DBB" w:rsidRDefault="00073DBB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9" w:history="1"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Методические рекомендации по вопросам использования государственной информационной системы в области противодействия коррупции "Посейдон". </w:t>
        </w:r>
      </w:hyperlink>
    </w:p>
    <w:p w:rsidR="00073DBB" w:rsidRPr="00073DBB" w:rsidRDefault="00073DBB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30" w:history="1"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Возможность приобретения гражданскими служащими ценных бумаг</w:t>
        </w:r>
      </w:hyperlink>
    </w:p>
    <w:p w:rsidR="00073DBB" w:rsidRPr="00073DBB" w:rsidRDefault="00073DBB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31" w:history="1"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Обзор положительных практик организации работы органов субъектов Российской Федерации по профилактике коррупционных и иных правонарушений</w:t>
        </w:r>
      </w:hyperlink>
    </w:p>
    <w:p w:rsidR="00073DBB" w:rsidRPr="00073DBB" w:rsidRDefault="00073DBB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32" w:history="1"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Инструктивно-методические материалы по вопросам реализации Указа Президента Российской Федерации от 29 декабря 2022 г. № 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  </w:r>
      </w:hyperlink>
    </w:p>
    <w:p w:rsidR="00073DBB" w:rsidRPr="00073DBB" w:rsidRDefault="00073DBB" w:rsidP="00073DB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33" w:history="1">
        <w:r w:rsidRPr="00073DBB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Обзор правоприменительной практики в части невозможности представить по объективным и уважительным причинам сведения о доходах, расходах, об имуществе и обязательствах имущественного характера своих супруги (супруга) и несовершеннолетних детей</w:t>
        </w:r>
      </w:hyperlink>
    </w:p>
    <w:p w:rsidR="00073DBB" w:rsidRDefault="00073DBB">
      <w:bookmarkStart w:id="0" w:name="_GoBack"/>
      <w:bookmarkEnd w:id="0"/>
    </w:p>
    <w:sectPr w:rsidR="00073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U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144A32"/>
    <w:multiLevelType w:val="multilevel"/>
    <w:tmpl w:val="30A69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DBB"/>
    <w:rsid w:val="0007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E21496-F4B0-4EA4-8275-02AC3AF5F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3D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3D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73D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76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intrud.gov.ru/ministry/programms/anticorruption/9/4" TargetMode="External"/><Relationship Id="rId18" Type="http://schemas.openxmlformats.org/officeDocument/2006/relationships/hyperlink" Target="https://mintrud.gov.ru/ministry/programms/anticorruption/9/0" TargetMode="External"/><Relationship Id="rId26" Type="http://schemas.openxmlformats.org/officeDocument/2006/relationships/hyperlink" Target="https://mintrud.gov.ru/ministry/programms/anticorruption/9/1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intrud.gov.ru/ministry/programms/anticorruption/9/11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mintrud.gov.ru/ministry/programms/anticorruption/9/14" TargetMode="External"/><Relationship Id="rId12" Type="http://schemas.openxmlformats.org/officeDocument/2006/relationships/hyperlink" Target="https://mintrud.gov.ru/ministry/programms/anticorruption/9/instruktivno-metodicheskie-materialy-po-fz" TargetMode="External"/><Relationship Id="rId17" Type="http://schemas.openxmlformats.org/officeDocument/2006/relationships/hyperlink" Target="https://mintrud.gov.ru/ministry/programms/anticorruption/9/3" TargetMode="External"/><Relationship Id="rId25" Type="http://schemas.openxmlformats.org/officeDocument/2006/relationships/hyperlink" Target="https://mintrud.gov.ru/ministry/programms/anticorruption/9/16" TargetMode="External"/><Relationship Id="rId33" Type="http://schemas.openxmlformats.org/officeDocument/2006/relationships/hyperlink" Target="https://mintrud.gov.ru/ministry/programms/anticorruption/9/2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intrud.gov.ru/ministry/programms/anticorruption/9/1" TargetMode="External"/><Relationship Id="rId20" Type="http://schemas.openxmlformats.org/officeDocument/2006/relationships/hyperlink" Target="https://mintrud.gov.ru/ministry/programms/anticorruption/9/10" TargetMode="External"/><Relationship Id="rId29" Type="http://schemas.openxmlformats.org/officeDocument/2006/relationships/hyperlink" Target="https://mintrud.gov.ru/ministry/programms/anticorruption/9/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intrud.gov.ru/docs/mintrud/employment/62" TargetMode="External"/><Relationship Id="rId11" Type="http://schemas.openxmlformats.org/officeDocument/2006/relationships/hyperlink" Target="https://mintrud.gov.ru/ministry/programms/anticorruption/9/5" TargetMode="External"/><Relationship Id="rId24" Type="http://schemas.openxmlformats.org/officeDocument/2006/relationships/hyperlink" Target="https://mintrud.gov.ru/ministry/programms/anticorruption/9/15" TargetMode="External"/><Relationship Id="rId32" Type="http://schemas.openxmlformats.org/officeDocument/2006/relationships/hyperlink" Target="https://mintrud.gov.ru/ministry/programms/anticorruption/9/23" TargetMode="External"/><Relationship Id="rId5" Type="http://schemas.openxmlformats.org/officeDocument/2006/relationships/hyperlink" Target="https://mintrud.gov.ru/docs/1872" TargetMode="External"/><Relationship Id="rId15" Type="http://schemas.openxmlformats.org/officeDocument/2006/relationships/hyperlink" Target="https://mintrud.gov.ru/ministry/programms/anticorruption/9/8" TargetMode="External"/><Relationship Id="rId23" Type="http://schemas.openxmlformats.org/officeDocument/2006/relationships/hyperlink" Target="https://mintrud.gov.ru/ministry/programms/anticorruption/9/141" TargetMode="External"/><Relationship Id="rId28" Type="http://schemas.openxmlformats.org/officeDocument/2006/relationships/hyperlink" Target="https://mintrud.gov.ru/ministry/programms/anticorruption/9/19" TargetMode="External"/><Relationship Id="rId10" Type="http://schemas.openxmlformats.org/officeDocument/2006/relationships/hyperlink" Target="https://mintrud.gov.ru/ministry/programms/anticorruption/9/13" TargetMode="External"/><Relationship Id="rId19" Type="http://schemas.openxmlformats.org/officeDocument/2006/relationships/hyperlink" Target="https://mintrud.gov.ru/ministry/programms/anticorruption/9/6" TargetMode="External"/><Relationship Id="rId31" Type="http://schemas.openxmlformats.org/officeDocument/2006/relationships/hyperlink" Target="https://mintrud.gov.ru/ministry/programms/anticorruption/9/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trud.gov.ru/docs/mintrud/employment/57" TargetMode="External"/><Relationship Id="rId14" Type="http://schemas.openxmlformats.org/officeDocument/2006/relationships/hyperlink" Target="https://mintrud.gov.ru/ministry/programms/anticorruption/9/7" TargetMode="External"/><Relationship Id="rId22" Type="http://schemas.openxmlformats.org/officeDocument/2006/relationships/hyperlink" Target="https://mintrud.gov.ru/ministry/programms/anticorruption/9/12" TargetMode="External"/><Relationship Id="rId27" Type="http://schemas.openxmlformats.org/officeDocument/2006/relationships/hyperlink" Target="https://mintrud.gov.ru/ministry/programms/anticorruption/9/18" TargetMode="External"/><Relationship Id="rId30" Type="http://schemas.openxmlformats.org/officeDocument/2006/relationships/hyperlink" Target="https://mintrud.gov.ru/ministry/programms/anticorruption/9/21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mintrud.gov.ru/docs/mintrud/employment/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959</Words>
  <Characters>5471</Characters>
  <Application>Microsoft Office Word</Application>
  <DocSecurity>0</DocSecurity>
  <Lines>45</Lines>
  <Paragraphs>12</Paragraphs>
  <ScaleCrop>false</ScaleCrop>
  <Company/>
  <LinksUpToDate>false</LinksUpToDate>
  <CharactersWithSpaces>6418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2024-01-22T11:05:00Z</dcterms:created>
  <dcterms:modified xsi:type="dcterms:W3CDTF">2024-01-22T11:05:00Z</dcterms:modified>
</cp:coreProperties>
</file>