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92" w:rsidRPr="00D30492" w:rsidRDefault="00D30492" w:rsidP="00B25A9E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6227C003" wp14:editId="29FE1207">
            <wp:simplePos x="0" y="0"/>
            <wp:positionH relativeFrom="column">
              <wp:posOffset>2567940</wp:posOffset>
            </wp:positionH>
            <wp:positionV relativeFrom="paragraph">
              <wp:posOffset>-393065</wp:posOffset>
            </wp:positionV>
            <wp:extent cx="638175" cy="770255"/>
            <wp:effectExtent l="0" t="0" r="9525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 xml:space="preserve">  </w:t>
      </w:r>
    </w:p>
    <w:p w:rsidR="00D30492" w:rsidRPr="00D3049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АДМИНИСТРАЦИЯ</w:t>
      </w:r>
    </w:p>
    <w:p w:rsidR="00D30492" w:rsidRPr="00D30492" w:rsidRDefault="00E7122B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СЕЛЬСКОГО ПОСЕЛЕНИЯ БОЛЬШАЯ КАМЕНКА</w:t>
      </w:r>
    </w:p>
    <w:p w:rsidR="00D30492" w:rsidRPr="00D3049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МУНИЦИПАЛЬНОГО РАЙОНА КРАСНОЯРСКИЙ</w:t>
      </w:r>
    </w:p>
    <w:p w:rsidR="007349C5" w:rsidRPr="0077015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САМАРСКОЙ ОБЛАСТИ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7349C5" w:rsidRPr="00D3049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7349C5" w:rsidRPr="00D30492" w:rsidRDefault="00B25A9E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</w:t>
      </w:r>
      <w:r w:rsidR="00E7122B">
        <w:rPr>
          <w:rFonts w:ascii="Times New Roman" w:eastAsia="Times New Roman" w:hAnsi="Times New Roman" w:cs="Times New Roman"/>
          <w:b/>
          <w:bCs/>
          <w:sz w:val="28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D30492" w:rsidRPr="00D30492">
        <w:rPr>
          <w:rFonts w:ascii="Times New Roman" w:eastAsia="Times New Roman" w:hAnsi="Times New Roman" w:cs="Times New Roman"/>
          <w:b/>
          <w:bCs/>
          <w:sz w:val="28"/>
          <w:szCs w:val="20"/>
        </w:rPr>
        <w:t>декабря 2021</w:t>
      </w:r>
      <w:r w:rsidR="007349C5" w:rsidRPr="00D3049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№</w:t>
      </w:r>
      <w:r w:rsidR="00E712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78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7349C5" w:rsidRPr="00D3049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7122B" w:rsidRPr="00E7122B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E7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коррупционно опасных функций в сфере деятельности Администрации сельского поселения </w:t>
      </w:r>
      <w:r w:rsidR="00E7122B" w:rsidRPr="00E7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Большая Каменка </w:t>
      </w:r>
      <w:r w:rsidRPr="00E7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Красноярский </w:t>
      </w:r>
    </w:p>
    <w:p w:rsidR="007349C5" w:rsidRPr="00E7122B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E7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рисков, возникающих при реализации функций, при определении перечня коррупционно-опасных функций, Уставом сельского поселения</w:t>
      </w:r>
      <w:r w:rsidR="00E7122B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="00D30492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Администрация</w:t>
      </w:r>
      <w:r w:rsidR="009F7AA7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122B">
        <w:rPr>
          <w:rFonts w:ascii="Times New Roman" w:hAnsi="Times New Roman" w:cs="Times New Roman"/>
          <w:sz w:val="28"/>
          <w:szCs w:val="28"/>
        </w:rPr>
        <w:t>Большая Каменка</w:t>
      </w:r>
      <w:r w:rsidR="00D30492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122B">
        <w:rPr>
          <w:rFonts w:ascii="Times New Roman" w:hAnsi="Times New Roman" w:cs="Times New Roman"/>
          <w:sz w:val="28"/>
          <w:szCs w:val="28"/>
        </w:rPr>
        <w:t>Большая Каменка</w:t>
      </w:r>
      <w:r w:rsidR="00D30492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30492" w:rsidRDefault="00D30492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«Красноярский Вестник» и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в сети «Интернет» http://kryaradm.ru/ в разделе «Поселени</w:t>
      </w:r>
      <w:r w:rsidR="00E7122B">
        <w:rPr>
          <w:rFonts w:ascii="Times New Roman" w:eastAsia="Times New Roman" w:hAnsi="Times New Roman" w:cs="Times New Roman"/>
          <w:sz w:val="28"/>
          <w:szCs w:val="28"/>
        </w:rPr>
        <w:t>я/Сельское поселение Большая Каменка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49C5" w:rsidRPr="00CE63E1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492" w:rsidRPr="00D30492" w:rsidRDefault="00D30492" w:rsidP="00D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</w:t>
      </w:r>
    </w:p>
    <w:p w:rsidR="007349C5" w:rsidRPr="00D30492" w:rsidRDefault="00E7122B" w:rsidP="00D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Большая Каменка</w:t>
      </w:r>
      <w:r w:rsidR="00D30492" w:rsidRPr="00D304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О.А.Якушев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122B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E7122B" w:rsidP="00E7122B">
      <w:pPr>
        <w:pStyle w:val="a3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15 декабря </w:t>
      </w:r>
      <w:r w:rsidR="00B25A9E">
        <w:rPr>
          <w:rFonts w:ascii="Times New Roman" w:eastAsia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7122B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7122B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bookmarkStart w:id="0" w:name="_GoBack"/>
      <w:bookmarkEnd w:id="0"/>
      <w:r w:rsidR="00D30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архивных справок, выписок из похозяйственных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D3049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92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9D" w:rsidRDefault="009A0A9D">
      <w:pPr>
        <w:spacing w:after="0" w:line="240" w:lineRule="auto"/>
      </w:pPr>
      <w:r>
        <w:separator/>
      </w:r>
    </w:p>
  </w:endnote>
  <w:endnote w:type="continuationSeparator" w:id="0">
    <w:p w:rsidR="009A0A9D" w:rsidRDefault="009A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9D" w:rsidRDefault="009A0A9D">
      <w:pPr>
        <w:spacing w:after="0" w:line="240" w:lineRule="auto"/>
      </w:pPr>
      <w:r>
        <w:separator/>
      </w:r>
    </w:p>
  </w:footnote>
  <w:footnote w:type="continuationSeparator" w:id="0">
    <w:p w:rsidR="009A0A9D" w:rsidRDefault="009A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7349C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2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C5"/>
    <w:rsid w:val="00510A91"/>
    <w:rsid w:val="00524896"/>
    <w:rsid w:val="007349C5"/>
    <w:rsid w:val="009A0A9D"/>
    <w:rsid w:val="009F7AA7"/>
    <w:rsid w:val="00B25A9E"/>
    <w:rsid w:val="00D30492"/>
    <w:rsid w:val="00E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FB74B-A7AD-4933-81A6-51C77DA6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4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2021-12-22T04:52:00Z</cp:lastPrinted>
  <dcterms:created xsi:type="dcterms:W3CDTF">2021-12-22T04:54:00Z</dcterms:created>
  <dcterms:modified xsi:type="dcterms:W3CDTF">2021-12-22T04:54:00Z</dcterms:modified>
</cp:coreProperties>
</file>