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A2" w:rsidRDefault="009673A2" w:rsidP="009673A2">
      <w:pPr>
        <w:pStyle w:val="a8"/>
        <w:spacing w:befor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673A2" w:rsidRPr="002C0722" w:rsidRDefault="00935CBE" w:rsidP="009673A2">
      <w:pPr>
        <w:pStyle w:val="a8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A2" w:rsidRPr="002C0722">
        <w:rPr>
          <w:rFonts w:ascii="Times New Roman" w:hAnsi="Times New Roman"/>
        </w:rPr>
        <w:t>АДМИНИСТРАЦИЯ</w:t>
      </w:r>
    </w:p>
    <w:p w:rsidR="009673A2" w:rsidRPr="002C0722" w:rsidRDefault="009673A2" w:rsidP="009673A2">
      <w:pPr>
        <w:pStyle w:val="a8"/>
        <w:spacing w:before="0"/>
        <w:outlineLvl w:val="0"/>
        <w:rPr>
          <w:rFonts w:ascii="Times New Roman" w:hAnsi="Times New Roman"/>
        </w:rPr>
      </w:pPr>
      <w:r w:rsidRPr="002C0722"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СТАРАЯ</w:t>
      </w:r>
      <w:proofErr w:type="gramEnd"/>
      <w:r>
        <w:rPr>
          <w:rFonts w:ascii="Times New Roman" w:hAnsi="Times New Roman"/>
        </w:rPr>
        <w:t xml:space="preserve"> БИНАРАДКА</w:t>
      </w:r>
    </w:p>
    <w:p w:rsidR="009673A2" w:rsidRPr="002C0722" w:rsidRDefault="009673A2" w:rsidP="009673A2">
      <w:pPr>
        <w:jc w:val="center"/>
        <w:outlineLvl w:val="0"/>
        <w:rPr>
          <w:b/>
          <w:sz w:val="32"/>
        </w:rPr>
      </w:pPr>
      <w:r w:rsidRPr="002C0722">
        <w:rPr>
          <w:b/>
          <w:sz w:val="32"/>
        </w:rPr>
        <w:t xml:space="preserve">МУНИЦИПАЛЬНОГО РАЙОНА  </w:t>
      </w:r>
      <w:proofErr w:type="gramStart"/>
      <w:r w:rsidRPr="002C0722">
        <w:rPr>
          <w:b/>
          <w:sz w:val="32"/>
        </w:rPr>
        <w:t>КРАСНОЯРСКИЙ</w:t>
      </w:r>
      <w:proofErr w:type="gramEnd"/>
    </w:p>
    <w:p w:rsidR="009673A2" w:rsidRPr="002C0722" w:rsidRDefault="009673A2" w:rsidP="009673A2">
      <w:pPr>
        <w:jc w:val="center"/>
        <w:outlineLvl w:val="0"/>
        <w:rPr>
          <w:b/>
          <w:sz w:val="32"/>
        </w:rPr>
      </w:pPr>
      <w:r w:rsidRPr="002C0722">
        <w:rPr>
          <w:b/>
          <w:sz w:val="32"/>
        </w:rPr>
        <w:t>САМАРСКОЙ ОБЛАСТИ</w:t>
      </w:r>
    </w:p>
    <w:p w:rsidR="009673A2" w:rsidRDefault="009673A2" w:rsidP="009673A2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9673A2" w:rsidRDefault="009673A2" w:rsidP="009673A2">
      <w:pPr>
        <w:jc w:val="center"/>
        <w:rPr>
          <w:b/>
          <w:sz w:val="22"/>
          <w:szCs w:val="22"/>
        </w:rPr>
      </w:pPr>
      <w:r>
        <w:rPr>
          <w:b/>
          <w:sz w:val="22"/>
        </w:rPr>
        <w:t>446393, Самарская область, с. Старая</w:t>
      </w:r>
      <w:r w:rsidRPr="0070150D">
        <w:rPr>
          <w:b/>
          <w:sz w:val="28"/>
          <w:szCs w:val="28"/>
        </w:rPr>
        <w:t xml:space="preserve"> </w:t>
      </w:r>
      <w:proofErr w:type="spellStart"/>
      <w:r w:rsidRPr="0070150D">
        <w:rPr>
          <w:b/>
          <w:sz w:val="22"/>
          <w:szCs w:val="22"/>
        </w:rPr>
        <w:t>Бинарадка</w:t>
      </w:r>
      <w:proofErr w:type="spellEnd"/>
      <w:r>
        <w:rPr>
          <w:b/>
          <w:sz w:val="22"/>
          <w:szCs w:val="22"/>
        </w:rPr>
        <w:t>, ул. Советская, 45, тел</w:t>
      </w:r>
      <w:proofErr w:type="gramStart"/>
      <w:r>
        <w:rPr>
          <w:b/>
          <w:sz w:val="22"/>
          <w:szCs w:val="22"/>
        </w:rPr>
        <w:t>.(</w:t>
      </w:r>
      <w:proofErr w:type="gramEnd"/>
      <w:r>
        <w:rPr>
          <w:b/>
          <w:sz w:val="22"/>
          <w:szCs w:val="22"/>
        </w:rPr>
        <w:t>факс) 65-1-33</w:t>
      </w:r>
    </w:p>
    <w:p w:rsidR="009673A2" w:rsidRDefault="009673A2" w:rsidP="009673A2">
      <w:pPr>
        <w:jc w:val="center"/>
        <w:rPr>
          <w:b/>
          <w:sz w:val="22"/>
          <w:szCs w:val="22"/>
        </w:rPr>
      </w:pPr>
    </w:p>
    <w:p w:rsidR="009673A2" w:rsidRDefault="009673A2" w:rsidP="009673A2">
      <w:pPr>
        <w:jc w:val="center"/>
        <w:rPr>
          <w:b/>
          <w:sz w:val="22"/>
          <w:szCs w:val="22"/>
        </w:rPr>
      </w:pPr>
    </w:p>
    <w:p w:rsidR="009673A2" w:rsidRPr="000C0E63" w:rsidRDefault="009673A2" w:rsidP="009673A2">
      <w:pPr>
        <w:jc w:val="center"/>
        <w:outlineLvl w:val="0"/>
        <w:rPr>
          <w:b/>
          <w:sz w:val="36"/>
          <w:szCs w:val="36"/>
        </w:rPr>
      </w:pPr>
      <w:r w:rsidRPr="000C0E63">
        <w:rPr>
          <w:b/>
          <w:sz w:val="36"/>
          <w:szCs w:val="36"/>
        </w:rPr>
        <w:t>ПОСТАНОВЛЕНИЕ</w:t>
      </w:r>
    </w:p>
    <w:p w:rsidR="009673A2" w:rsidRPr="000C0E63" w:rsidRDefault="009673A2" w:rsidP="009673A2">
      <w:pPr>
        <w:jc w:val="center"/>
        <w:rPr>
          <w:b/>
          <w:sz w:val="36"/>
          <w:szCs w:val="36"/>
        </w:rPr>
      </w:pPr>
    </w:p>
    <w:p w:rsidR="009673A2" w:rsidRPr="000C0E63" w:rsidRDefault="009673A2" w:rsidP="009673A2">
      <w:pPr>
        <w:rPr>
          <w:b/>
          <w:sz w:val="28"/>
          <w:szCs w:val="28"/>
        </w:rPr>
      </w:pPr>
      <w:r w:rsidRPr="00291D16">
        <w:rPr>
          <w:b/>
          <w:sz w:val="28"/>
          <w:szCs w:val="28"/>
        </w:rPr>
        <w:t xml:space="preserve">От </w:t>
      </w:r>
      <w:r w:rsidRPr="009673A2">
        <w:rPr>
          <w:b/>
          <w:sz w:val="28"/>
          <w:szCs w:val="28"/>
        </w:rPr>
        <w:t>16</w:t>
      </w:r>
      <w:r w:rsidRPr="000C0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291D16">
        <w:rPr>
          <w:b/>
          <w:sz w:val="28"/>
          <w:szCs w:val="28"/>
        </w:rPr>
        <w:t xml:space="preserve"> 201</w:t>
      </w:r>
      <w:r w:rsidRPr="008057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91D16">
        <w:rPr>
          <w:b/>
          <w:sz w:val="28"/>
          <w:szCs w:val="28"/>
        </w:rPr>
        <w:t xml:space="preserve">года                                                  </w:t>
      </w:r>
      <w:r w:rsidRPr="000C0E63">
        <w:rPr>
          <w:b/>
          <w:sz w:val="28"/>
          <w:szCs w:val="28"/>
        </w:rPr>
        <w:t xml:space="preserve">                         </w:t>
      </w:r>
      <w:r w:rsidRPr="00291D16">
        <w:rPr>
          <w:b/>
          <w:sz w:val="28"/>
          <w:szCs w:val="28"/>
        </w:rPr>
        <w:t xml:space="preserve">№ </w:t>
      </w:r>
      <w:r w:rsidRPr="000C0E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C12972" w:rsidRDefault="00C12972" w:rsidP="00C12972">
      <w:pPr>
        <w:jc w:val="center"/>
        <w:rPr>
          <w:sz w:val="28"/>
          <w:szCs w:val="28"/>
        </w:rPr>
      </w:pPr>
    </w:p>
    <w:p w:rsidR="00E57E82" w:rsidRDefault="00E57E82" w:rsidP="0096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по противодействию коррупции на территории </w:t>
      </w:r>
      <w:r w:rsidR="00756047">
        <w:rPr>
          <w:b/>
          <w:sz w:val="28"/>
          <w:szCs w:val="28"/>
        </w:rPr>
        <w:t xml:space="preserve">сельского поселения </w:t>
      </w:r>
      <w:proofErr w:type="gramStart"/>
      <w:r w:rsidR="009673A2">
        <w:rPr>
          <w:b/>
          <w:sz w:val="28"/>
          <w:szCs w:val="28"/>
        </w:rPr>
        <w:t>Старая</w:t>
      </w:r>
      <w:proofErr w:type="gramEnd"/>
      <w:r w:rsidR="009673A2">
        <w:rPr>
          <w:b/>
          <w:sz w:val="28"/>
          <w:szCs w:val="28"/>
        </w:rPr>
        <w:t xml:space="preserve"> </w:t>
      </w:r>
      <w:proofErr w:type="spellStart"/>
      <w:r w:rsidR="009673A2">
        <w:rPr>
          <w:b/>
          <w:sz w:val="28"/>
          <w:szCs w:val="28"/>
        </w:rPr>
        <w:t>Бинарадка</w:t>
      </w:r>
      <w:proofErr w:type="spellEnd"/>
      <w:r w:rsidR="0075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 w:rsidR="0075604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амарской области</w:t>
      </w:r>
    </w:p>
    <w:p w:rsidR="00E57E82" w:rsidRDefault="00E57E82" w:rsidP="00E57E82">
      <w:pPr>
        <w:pStyle w:val="ConsPlusTitle"/>
        <w:widowControl/>
        <w:jc w:val="center"/>
        <w:rPr>
          <w:sz w:val="20"/>
          <w:szCs w:val="20"/>
        </w:rPr>
      </w:pPr>
    </w:p>
    <w:p w:rsidR="00E57E82" w:rsidRDefault="00E57E82" w:rsidP="009673A2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Самарской области от 10.03.2009</w:t>
      </w:r>
      <w:r w:rsidR="00865F1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23-ГД «О противодействии коррупции в Самарской области», Администрация </w:t>
      </w:r>
      <w:r w:rsidR="007560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75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ПОСТАНОВЛЯЕТ:</w:t>
      </w:r>
    </w:p>
    <w:p w:rsidR="00E57E82" w:rsidRDefault="00E57E82" w:rsidP="009673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противодействию коррупции на территории </w:t>
      </w:r>
      <w:r w:rsidR="007560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75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согласно приложению 1. </w:t>
      </w:r>
    </w:p>
    <w:p w:rsidR="00E57E82" w:rsidRDefault="00756047" w:rsidP="009673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E82">
        <w:rPr>
          <w:rFonts w:ascii="Times New Roman" w:hAnsi="Times New Roman" w:cs="Times New Roman"/>
          <w:sz w:val="28"/>
          <w:szCs w:val="28"/>
        </w:rPr>
        <w:t xml:space="preserve">. Утвердить состав межведомственной комиссии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82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согласно приложению 2.</w:t>
      </w:r>
    </w:p>
    <w:p w:rsidR="00756047" w:rsidRPr="00B537BF" w:rsidRDefault="00756047" w:rsidP="009673A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E82">
        <w:rPr>
          <w:sz w:val="28"/>
          <w:szCs w:val="28"/>
        </w:rPr>
        <w:t xml:space="preserve">. </w:t>
      </w:r>
      <w:r w:rsidRPr="00B537BF">
        <w:rPr>
          <w:sz w:val="28"/>
          <w:szCs w:val="28"/>
        </w:rPr>
        <w:t xml:space="preserve">Опубликовать настоящее постановление в газете «Красноярские новости» и разместить на официальном сайте администрации сельского поселения </w:t>
      </w:r>
      <w:proofErr w:type="gramStart"/>
      <w:r w:rsidR="009673A2">
        <w:rPr>
          <w:sz w:val="28"/>
          <w:szCs w:val="28"/>
        </w:rPr>
        <w:t>Старая</w:t>
      </w:r>
      <w:proofErr w:type="gramEnd"/>
      <w:r w:rsidR="009673A2">
        <w:rPr>
          <w:sz w:val="28"/>
          <w:szCs w:val="28"/>
        </w:rPr>
        <w:t xml:space="preserve"> </w:t>
      </w:r>
      <w:proofErr w:type="spellStart"/>
      <w:r w:rsidR="009673A2">
        <w:rPr>
          <w:sz w:val="28"/>
          <w:szCs w:val="28"/>
        </w:rPr>
        <w:t>Бинарадка</w:t>
      </w:r>
      <w:proofErr w:type="spellEnd"/>
      <w:r w:rsidRPr="00B537BF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756047" w:rsidRPr="00B537BF" w:rsidRDefault="00756047" w:rsidP="009673A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E82">
        <w:rPr>
          <w:sz w:val="28"/>
          <w:szCs w:val="28"/>
        </w:rPr>
        <w:t>.</w:t>
      </w:r>
      <w:r w:rsidRPr="00756047">
        <w:rPr>
          <w:sz w:val="28"/>
          <w:szCs w:val="28"/>
        </w:rPr>
        <w:t xml:space="preserve"> </w:t>
      </w:r>
      <w:r w:rsidRPr="00B537BF">
        <w:rPr>
          <w:sz w:val="28"/>
          <w:szCs w:val="28"/>
        </w:rPr>
        <w:t>Настоящее постановление вступает в силу со дня его официального опубликования в газете «Красноярские новости».</w:t>
      </w:r>
    </w:p>
    <w:p w:rsidR="009673A2" w:rsidRDefault="00E57E82" w:rsidP="009673A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7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3A2" w:rsidRDefault="00E57E82" w:rsidP="009673A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3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57E82" w:rsidRDefault="009673A2" w:rsidP="009673A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57E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E8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О.Ю. Худяков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11"/>
      </w:tblGrid>
      <w:tr w:rsidR="00E57E82" w:rsidTr="00E57E82">
        <w:tc>
          <w:tcPr>
            <w:tcW w:w="4575" w:type="dxa"/>
          </w:tcPr>
          <w:p w:rsidR="00E57E82" w:rsidRDefault="00E57E82">
            <w:pPr>
              <w:pStyle w:val="ConsPlusNormal"/>
              <w:widowControl/>
              <w:tabs>
                <w:tab w:val="left" w:pos="97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2" w:rsidRDefault="009673A2">
            <w:pPr>
              <w:pStyle w:val="ConsPlusNormal"/>
              <w:widowControl/>
              <w:tabs>
                <w:tab w:val="left" w:pos="97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2" w:rsidRDefault="009673A2">
            <w:pPr>
              <w:pStyle w:val="ConsPlusNormal"/>
              <w:widowControl/>
              <w:tabs>
                <w:tab w:val="left" w:pos="97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hideMark/>
          </w:tcPr>
          <w:p w:rsidR="009673A2" w:rsidRDefault="009673A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2" w:rsidRDefault="009673A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2" w:rsidRDefault="009673A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2" w:rsidRDefault="009673A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E82" w:rsidRDefault="00E57E8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57E82" w:rsidRDefault="00E57E8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57E82" w:rsidRDefault="00756047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E57E82" w:rsidRDefault="00E57E82" w:rsidP="009673A2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16 июля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57E82" w:rsidRDefault="00E57E82" w:rsidP="00E57E82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57E82" w:rsidRDefault="00E57E82" w:rsidP="00E57E82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7E82" w:rsidRDefault="00E57E82" w:rsidP="00E57E8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противодействию коррупции на территории </w:t>
      </w:r>
      <w:r w:rsidR="008D29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673A2" w:rsidRPr="009673A2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673A2" w:rsidRPr="00967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73A2" w:rsidRPr="009673A2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8D2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57E82" w:rsidRDefault="00E57E82" w:rsidP="00E57E82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456"/>
        <w:gridCol w:w="5162"/>
      </w:tblGrid>
      <w:tr w:rsidR="009673A2" w:rsidTr="00E57E82">
        <w:tc>
          <w:tcPr>
            <w:tcW w:w="668" w:type="dxa"/>
          </w:tcPr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 w:val="restart"/>
            <w:hideMark/>
          </w:tcPr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 Олег </w:t>
            </w:r>
          </w:p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162" w:type="dxa"/>
            <w:vMerge w:val="restart"/>
          </w:tcPr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Красноярский, председатель комиссии;</w:t>
            </w:r>
          </w:p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2" w:rsidTr="00E57E82">
        <w:tc>
          <w:tcPr>
            <w:tcW w:w="668" w:type="dxa"/>
          </w:tcPr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hideMark/>
          </w:tcPr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vMerge/>
            <w:hideMark/>
          </w:tcPr>
          <w:p w:rsidR="009673A2" w:rsidRDefault="009673A2" w:rsidP="008D2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82" w:rsidTr="00E57E82">
        <w:tc>
          <w:tcPr>
            <w:tcW w:w="668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E57E8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5162" w:type="dxa"/>
            <w:hideMark/>
          </w:tcPr>
          <w:p w:rsidR="00E57E82" w:rsidRDefault="00E57E82" w:rsidP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29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Красноярский, секретарь комиссии. </w:t>
            </w:r>
            <w:proofErr w:type="gramEnd"/>
          </w:p>
        </w:tc>
      </w:tr>
      <w:tr w:rsidR="00E57E82" w:rsidTr="00E57E82">
        <w:tc>
          <w:tcPr>
            <w:tcW w:w="668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комиссии:</w:t>
            </w:r>
          </w:p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82" w:rsidTr="00E57E82">
        <w:tc>
          <w:tcPr>
            <w:tcW w:w="668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E57E8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Чувашева Елена</w:t>
            </w:r>
          </w:p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162" w:type="dxa"/>
            <w:hideMark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сельского поселения </w:t>
            </w:r>
            <w:proofErr w:type="gram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D0D81" w:rsidRDefault="001D0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82" w:rsidTr="00E57E82">
        <w:tc>
          <w:tcPr>
            <w:tcW w:w="668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E57E8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r w:rsidR="0035392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bookmarkStart w:id="0" w:name="_GoBack"/>
            <w:bookmarkEnd w:id="0"/>
          </w:p>
          <w:p w:rsidR="009673A2" w:rsidRDefault="0096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сельского поселения </w:t>
            </w:r>
            <w:proofErr w:type="gram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3A2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 w:rsidR="009673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Красноярский.</w:t>
            </w:r>
          </w:p>
          <w:p w:rsidR="00E57E82" w:rsidRDefault="00E57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82" w:rsidRDefault="00E57E82" w:rsidP="00E57E82">
      <w:pPr>
        <w:spacing w:line="360" w:lineRule="auto"/>
        <w:rPr>
          <w:sz w:val="22"/>
          <w:szCs w:val="22"/>
        </w:rPr>
        <w:sectPr w:rsidR="00E57E82">
          <w:pgSz w:w="11906" w:h="16838"/>
          <w:pgMar w:top="1134" w:right="1418" w:bottom="1134" w:left="1418" w:header="709" w:footer="709" w:gutter="0"/>
          <w:cols w:space="720"/>
        </w:sectPr>
      </w:pPr>
    </w:p>
    <w:p w:rsidR="00E57E82" w:rsidRDefault="00E57E82" w:rsidP="00E57E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E57E82" w:rsidRDefault="00E57E82" w:rsidP="00E57E8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E57E82" w:rsidRDefault="00E57E82" w:rsidP="001D0D81">
      <w:pPr>
        <w:pStyle w:val="ConsPlusNormal"/>
        <w:widowControl/>
        <w:tabs>
          <w:tab w:val="left" w:pos="97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0D8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1D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82" w:rsidRDefault="00E57E82" w:rsidP="00E57E82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района  </w:t>
      </w:r>
    </w:p>
    <w:p w:rsidR="00E57E82" w:rsidRDefault="00E57E82" w:rsidP="00E57E82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Красноярский </w:t>
      </w:r>
    </w:p>
    <w:p w:rsidR="00E57E82" w:rsidRDefault="00E57E82" w:rsidP="00E57E82">
      <w:pPr>
        <w:jc w:val="center"/>
      </w:pPr>
      <w:r>
        <w:rPr>
          <w:sz w:val="28"/>
          <w:szCs w:val="28"/>
        </w:rPr>
        <w:t xml:space="preserve">                                                                     от </w:t>
      </w:r>
      <w:r w:rsidR="001D0D81">
        <w:rPr>
          <w:sz w:val="28"/>
          <w:szCs w:val="28"/>
        </w:rPr>
        <w:t xml:space="preserve"> </w:t>
      </w:r>
      <w:r w:rsidR="009673A2">
        <w:rPr>
          <w:sz w:val="28"/>
          <w:szCs w:val="28"/>
        </w:rPr>
        <w:t xml:space="preserve">16 июля 2015 </w:t>
      </w:r>
      <w:r>
        <w:rPr>
          <w:sz w:val="28"/>
          <w:szCs w:val="28"/>
        </w:rPr>
        <w:t xml:space="preserve">г. № </w:t>
      </w:r>
      <w:r w:rsidR="009673A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1D0D81">
        <w:rPr>
          <w:sz w:val="28"/>
          <w:szCs w:val="28"/>
        </w:rPr>
        <w:t xml:space="preserve">   </w:t>
      </w:r>
    </w:p>
    <w:p w:rsidR="00E57E82" w:rsidRDefault="00E57E82" w:rsidP="00E57E82"/>
    <w:p w:rsidR="00E57E82" w:rsidRDefault="00E57E82" w:rsidP="00E57E82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ПОЛОЖЕНИЕ</w:t>
      </w:r>
    </w:p>
    <w:p w:rsidR="00E57E82" w:rsidRDefault="00E57E82" w:rsidP="00E57E82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по противодействию коррупции на территории </w:t>
      </w:r>
      <w:r w:rsidR="001D0D81">
        <w:rPr>
          <w:b/>
          <w:sz w:val="28"/>
          <w:szCs w:val="28"/>
        </w:rPr>
        <w:t xml:space="preserve">сельского поселения </w:t>
      </w:r>
      <w:proofErr w:type="gramStart"/>
      <w:r w:rsidR="009673A2" w:rsidRPr="009673A2">
        <w:rPr>
          <w:b/>
          <w:sz w:val="28"/>
          <w:szCs w:val="28"/>
        </w:rPr>
        <w:t>Старая</w:t>
      </w:r>
      <w:proofErr w:type="gramEnd"/>
      <w:r w:rsidR="009673A2" w:rsidRPr="009673A2">
        <w:rPr>
          <w:b/>
          <w:sz w:val="28"/>
          <w:szCs w:val="28"/>
        </w:rPr>
        <w:t xml:space="preserve"> </w:t>
      </w:r>
      <w:proofErr w:type="spellStart"/>
      <w:r w:rsidR="009673A2" w:rsidRPr="009673A2">
        <w:rPr>
          <w:b/>
          <w:sz w:val="28"/>
          <w:szCs w:val="28"/>
        </w:rPr>
        <w:t>Бинарадка</w:t>
      </w:r>
      <w:proofErr w:type="spellEnd"/>
      <w:r w:rsidR="009673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Красноярский</w:t>
      </w:r>
      <w:r w:rsidR="001D0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  <w:r>
        <w:rPr>
          <w:rStyle w:val="a5"/>
          <w:sz w:val="28"/>
          <w:szCs w:val="28"/>
        </w:rPr>
        <w:t xml:space="preserve"> </w:t>
      </w:r>
    </w:p>
    <w:p w:rsidR="00E57E82" w:rsidRDefault="00E57E82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7E82" w:rsidRDefault="00E57E82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противодействию коррупции на территории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 w:rsidR="001D0D81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 xml:space="preserve">далее - комиссия) является постоянно действующим коллегиальным совещательным органом при администрации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Красноярский, образованным для определения приоритетных направлений в сфере борьбы с коррупцией и создания эффективной системы противодействия коррупции  на территории</w:t>
      </w:r>
      <w:r w:rsidR="001D0D81">
        <w:rPr>
          <w:rFonts w:ascii="Times New Roman" w:hAnsi="Times New Roman" w:cs="Times New Roman"/>
          <w:sz w:val="28"/>
          <w:szCs w:val="28"/>
        </w:rPr>
        <w:t xml:space="preserve">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Красноярский.</w:t>
      </w:r>
      <w:proofErr w:type="gramEnd"/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Самарской области, нормативными правовыми актами Губернатора Самарской области, Правительства Самарской области, Уставом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Красноярский, иными правовыми актами органов местного самоуправления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Красноярский,  а также настоящим Положением.</w:t>
      </w:r>
      <w:proofErr w:type="gramEnd"/>
    </w:p>
    <w:p w:rsidR="001D0D81" w:rsidRDefault="001D0D81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0D81" w:rsidRDefault="001D0D81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0D81" w:rsidRDefault="001D0D81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E82" w:rsidRDefault="00E57E82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задачи, функции и права комиссии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Основными задачами Комиссии являются:</w:t>
      </w:r>
    </w:p>
    <w:p w:rsidR="00E57E82" w:rsidRDefault="00E57E82" w:rsidP="001D0D81">
      <w:pPr>
        <w:pStyle w:val="ConsPlusNormal"/>
        <w:widowControl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 условий для снижения уровня коррупции на территории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57E82" w:rsidRDefault="00E57E82" w:rsidP="001D0D81">
      <w:pPr>
        <w:pStyle w:val="ConsPlusNormal"/>
        <w:widowControl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от угроз, связанных с коррупцией;</w:t>
      </w:r>
    </w:p>
    <w:p w:rsidR="00E57E82" w:rsidRDefault="00E57E82" w:rsidP="001D0D81">
      <w:pPr>
        <w:pStyle w:val="ConsPlusNormal"/>
        <w:widowControl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проведения единой государственной политики в сфере противодействия коррупции на территории </w:t>
      </w:r>
      <w:r w:rsidR="001D0D8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57E82" w:rsidRDefault="00E57E82" w:rsidP="001D0D81">
      <w:pPr>
        <w:pStyle w:val="ConsPlusNormal"/>
        <w:widowControl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14AAB">
        <w:rPr>
          <w:rFonts w:ascii="Times New Roman" w:hAnsi="Times New Roman" w:cs="Times New Roman"/>
          <w:sz w:val="28"/>
          <w:szCs w:val="28"/>
        </w:rPr>
        <w:t>взаимодействия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14AAB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 органами государственной власти Самарской области,  муниципальными учреждениями и предприятиями, общественными организациями  по вопросам противодействия коррупции;</w:t>
      </w:r>
    </w:p>
    <w:p w:rsidR="00E57E82" w:rsidRDefault="00E57E82" w:rsidP="00914AAB">
      <w:pPr>
        <w:pStyle w:val="ConsPlusNormal"/>
        <w:widowControl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внесение на рассмотрение Главе </w:t>
      </w:r>
      <w:r w:rsidR="00914AAB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предложений по совершенствованию правового регулирования в сфере противодействия коррупции на территории </w:t>
      </w:r>
      <w:r w:rsidR="00914AAB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73A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Комиссия в соответствии с возложенными на нее задачами выполняет следующие функции:</w:t>
      </w:r>
    </w:p>
    <w:p w:rsidR="00E57E82" w:rsidRDefault="00E57E82" w:rsidP="00914AAB">
      <w:pPr>
        <w:pStyle w:val="ConsPlusNormal"/>
        <w:widowControl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плановое и оперативное рассмотрение вопросов, связанных с реализацией органами местного самоуправления </w:t>
      </w:r>
      <w:r w:rsidR="00914AAB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государственной политики в сфере противодействия коррупции;</w:t>
      </w:r>
    </w:p>
    <w:p w:rsidR="00E57E82" w:rsidRDefault="00E57E82" w:rsidP="00914AAB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рекомендации для субъектов антикоррупционной деятельности по повышению эффективности противодействия коррупции на территории </w:t>
      </w:r>
      <w:r w:rsidR="00914AAB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673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6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57E82" w:rsidRDefault="00E57E82" w:rsidP="00914AAB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проектов нормативных правовых актов по вопросам противодействия коррупции;</w:t>
      </w:r>
    </w:p>
    <w:p w:rsidR="00E57E82" w:rsidRDefault="00E57E82" w:rsidP="00914AAB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рассмотрении заключений, составленных по результатам проведения антикоррупционных экспертиз нормативных правовых актов </w:t>
      </w:r>
      <w:r w:rsidR="0034350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C4BA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BA5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и их проектов;</w:t>
      </w:r>
    </w:p>
    <w:p w:rsidR="00E57E82" w:rsidRDefault="00E57E82" w:rsidP="00343501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выработке рекомендаций по организации мероприятий в области просвещения и агитации населения в сфере противодействия коррупции, повышения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E57E82" w:rsidRDefault="00E57E82" w:rsidP="00343501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развитию общественного контроля за ходом реализации мер антикоррупционной деятельности на территории</w:t>
      </w:r>
      <w:r w:rsidR="00343501">
        <w:rPr>
          <w:rFonts w:ascii="Times New Roman" w:hAnsi="Times New Roman" w:cs="Times New Roman"/>
          <w:sz w:val="28"/>
          <w:szCs w:val="28"/>
        </w:rPr>
        <w:t xml:space="preserve"> </w:t>
      </w:r>
      <w:r w:rsidR="00343501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C4BA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BA5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57E82" w:rsidRDefault="00E57E82" w:rsidP="00343501">
      <w:pPr>
        <w:pStyle w:val="ConsPlusNormal"/>
        <w:widowControl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изучения и использования передового российского и зарубежного опыта работы в сфере противодействия коррупции.</w:t>
      </w:r>
    </w:p>
    <w:p w:rsidR="00E57E82" w:rsidRDefault="00E57E82" w:rsidP="00E57E82">
      <w:pPr>
        <w:shd w:val="clear" w:color="auto" w:fill="FFFFFF"/>
        <w:tabs>
          <w:tab w:val="left" w:pos="2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Комиссия в целях реализации своих функций обладает следующими правами</w:t>
      </w:r>
      <w:r>
        <w:rPr>
          <w:color w:val="000000"/>
          <w:spacing w:val="-11"/>
          <w:sz w:val="28"/>
          <w:szCs w:val="28"/>
        </w:rPr>
        <w:t>:</w:t>
      </w:r>
    </w:p>
    <w:p w:rsidR="00E57E82" w:rsidRDefault="00E57E82" w:rsidP="00535BF4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запрашивать и получать в установленном порядке от органов </w:t>
      </w:r>
      <w:r>
        <w:rPr>
          <w:color w:val="000000"/>
          <w:spacing w:val="-3"/>
          <w:sz w:val="28"/>
          <w:szCs w:val="28"/>
        </w:rPr>
        <w:t xml:space="preserve">местного самоуправления </w:t>
      </w:r>
      <w:r w:rsidR="00343501" w:rsidRPr="001D0D81">
        <w:rPr>
          <w:sz w:val="28"/>
          <w:szCs w:val="28"/>
        </w:rPr>
        <w:t xml:space="preserve">сельского поселения </w:t>
      </w:r>
      <w:proofErr w:type="gramStart"/>
      <w:r w:rsidR="00DC4BA5">
        <w:rPr>
          <w:sz w:val="28"/>
          <w:szCs w:val="28"/>
        </w:rPr>
        <w:t>Старая</w:t>
      </w:r>
      <w:proofErr w:type="gramEnd"/>
      <w:r w:rsidR="00DC4BA5">
        <w:rPr>
          <w:sz w:val="28"/>
          <w:szCs w:val="28"/>
        </w:rPr>
        <w:t xml:space="preserve"> </w:t>
      </w:r>
      <w:proofErr w:type="spellStart"/>
      <w:r w:rsidR="00DC4BA5">
        <w:rPr>
          <w:sz w:val="28"/>
          <w:szCs w:val="28"/>
        </w:rPr>
        <w:t>Бинарадка</w:t>
      </w:r>
      <w:proofErr w:type="spellEnd"/>
      <w:r w:rsidR="00DC4BA5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муниципального района Красноярский, муниципальных учреждений и предприятий, организаций необходимые материалы и </w:t>
      </w:r>
      <w:r>
        <w:rPr>
          <w:color w:val="000000"/>
          <w:sz w:val="28"/>
          <w:szCs w:val="28"/>
        </w:rPr>
        <w:t>информацию по вопросам своей деятельности;</w:t>
      </w:r>
    </w:p>
    <w:p w:rsidR="00E57E82" w:rsidRDefault="00E57E82" w:rsidP="00535BF4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заслушивать на своих заседаниях </w:t>
      </w:r>
      <w:r w:rsidR="00343501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 </w:t>
      </w:r>
      <w:r w:rsidR="00343501" w:rsidRPr="001D0D81">
        <w:rPr>
          <w:sz w:val="28"/>
          <w:szCs w:val="28"/>
        </w:rPr>
        <w:t xml:space="preserve">сельского поселения </w:t>
      </w:r>
      <w:proofErr w:type="gramStart"/>
      <w:r w:rsidR="00DC4BA5">
        <w:rPr>
          <w:sz w:val="28"/>
          <w:szCs w:val="28"/>
        </w:rPr>
        <w:t>Старая</w:t>
      </w:r>
      <w:proofErr w:type="gramEnd"/>
      <w:r w:rsidR="00DC4BA5">
        <w:rPr>
          <w:sz w:val="28"/>
          <w:szCs w:val="28"/>
        </w:rPr>
        <w:t xml:space="preserve"> </w:t>
      </w:r>
      <w:proofErr w:type="spellStart"/>
      <w:r w:rsidR="00DC4BA5">
        <w:rPr>
          <w:sz w:val="28"/>
          <w:szCs w:val="28"/>
        </w:rPr>
        <w:t>Бинарадка</w:t>
      </w:r>
      <w:proofErr w:type="spellEnd"/>
      <w:r w:rsidR="003435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о реализации мер, направленных на противодействие коррупции</w:t>
      </w:r>
      <w:r>
        <w:rPr>
          <w:color w:val="000000"/>
          <w:sz w:val="28"/>
          <w:szCs w:val="28"/>
        </w:rPr>
        <w:t>;</w:t>
      </w:r>
    </w:p>
    <w:p w:rsidR="00E57E82" w:rsidRDefault="00E57E82" w:rsidP="0034350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направлять в установленном порядке своих представителей для </w:t>
      </w:r>
      <w:r>
        <w:rPr>
          <w:color w:val="000000"/>
          <w:sz w:val="28"/>
          <w:szCs w:val="28"/>
        </w:rPr>
        <w:t>участия в совещаниях, конференциях и семинарах по вопросам противодействия коррупции;</w:t>
      </w:r>
    </w:p>
    <w:p w:rsidR="00E57E82" w:rsidRDefault="00E57E82" w:rsidP="00343501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давать предложения и рекомендации органам местного </w:t>
      </w:r>
      <w:r>
        <w:rPr>
          <w:color w:val="000000"/>
          <w:spacing w:val="-10"/>
          <w:sz w:val="28"/>
          <w:szCs w:val="28"/>
        </w:rPr>
        <w:t xml:space="preserve">самоуправления </w:t>
      </w:r>
      <w:r w:rsidR="00343501" w:rsidRPr="001D0D81">
        <w:rPr>
          <w:sz w:val="28"/>
          <w:szCs w:val="28"/>
        </w:rPr>
        <w:t xml:space="preserve">сельского поселения </w:t>
      </w:r>
      <w:proofErr w:type="gramStart"/>
      <w:r w:rsidR="00DC4BA5">
        <w:rPr>
          <w:sz w:val="28"/>
          <w:szCs w:val="28"/>
        </w:rPr>
        <w:t>Старая</w:t>
      </w:r>
      <w:proofErr w:type="gramEnd"/>
      <w:r w:rsidR="00DC4BA5">
        <w:rPr>
          <w:sz w:val="28"/>
          <w:szCs w:val="28"/>
        </w:rPr>
        <w:t xml:space="preserve"> </w:t>
      </w:r>
      <w:proofErr w:type="spellStart"/>
      <w:r w:rsidR="00DC4BA5">
        <w:rPr>
          <w:sz w:val="28"/>
          <w:szCs w:val="28"/>
        </w:rPr>
        <w:t>Бинарадка</w:t>
      </w:r>
      <w:proofErr w:type="spellEnd"/>
      <w:r w:rsidR="00DC4BA5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муниципального района, поселений, по вопросам, относящимся к компетенции Комиссии;</w:t>
      </w:r>
    </w:p>
    <w:p w:rsidR="00E57E82" w:rsidRDefault="00E57E82" w:rsidP="00343501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организовывать и проводить в установленном порядке </w:t>
      </w:r>
      <w:r>
        <w:rPr>
          <w:color w:val="000000"/>
          <w:sz w:val="28"/>
          <w:szCs w:val="28"/>
        </w:rPr>
        <w:t xml:space="preserve">координационные совещания и рабочие встречи по вопросам противодействия коррупции в </w:t>
      </w:r>
      <w:r w:rsidR="00343501" w:rsidRPr="001D0D81">
        <w:rPr>
          <w:sz w:val="28"/>
          <w:szCs w:val="28"/>
        </w:rPr>
        <w:t>сельско</w:t>
      </w:r>
      <w:r w:rsidR="00343501">
        <w:rPr>
          <w:sz w:val="28"/>
          <w:szCs w:val="28"/>
        </w:rPr>
        <w:t>м</w:t>
      </w:r>
      <w:r w:rsidR="00343501" w:rsidRPr="001D0D81">
        <w:rPr>
          <w:sz w:val="28"/>
          <w:szCs w:val="28"/>
        </w:rPr>
        <w:t xml:space="preserve"> поселени</w:t>
      </w:r>
      <w:r w:rsidR="00343501">
        <w:rPr>
          <w:sz w:val="28"/>
          <w:szCs w:val="28"/>
        </w:rPr>
        <w:t>и</w:t>
      </w:r>
      <w:r w:rsidR="00343501" w:rsidRPr="001D0D81">
        <w:rPr>
          <w:sz w:val="28"/>
          <w:szCs w:val="28"/>
        </w:rPr>
        <w:t xml:space="preserve"> </w:t>
      </w:r>
      <w:proofErr w:type="gramStart"/>
      <w:r w:rsidR="00DC4BA5">
        <w:rPr>
          <w:sz w:val="28"/>
          <w:szCs w:val="28"/>
        </w:rPr>
        <w:t>Старая</w:t>
      </w:r>
      <w:proofErr w:type="gramEnd"/>
      <w:r w:rsidR="00DC4BA5">
        <w:rPr>
          <w:sz w:val="28"/>
          <w:szCs w:val="28"/>
        </w:rPr>
        <w:t xml:space="preserve"> </w:t>
      </w:r>
      <w:proofErr w:type="spellStart"/>
      <w:r w:rsidR="00DC4BA5">
        <w:rPr>
          <w:sz w:val="28"/>
          <w:szCs w:val="28"/>
        </w:rPr>
        <w:t>Бинарадка</w:t>
      </w:r>
      <w:proofErr w:type="spellEnd"/>
      <w:r>
        <w:rPr>
          <w:color w:val="000000"/>
          <w:sz w:val="28"/>
          <w:szCs w:val="28"/>
        </w:rPr>
        <w:t>;</w:t>
      </w:r>
    </w:p>
    <w:p w:rsidR="00E57E82" w:rsidRDefault="00E57E82" w:rsidP="00343501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привлекать в установленном порядке к работе Комиссии для </w:t>
      </w:r>
      <w:r>
        <w:rPr>
          <w:color w:val="000000"/>
          <w:spacing w:val="-3"/>
          <w:sz w:val="28"/>
          <w:szCs w:val="28"/>
        </w:rPr>
        <w:t xml:space="preserve">осуществления информационно-аналитических и экспертных работ </w:t>
      </w:r>
      <w:r>
        <w:rPr>
          <w:color w:val="000000"/>
          <w:sz w:val="28"/>
          <w:szCs w:val="28"/>
        </w:rPr>
        <w:t>специалистов из иных организаций;</w:t>
      </w:r>
    </w:p>
    <w:p w:rsidR="00E57E82" w:rsidRDefault="00E57E82" w:rsidP="00343501">
      <w:pPr>
        <w:pStyle w:val="ConsPlusNormal"/>
        <w:widowControl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законодательства;</w:t>
      </w:r>
    </w:p>
    <w:p w:rsidR="00E57E82" w:rsidRDefault="00E57E82" w:rsidP="00343501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/>
        <w:rPr>
          <w:color w:val="000000"/>
          <w:spacing w:val="-17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осуществлять иные права в пределах своей компетенции.</w:t>
      </w:r>
    </w:p>
    <w:p w:rsidR="00535BF4" w:rsidRDefault="00535BF4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E82" w:rsidRDefault="00E57E82" w:rsidP="00E57E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В состав Комиссии входят председатель Комиссии, заместитель председателя Комиссии, секретарь  и члены Комиссии.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Председателем Комиссии является Глава</w:t>
      </w:r>
      <w:r w:rsidR="00535BF4">
        <w:rPr>
          <w:rFonts w:ascii="Times New Roman" w:hAnsi="Times New Roman" w:cs="Times New Roman"/>
          <w:sz w:val="28"/>
          <w:szCs w:val="28"/>
        </w:rPr>
        <w:t xml:space="preserve"> </w:t>
      </w:r>
      <w:r w:rsidR="00535BF4"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4BA5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C4BA5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Комиссии в соответствии с возложенными на нее основными задачами при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рабочей группы входят руководитель, заместители руководителя и члены рабочей группы.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рабочей группы могут входить как члены Комиссии, так и лица, не являющиеся членами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Состав, направления и порядок деятельности рабочей группы утверждаются председателем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не реже одного раза в квартал. 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Внеочередное заседание Комиссии может быть проведено по инициативе председателя Комиссии или любого члена Комиссии по согласованию с председателем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Заседание Комиссии считается правомочным, если на нем присутствует более половины ее членов.</w:t>
      </w:r>
    </w:p>
    <w:p w:rsidR="00E57E82" w:rsidRDefault="00E57E82" w:rsidP="00E57E82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заседание Комиссии могут приглашаться представители прокуратуры, федеральных органов исполнительной власти, органов местного самоуправления поселений, организаций, а также представители образовательных, научных, экспертных организаций и средств массовой информации.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Решения Комиссии принимаются на заседаниях Комиссии простым большинством голосов и оформляются протоколом. Протокол подписывается председателем Комиссии (заместителем председателя Комиссии в случае отсутствия председателя Комиссии) </w:t>
      </w:r>
      <w:r w:rsidR="00535BF4">
        <w:rPr>
          <w:sz w:val="28"/>
          <w:szCs w:val="28"/>
        </w:rPr>
        <w:t>и секретарем</w:t>
      </w:r>
      <w:r>
        <w:rPr>
          <w:sz w:val="28"/>
          <w:szCs w:val="28"/>
        </w:rPr>
        <w:t xml:space="preserve"> Комиссии. При наличии у члена Комиссии особого мнения к протоколу прикладывается особое мнение члена Комиссии</w:t>
      </w:r>
      <w:r w:rsidR="00535BF4">
        <w:rPr>
          <w:sz w:val="28"/>
          <w:szCs w:val="28"/>
        </w:rPr>
        <w:t>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535BF4">
        <w:rPr>
          <w:rFonts w:ascii="Times New Roman" w:hAnsi="Times New Roman" w:cs="Times New Roman"/>
          <w:sz w:val="28"/>
          <w:szCs w:val="28"/>
        </w:rPr>
        <w:t>Протокол доводится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всех заинтересованных лиц, органов и организаций.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Председатель Комиссии: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утверждает годовой план работы Комиссии.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="00535BF4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регистрирует поступающие для рассмотрения на заседаниях Комиссии материалы;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формирует повестку дня заседания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подготовку заседаний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организует ведение протоколов заседаний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учет, контроль исполнения и хранение протоколов и решений Комиссии с сопроводительными материалами;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 подготовку проекта годового плана работы Комиссии и представляет его на утверждение председателю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подготовку проектов нормативных правовых актов Главы </w:t>
      </w:r>
      <w:r w:rsidR="00DC4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C4BA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BA5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DC4BA5">
        <w:rPr>
          <w:rFonts w:ascii="Times New Roman" w:hAnsi="Times New Roman" w:cs="Times New Roman"/>
          <w:sz w:val="28"/>
          <w:szCs w:val="28"/>
        </w:rPr>
        <w:t xml:space="preserve">сельского поселения Старая </w:t>
      </w:r>
      <w:proofErr w:type="spellStart"/>
      <w:r w:rsidR="00DC4BA5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соответствии с решениями Комиссии;</w:t>
      </w:r>
    </w:p>
    <w:p w:rsidR="00E57E82" w:rsidRDefault="00E57E82" w:rsidP="00E57E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несет ответственность за информационное, организационно-техническое и экспертное обеспечение деятельности Комиссии.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Член Комиссии имеет право: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знакомиться с документами и материалами Комиссии, непосредственно касающимися деятельности Комиссии;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голосовать на заседаниях;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привлекать, по согласованию с председателем Комиссии,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излагать, в случае несогласия с решением Комиссии, в письменной форме особое мнение.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другим лицам.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3.9.Член Комиссии обязан: 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присутствовать при заседании Комиссии. В случае невозможности присутствия члена Комиссии на заседании он обязан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день до даты проведения заседания известить об этом председателя Комиссии;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организовать в рамках своих должностных полномочий выполнение решений Комиссии.</w:t>
      </w:r>
    </w:p>
    <w:p w:rsidR="00E57E82" w:rsidRDefault="00E57E82" w:rsidP="00E57E82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несут персональную ответственность за исполнение соответствующих поручений, содержащихся в решениях Комиссии.        </w:t>
      </w:r>
    </w:p>
    <w:p w:rsidR="00E57E82" w:rsidRDefault="00E57E82" w:rsidP="00E57E8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4.Обеспечение деятельности Комиссии</w:t>
      </w:r>
    </w:p>
    <w:p w:rsidR="00E5205B" w:rsidRDefault="00E57E82" w:rsidP="00535BF4">
      <w:pPr>
        <w:spacing w:line="360" w:lineRule="auto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                4.1.</w:t>
      </w:r>
      <w:r>
        <w:rPr>
          <w:sz w:val="28"/>
          <w:szCs w:val="28"/>
        </w:rPr>
        <w:tab/>
      </w:r>
      <w:proofErr w:type="gramStart"/>
      <w:r>
        <w:rPr>
          <w:spacing w:val="-10"/>
          <w:sz w:val="28"/>
          <w:szCs w:val="28"/>
        </w:rPr>
        <w:t xml:space="preserve">Организационно-техническое и финансовое обеспечение деятельности Комиссии </w:t>
      </w:r>
      <w:r>
        <w:rPr>
          <w:sz w:val="28"/>
          <w:szCs w:val="28"/>
        </w:rPr>
        <w:t xml:space="preserve">осуществляет администрация </w:t>
      </w:r>
      <w:r w:rsidR="00535BF4" w:rsidRPr="001D0D81">
        <w:rPr>
          <w:sz w:val="28"/>
          <w:szCs w:val="28"/>
        </w:rPr>
        <w:t xml:space="preserve">сельского поселения </w:t>
      </w:r>
      <w:r w:rsidR="00DC4BA5">
        <w:rPr>
          <w:sz w:val="28"/>
          <w:szCs w:val="28"/>
        </w:rPr>
        <w:t xml:space="preserve">Старая </w:t>
      </w:r>
      <w:proofErr w:type="spellStart"/>
      <w:r w:rsidR="00DC4BA5">
        <w:rPr>
          <w:sz w:val="28"/>
          <w:szCs w:val="28"/>
        </w:rPr>
        <w:t>Бинарадка</w:t>
      </w:r>
      <w:proofErr w:type="spellEnd"/>
      <w:r w:rsidR="00DC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386B92">
        <w:rPr>
          <w:sz w:val="28"/>
          <w:szCs w:val="28"/>
        </w:rPr>
        <w:t>района Красноярский</w:t>
      </w:r>
      <w:r>
        <w:rPr>
          <w:sz w:val="28"/>
          <w:szCs w:val="28"/>
        </w:rPr>
        <w:t xml:space="preserve"> за счет средств местного бюджета.</w:t>
      </w:r>
      <w:proofErr w:type="gramEnd"/>
    </w:p>
    <w:sectPr w:rsidR="00E5205B" w:rsidSect="00AB56D5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A4267"/>
    <w:multiLevelType w:val="hybridMultilevel"/>
    <w:tmpl w:val="D624BC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6521FF7"/>
    <w:multiLevelType w:val="hybridMultilevel"/>
    <w:tmpl w:val="A1942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E406C7"/>
    <w:multiLevelType w:val="hybridMultilevel"/>
    <w:tmpl w:val="6FBAB2C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205B"/>
    <w:rsid w:val="00110FBE"/>
    <w:rsid w:val="00123C78"/>
    <w:rsid w:val="001D0D81"/>
    <w:rsid w:val="00214343"/>
    <w:rsid w:val="00292D29"/>
    <w:rsid w:val="002F6B14"/>
    <w:rsid w:val="00343501"/>
    <w:rsid w:val="0035392C"/>
    <w:rsid w:val="00386B92"/>
    <w:rsid w:val="00535BF4"/>
    <w:rsid w:val="0063234D"/>
    <w:rsid w:val="00710146"/>
    <w:rsid w:val="007200DF"/>
    <w:rsid w:val="00745B2D"/>
    <w:rsid w:val="00756047"/>
    <w:rsid w:val="00865F11"/>
    <w:rsid w:val="008D293F"/>
    <w:rsid w:val="00914AAB"/>
    <w:rsid w:val="00935CBE"/>
    <w:rsid w:val="009673A2"/>
    <w:rsid w:val="00A8574F"/>
    <w:rsid w:val="00AB56D5"/>
    <w:rsid w:val="00B21634"/>
    <w:rsid w:val="00C12972"/>
    <w:rsid w:val="00DC4BA5"/>
    <w:rsid w:val="00E147EE"/>
    <w:rsid w:val="00E5205B"/>
    <w:rsid w:val="00E57E82"/>
    <w:rsid w:val="00F03033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5B"/>
  </w:style>
  <w:style w:type="paragraph" w:styleId="2">
    <w:name w:val="heading 2"/>
    <w:basedOn w:val="a"/>
    <w:next w:val="a"/>
    <w:qFormat/>
    <w:rsid w:val="00123C7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23C7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23C78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05B"/>
    <w:rPr>
      <w:color w:val="0000FF"/>
      <w:u w:val="single"/>
    </w:rPr>
  </w:style>
  <w:style w:type="paragraph" w:customStyle="1" w:styleId="ConsPlusTitle">
    <w:name w:val="ConsPlusTitle"/>
    <w:rsid w:val="00E520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дресат (кому)"/>
    <w:basedOn w:val="a"/>
    <w:rsid w:val="00C12972"/>
    <w:pPr>
      <w:suppressAutoHyphens/>
    </w:pPr>
    <w:rPr>
      <w:b/>
      <w:i/>
      <w:sz w:val="28"/>
    </w:rPr>
  </w:style>
  <w:style w:type="paragraph" w:customStyle="1" w:styleId="ConsPlusNormal">
    <w:name w:val="ConsPlusNormal"/>
    <w:rsid w:val="00E57E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rsid w:val="00E57E82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E57E8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57E82"/>
    <w:rPr>
      <w:b/>
      <w:bCs/>
    </w:rPr>
  </w:style>
  <w:style w:type="paragraph" w:styleId="a6">
    <w:name w:val="Balloon Text"/>
    <w:basedOn w:val="a"/>
    <w:link w:val="a7"/>
    <w:rsid w:val="00535B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35BF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9673A2"/>
    <w:pPr>
      <w:spacing w:before="120"/>
      <w:jc w:val="center"/>
    </w:pPr>
    <w:rPr>
      <w:rFonts w:ascii="Arial" w:hAnsi="Arial"/>
      <w:b/>
      <w:sz w:val="32"/>
    </w:rPr>
  </w:style>
  <w:style w:type="character" w:customStyle="1" w:styleId="a9">
    <w:name w:val="Название Знак"/>
    <w:basedOn w:val="a0"/>
    <w:link w:val="a8"/>
    <w:rsid w:val="009673A2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4101330019_28</cp:lastModifiedBy>
  <cp:revision>3</cp:revision>
  <cp:lastPrinted>2015-07-16T09:49:00Z</cp:lastPrinted>
  <dcterms:created xsi:type="dcterms:W3CDTF">2015-07-16T09:49:00Z</dcterms:created>
  <dcterms:modified xsi:type="dcterms:W3CDTF">2022-04-01T06:16:00Z</dcterms:modified>
</cp:coreProperties>
</file>