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A4" w:rsidRPr="00A6720D" w:rsidRDefault="00DC0DA4" w:rsidP="00DC0DA4">
      <w:pPr>
        <w:ind w:firstLine="709"/>
        <w:contextualSpacing/>
        <w:jc w:val="center"/>
        <w:rPr>
          <w:color w:val="000000"/>
          <w:sz w:val="32"/>
          <w:szCs w:val="28"/>
        </w:rPr>
      </w:pPr>
      <w:r w:rsidRPr="00A6720D">
        <w:rPr>
          <w:color w:val="000000"/>
          <w:sz w:val="32"/>
          <w:szCs w:val="28"/>
        </w:rPr>
        <w:t xml:space="preserve">О деятельности комиссии по соблюдению требований </w:t>
      </w:r>
    </w:p>
    <w:p w:rsidR="00DC0DA4" w:rsidRPr="00A6720D" w:rsidRDefault="00DC0DA4" w:rsidP="00DC0DA4">
      <w:pPr>
        <w:ind w:firstLine="709"/>
        <w:contextualSpacing/>
        <w:jc w:val="center"/>
        <w:rPr>
          <w:color w:val="000000"/>
          <w:sz w:val="32"/>
          <w:szCs w:val="28"/>
        </w:rPr>
      </w:pPr>
      <w:r w:rsidRPr="00A6720D">
        <w:rPr>
          <w:color w:val="000000"/>
          <w:sz w:val="32"/>
          <w:szCs w:val="28"/>
        </w:rPr>
        <w:t xml:space="preserve">к служебному поведению и урегулированию конфликта </w:t>
      </w:r>
      <w:r w:rsidR="00145FE9" w:rsidRPr="00A6720D">
        <w:rPr>
          <w:color w:val="000000"/>
          <w:sz w:val="32"/>
          <w:szCs w:val="28"/>
        </w:rPr>
        <w:t>интересов</w:t>
      </w:r>
      <w:r w:rsidR="00145FE9">
        <w:rPr>
          <w:color w:val="000000"/>
          <w:sz w:val="32"/>
          <w:szCs w:val="28"/>
        </w:rPr>
        <w:t xml:space="preserve"> в администрации муниципального района </w:t>
      </w:r>
      <w:proofErr w:type="gramStart"/>
      <w:r w:rsidR="00145FE9">
        <w:rPr>
          <w:color w:val="000000"/>
          <w:sz w:val="32"/>
          <w:szCs w:val="28"/>
        </w:rPr>
        <w:t>Красноярский</w:t>
      </w:r>
      <w:proofErr w:type="gramEnd"/>
      <w:r w:rsidR="00145FE9">
        <w:rPr>
          <w:color w:val="000000"/>
          <w:sz w:val="32"/>
          <w:szCs w:val="28"/>
        </w:rPr>
        <w:t xml:space="preserve"> Самарской области </w:t>
      </w:r>
      <w:r w:rsidR="00F82EF5">
        <w:rPr>
          <w:color w:val="000000"/>
          <w:sz w:val="32"/>
          <w:szCs w:val="28"/>
        </w:rPr>
        <w:t xml:space="preserve">(далее – комиссия) </w:t>
      </w:r>
      <w:r w:rsidRPr="00A6720D">
        <w:rPr>
          <w:color w:val="000000"/>
          <w:sz w:val="32"/>
          <w:szCs w:val="28"/>
        </w:rPr>
        <w:t xml:space="preserve">в 2019 году </w:t>
      </w:r>
      <w:r>
        <w:rPr>
          <w:color w:val="000000"/>
          <w:sz w:val="32"/>
          <w:szCs w:val="28"/>
        </w:rPr>
        <w:t xml:space="preserve"> </w:t>
      </w:r>
    </w:p>
    <w:p w:rsidR="00DC0DA4" w:rsidRPr="00A6720D" w:rsidRDefault="00DC0DA4" w:rsidP="00DC0DA4">
      <w:pPr>
        <w:spacing w:line="360" w:lineRule="auto"/>
        <w:ind w:firstLine="709"/>
        <w:contextualSpacing/>
        <w:rPr>
          <w:sz w:val="32"/>
          <w:szCs w:val="28"/>
        </w:rPr>
      </w:pPr>
      <w:r w:rsidRPr="00A6720D">
        <w:rPr>
          <w:sz w:val="32"/>
          <w:szCs w:val="28"/>
        </w:rPr>
        <w:tab/>
      </w:r>
    </w:p>
    <w:p w:rsidR="00DC0DA4" w:rsidRPr="00A6720D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В течение 2019 года всего состоялось 6 заседаний комиссии </w:t>
      </w:r>
    </w:p>
    <w:p w:rsidR="00DC0DA4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 На заседании 07.03.2019</w:t>
      </w:r>
      <w:r>
        <w:rPr>
          <w:sz w:val="32"/>
          <w:szCs w:val="28"/>
        </w:rPr>
        <w:t>:</w:t>
      </w:r>
    </w:p>
    <w:p w:rsidR="00DC0DA4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 утвержден пла</w:t>
      </w:r>
      <w:r>
        <w:rPr>
          <w:sz w:val="32"/>
          <w:szCs w:val="28"/>
        </w:rPr>
        <w:t>н работы  комиссии на 2019 год;</w:t>
      </w:r>
    </w:p>
    <w:p w:rsidR="00DC0DA4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 рассмотрено обращение муниципального служащего, планирующего  увольнение с должности муниципальной службы, на которую распространяются ограничения на трудоустройство в течение двух лет после увольнения. </w:t>
      </w:r>
      <w:r w:rsidR="00F82EF5">
        <w:rPr>
          <w:sz w:val="32"/>
          <w:szCs w:val="28"/>
        </w:rPr>
        <w:t>Приняв во внимание</w:t>
      </w:r>
      <w:r>
        <w:rPr>
          <w:sz w:val="32"/>
          <w:szCs w:val="28"/>
        </w:rPr>
        <w:t xml:space="preserve">, что муниципальный служащий не осуществляет отдельные функции муниципального управления в отношении организации, в которую планирует трудоустройство, </w:t>
      </w:r>
      <w:r w:rsidR="00F82EF5">
        <w:rPr>
          <w:sz w:val="32"/>
          <w:szCs w:val="28"/>
        </w:rPr>
        <w:t>вынесено</w:t>
      </w:r>
      <w:r>
        <w:rPr>
          <w:sz w:val="32"/>
          <w:szCs w:val="28"/>
        </w:rPr>
        <w:t xml:space="preserve"> решение, что</w:t>
      </w:r>
      <w:r w:rsidR="00F82EF5">
        <w:rPr>
          <w:sz w:val="32"/>
          <w:szCs w:val="28"/>
        </w:rPr>
        <w:t xml:space="preserve"> получение</w:t>
      </w:r>
      <w:r>
        <w:rPr>
          <w:sz w:val="32"/>
          <w:szCs w:val="28"/>
        </w:rPr>
        <w:t xml:space="preserve">  согласия комиссии на замещение должности в данной организации после увольнения с муниципальной службы не требуется.</w:t>
      </w:r>
    </w:p>
    <w:p w:rsidR="00DC0DA4" w:rsidRPr="00A6720D" w:rsidRDefault="00F82EF5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На заседании </w:t>
      </w:r>
      <w:r w:rsidR="00DC0DA4" w:rsidRPr="00A6720D">
        <w:rPr>
          <w:sz w:val="32"/>
          <w:szCs w:val="28"/>
        </w:rPr>
        <w:t xml:space="preserve"> 28.06.2019 рассмотрены вопросы:</w:t>
      </w:r>
    </w:p>
    <w:p w:rsidR="00DC0DA4" w:rsidRPr="00A6720D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1) правоприменительной практики вступивших в законную силу решений судов о признании </w:t>
      </w:r>
      <w:proofErr w:type="gramStart"/>
      <w:r w:rsidRPr="00A6720D">
        <w:rPr>
          <w:sz w:val="32"/>
          <w:szCs w:val="28"/>
        </w:rPr>
        <w:t>недействительными</w:t>
      </w:r>
      <w:proofErr w:type="gramEnd"/>
      <w:r w:rsidRPr="00A6720D">
        <w:rPr>
          <w:sz w:val="32"/>
          <w:szCs w:val="28"/>
        </w:rPr>
        <w:t xml:space="preserve"> ненормативных правовых  актов, незаконных решений и действий (бездействия) должностных лиц</w:t>
      </w:r>
      <w:r w:rsidR="00DF058C">
        <w:rPr>
          <w:sz w:val="32"/>
          <w:szCs w:val="28"/>
        </w:rPr>
        <w:t xml:space="preserve">. </w:t>
      </w:r>
      <w:r w:rsidR="00F82EF5">
        <w:rPr>
          <w:sz w:val="32"/>
          <w:szCs w:val="28"/>
        </w:rPr>
        <w:t>Представленные документы и информация приняты к сведению;</w:t>
      </w:r>
    </w:p>
    <w:p w:rsidR="00DC0DA4" w:rsidRPr="00A6720D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2) о</w:t>
      </w:r>
      <w:bookmarkStart w:id="0" w:name="_GoBack"/>
      <w:bookmarkEnd w:id="0"/>
      <w:r w:rsidRPr="00A6720D">
        <w:rPr>
          <w:sz w:val="32"/>
          <w:szCs w:val="28"/>
        </w:rPr>
        <w:t xml:space="preserve"> возможности возникновения конфликта интересов на муниципальной службе (рассмотрены заявления </w:t>
      </w:r>
      <w:r w:rsidR="00DF058C">
        <w:rPr>
          <w:sz w:val="32"/>
          <w:szCs w:val="28"/>
        </w:rPr>
        <w:t xml:space="preserve">2 </w:t>
      </w:r>
      <w:r w:rsidRPr="00A6720D">
        <w:rPr>
          <w:sz w:val="32"/>
          <w:szCs w:val="28"/>
        </w:rPr>
        <w:t>граждан, планирующих поступление на муниципальную службу)</w:t>
      </w:r>
      <w:r w:rsidR="00DF058C">
        <w:rPr>
          <w:sz w:val="32"/>
          <w:szCs w:val="28"/>
        </w:rPr>
        <w:t xml:space="preserve">. Приняты решения, что условия для возникновения конфликта интересов отсутствуют; </w:t>
      </w:r>
    </w:p>
    <w:p w:rsidR="00DC0DA4" w:rsidRPr="00A6720D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lastRenderedPageBreak/>
        <w:t xml:space="preserve">3) о  подготовке мотивированных заключений по результатам рассмотрения уведомлений организаций о заключении с гражданином, замещавшим должность муниципальной службы, трудового или </w:t>
      </w:r>
      <w:proofErr w:type="spellStart"/>
      <w:r w:rsidRPr="00A6720D">
        <w:rPr>
          <w:sz w:val="32"/>
          <w:szCs w:val="28"/>
        </w:rPr>
        <w:t>гражданско</w:t>
      </w:r>
      <w:proofErr w:type="spellEnd"/>
      <w:r w:rsidRPr="00A6720D">
        <w:rPr>
          <w:sz w:val="32"/>
          <w:szCs w:val="28"/>
        </w:rPr>
        <w:t xml:space="preserve"> – правового договора</w:t>
      </w:r>
      <w:proofErr w:type="gramStart"/>
      <w:r w:rsidR="00F82EF5">
        <w:rPr>
          <w:sz w:val="32"/>
          <w:szCs w:val="28"/>
        </w:rPr>
        <w:t>.</w:t>
      </w:r>
      <w:proofErr w:type="gramEnd"/>
      <w:r w:rsidR="00F82EF5">
        <w:rPr>
          <w:sz w:val="32"/>
          <w:szCs w:val="28"/>
        </w:rPr>
        <w:t xml:space="preserve"> </w:t>
      </w:r>
      <w:r w:rsidR="00DF058C">
        <w:rPr>
          <w:sz w:val="32"/>
          <w:szCs w:val="28"/>
        </w:rPr>
        <w:t xml:space="preserve">Принято решение о </w:t>
      </w:r>
      <w:r w:rsidR="00F82EF5">
        <w:rPr>
          <w:sz w:val="32"/>
          <w:szCs w:val="28"/>
        </w:rPr>
        <w:t>необходимости подготовки</w:t>
      </w:r>
      <w:r w:rsidR="00DF058C">
        <w:rPr>
          <w:sz w:val="32"/>
          <w:szCs w:val="28"/>
        </w:rPr>
        <w:t xml:space="preserve"> должностными лицами правового управления, ответственными за работу по профилактике коррупционных правонарушений, мотивированных заключений по результатам анализа сведений, содержащихся в соответствующих уведомлениях коммерческой или некоммерческой организации</w:t>
      </w:r>
      <w:r w:rsidR="00F82EF5">
        <w:rPr>
          <w:sz w:val="32"/>
          <w:szCs w:val="28"/>
        </w:rPr>
        <w:t xml:space="preserve"> и  рассмотрении</w:t>
      </w:r>
      <w:r w:rsidR="00DF058C">
        <w:rPr>
          <w:sz w:val="32"/>
          <w:szCs w:val="28"/>
        </w:rPr>
        <w:t xml:space="preserve"> их на заседаниях комиссии;</w:t>
      </w:r>
    </w:p>
    <w:p w:rsidR="00DC0DA4" w:rsidRPr="00A6720D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4) о проведении анкетирования муниципальных служащих по вопросу отношения к мерам по противодействию коррупции, реализуемым в администрации муниципального района</w:t>
      </w:r>
      <w:r w:rsidR="00DF058C">
        <w:rPr>
          <w:sz w:val="32"/>
          <w:szCs w:val="28"/>
        </w:rPr>
        <w:t xml:space="preserve"> </w:t>
      </w:r>
      <w:proofErr w:type="gramStart"/>
      <w:r w:rsidR="00DF058C">
        <w:rPr>
          <w:sz w:val="32"/>
          <w:szCs w:val="28"/>
        </w:rPr>
        <w:t>Красноярский</w:t>
      </w:r>
      <w:proofErr w:type="gramEnd"/>
      <w:r w:rsidR="00DF058C">
        <w:rPr>
          <w:sz w:val="32"/>
          <w:szCs w:val="28"/>
        </w:rPr>
        <w:t xml:space="preserve"> Самарской области. Одобрена форма анкеты для анонимного анкетирования муниципальных служащих и рекомендовано проведение анкетирования муниципальных служащих в администрации муниципального района </w:t>
      </w:r>
      <w:proofErr w:type="gramStart"/>
      <w:r w:rsidR="00DF058C">
        <w:rPr>
          <w:sz w:val="32"/>
          <w:szCs w:val="28"/>
        </w:rPr>
        <w:t>Красноярский</w:t>
      </w:r>
      <w:proofErr w:type="gramEnd"/>
      <w:r w:rsidR="00DF058C">
        <w:rPr>
          <w:sz w:val="32"/>
          <w:szCs w:val="28"/>
        </w:rPr>
        <w:t xml:space="preserve"> Самарской области</w:t>
      </w:r>
      <w:r w:rsidR="00F82EF5">
        <w:rPr>
          <w:sz w:val="32"/>
          <w:szCs w:val="28"/>
        </w:rPr>
        <w:t xml:space="preserve"> и отраслевых (функциональных) органах</w:t>
      </w:r>
      <w:r w:rsidR="00DF058C">
        <w:rPr>
          <w:sz w:val="32"/>
          <w:szCs w:val="28"/>
        </w:rPr>
        <w:t>;</w:t>
      </w:r>
    </w:p>
    <w:p w:rsidR="00DC0DA4" w:rsidRPr="00A6720D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5) о результатах анализа сведений о доходах, расходах, об имуществе и обязательствах имуще</w:t>
      </w:r>
      <w:r w:rsidR="006B48DB">
        <w:rPr>
          <w:sz w:val="32"/>
          <w:szCs w:val="28"/>
        </w:rPr>
        <w:t>ственного характера за 2018 год</w:t>
      </w:r>
      <w:proofErr w:type="gramStart"/>
      <w:r w:rsidR="006B48DB">
        <w:rPr>
          <w:sz w:val="32"/>
          <w:szCs w:val="28"/>
        </w:rPr>
        <w:t>.</w:t>
      </w:r>
      <w:proofErr w:type="gramEnd"/>
      <w:r w:rsidRPr="00A6720D">
        <w:rPr>
          <w:sz w:val="32"/>
          <w:szCs w:val="28"/>
        </w:rPr>
        <w:t xml:space="preserve"> </w:t>
      </w:r>
      <w:r w:rsidR="006B48DB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</w:t>
      </w:r>
      <w:r w:rsidR="006B48DB">
        <w:rPr>
          <w:sz w:val="32"/>
          <w:szCs w:val="28"/>
        </w:rPr>
        <w:t>Р</w:t>
      </w:r>
      <w:r w:rsidRPr="00A6720D">
        <w:rPr>
          <w:sz w:val="32"/>
          <w:szCs w:val="28"/>
        </w:rPr>
        <w:t>ассмотрен</w:t>
      </w:r>
      <w:r w:rsidR="00F82EF5">
        <w:rPr>
          <w:sz w:val="32"/>
          <w:szCs w:val="28"/>
        </w:rPr>
        <w:t>а информация о результатах анализа сведений о доходах и</w:t>
      </w:r>
      <w:r w:rsidRPr="00A6720D">
        <w:rPr>
          <w:sz w:val="32"/>
          <w:szCs w:val="28"/>
        </w:rPr>
        <w:t xml:space="preserve"> </w:t>
      </w:r>
      <w:r w:rsidR="00F82EF5">
        <w:rPr>
          <w:sz w:val="32"/>
          <w:szCs w:val="28"/>
        </w:rPr>
        <w:t>выявленном</w:t>
      </w:r>
      <w:r>
        <w:rPr>
          <w:sz w:val="32"/>
          <w:szCs w:val="28"/>
        </w:rPr>
        <w:t xml:space="preserve"> </w:t>
      </w:r>
      <w:r w:rsidRPr="00A6720D">
        <w:rPr>
          <w:sz w:val="32"/>
          <w:szCs w:val="28"/>
        </w:rPr>
        <w:t>факт</w:t>
      </w:r>
      <w:r w:rsidR="00F82EF5">
        <w:rPr>
          <w:sz w:val="32"/>
          <w:szCs w:val="28"/>
        </w:rPr>
        <w:t>е</w:t>
      </w:r>
      <w:r w:rsidRPr="00A6720D">
        <w:rPr>
          <w:sz w:val="32"/>
          <w:szCs w:val="28"/>
        </w:rPr>
        <w:t xml:space="preserve"> получения</w:t>
      </w:r>
      <w:r>
        <w:rPr>
          <w:sz w:val="32"/>
          <w:szCs w:val="28"/>
        </w:rPr>
        <w:t xml:space="preserve"> муниципальным служащим</w:t>
      </w:r>
      <w:r w:rsidRPr="00A6720D">
        <w:rPr>
          <w:sz w:val="32"/>
          <w:szCs w:val="28"/>
        </w:rPr>
        <w:t xml:space="preserve"> дохода </w:t>
      </w:r>
      <w:r w:rsidR="00F82EF5">
        <w:rPr>
          <w:sz w:val="32"/>
          <w:szCs w:val="28"/>
        </w:rPr>
        <w:t>за иную оплачиваемую работу</w:t>
      </w:r>
      <w:r w:rsidRPr="00A6720D">
        <w:rPr>
          <w:sz w:val="32"/>
          <w:szCs w:val="28"/>
        </w:rPr>
        <w:t xml:space="preserve"> без обязательного предварительного уведомления работодателя </w:t>
      </w:r>
      <w:r w:rsidR="00F82EF5">
        <w:rPr>
          <w:sz w:val="32"/>
          <w:szCs w:val="28"/>
        </w:rPr>
        <w:t>об этом</w:t>
      </w:r>
      <w:proofErr w:type="gramStart"/>
      <w:r w:rsidR="00F82EF5">
        <w:rPr>
          <w:sz w:val="32"/>
          <w:szCs w:val="28"/>
        </w:rPr>
        <w:t>.</w:t>
      </w:r>
      <w:proofErr w:type="gramEnd"/>
      <w:r w:rsidR="006B48DB">
        <w:rPr>
          <w:sz w:val="32"/>
          <w:szCs w:val="28"/>
        </w:rPr>
        <w:t xml:space="preserve"> </w:t>
      </w:r>
      <w:r w:rsidR="00F82EF5">
        <w:rPr>
          <w:sz w:val="32"/>
          <w:szCs w:val="28"/>
        </w:rPr>
        <w:t>Р</w:t>
      </w:r>
      <w:r w:rsidR="006B48DB">
        <w:rPr>
          <w:sz w:val="32"/>
          <w:szCs w:val="28"/>
        </w:rPr>
        <w:t xml:space="preserve">екомендовано представителю нанимателя (работодателю) муниципального служащего организовать проверку соблюдения </w:t>
      </w:r>
      <w:r w:rsidR="00893FA4">
        <w:rPr>
          <w:sz w:val="32"/>
          <w:szCs w:val="28"/>
        </w:rPr>
        <w:t xml:space="preserve">муниципальным служащим </w:t>
      </w:r>
      <w:r w:rsidR="006B48DB">
        <w:rPr>
          <w:sz w:val="32"/>
          <w:szCs w:val="28"/>
        </w:rPr>
        <w:lastRenderedPageBreak/>
        <w:t>обязанности о предварительном письменном уведомлении представителя нанимателя (работодателя) о выполнении иной оплачиваемой рабо</w:t>
      </w:r>
      <w:r w:rsidR="00893FA4">
        <w:rPr>
          <w:sz w:val="32"/>
          <w:szCs w:val="28"/>
        </w:rPr>
        <w:t>ты.</w:t>
      </w:r>
    </w:p>
    <w:p w:rsidR="00DC0DA4" w:rsidRPr="00A6720D" w:rsidRDefault="00DC0DA4" w:rsidP="00893FA4">
      <w:pPr>
        <w:spacing w:line="360" w:lineRule="auto"/>
        <w:ind w:firstLine="708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 На заседании</w:t>
      </w:r>
      <w:r w:rsidR="00893FA4">
        <w:rPr>
          <w:sz w:val="32"/>
          <w:szCs w:val="28"/>
        </w:rPr>
        <w:t xml:space="preserve"> </w:t>
      </w:r>
      <w:r w:rsidRPr="00A6720D">
        <w:rPr>
          <w:sz w:val="32"/>
          <w:szCs w:val="28"/>
        </w:rPr>
        <w:t xml:space="preserve"> 03.07.2019 рассмотрены обращения двух граждан, </w:t>
      </w:r>
      <w:r w:rsidR="000457D3">
        <w:rPr>
          <w:sz w:val="32"/>
          <w:szCs w:val="28"/>
        </w:rPr>
        <w:t>планирующих поступление</w:t>
      </w:r>
      <w:r w:rsidRPr="00A6720D">
        <w:rPr>
          <w:sz w:val="32"/>
          <w:szCs w:val="28"/>
        </w:rPr>
        <w:t xml:space="preserve"> на муниципальную службу, о возможности возникновения конфликта интересов на муниципальной службе в случае продолжения ими выполн</w:t>
      </w:r>
      <w:r w:rsidR="00285549">
        <w:rPr>
          <w:sz w:val="32"/>
          <w:szCs w:val="28"/>
        </w:rPr>
        <w:t>ения работы по совместительству. Вынесено решение об отсутствии условий для возникновения конфликта интересов.</w:t>
      </w:r>
    </w:p>
    <w:p w:rsidR="00DC0DA4" w:rsidRPr="00A6720D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На заседании  09.08.2019 </w:t>
      </w:r>
      <w:proofErr w:type="gramStart"/>
      <w:r w:rsidRPr="00A6720D">
        <w:rPr>
          <w:sz w:val="32"/>
          <w:szCs w:val="28"/>
        </w:rPr>
        <w:t>рассмотрены</w:t>
      </w:r>
      <w:proofErr w:type="gramEnd"/>
      <w:r w:rsidRPr="00A6720D">
        <w:rPr>
          <w:sz w:val="32"/>
          <w:szCs w:val="28"/>
        </w:rPr>
        <w:t>:</w:t>
      </w:r>
    </w:p>
    <w:p w:rsidR="00DC0DA4" w:rsidRPr="00A6720D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 xml:space="preserve">1) материалы </w:t>
      </w:r>
      <w:r w:rsidR="000457D3">
        <w:rPr>
          <w:sz w:val="32"/>
          <w:szCs w:val="28"/>
        </w:rPr>
        <w:t>проверки, проведенной</w:t>
      </w:r>
      <w:r w:rsidRPr="00A6720D">
        <w:rPr>
          <w:sz w:val="32"/>
          <w:szCs w:val="28"/>
        </w:rPr>
        <w:t xml:space="preserve"> в отношении муниципального служащего</w:t>
      </w:r>
      <w:proofErr w:type="gramStart"/>
      <w:r w:rsidR="000457D3">
        <w:rPr>
          <w:sz w:val="32"/>
          <w:szCs w:val="28"/>
        </w:rPr>
        <w:t>.</w:t>
      </w:r>
      <w:proofErr w:type="gramEnd"/>
      <w:r w:rsidR="000457D3">
        <w:rPr>
          <w:sz w:val="32"/>
          <w:szCs w:val="28"/>
        </w:rPr>
        <w:t xml:space="preserve"> Представителю нанимателя (</w:t>
      </w:r>
      <w:r w:rsidRPr="00A6720D">
        <w:rPr>
          <w:sz w:val="32"/>
          <w:szCs w:val="28"/>
        </w:rPr>
        <w:t>работодателю</w:t>
      </w:r>
      <w:r w:rsidR="000457D3">
        <w:rPr>
          <w:sz w:val="32"/>
          <w:szCs w:val="28"/>
        </w:rPr>
        <w:t>)</w:t>
      </w:r>
      <w:r w:rsidRPr="00A6720D">
        <w:rPr>
          <w:sz w:val="32"/>
          <w:szCs w:val="28"/>
        </w:rPr>
        <w:t xml:space="preserve"> муниципального служащего рекомендовано рассмотреть вопрос о  привлечении его к дисциплинарной ответственности.</w:t>
      </w:r>
    </w:p>
    <w:p w:rsidR="00DC0DA4" w:rsidRPr="00A6720D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2) вопрос о внесении изменений в Перечень функций администрации муниципального района Красноярский Самарской области, при реализации которых наиболее в</w:t>
      </w:r>
      <w:r>
        <w:rPr>
          <w:sz w:val="32"/>
          <w:szCs w:val="28"/>
        </w:rPr>
        <w:t>ероятно возникновение коррупции.</w:t>
      </w:r>
      <w:r w:rsidR="00285549">
        <w:rPr>
          <w:sz w:val="32"/>
          <w:szCs w:val="28"/>
        </w:rPr>
        <w:t xml:space="preserve"> Комиссией одобрена новая редакция Перечня функций администрации муниципального района </w:t>
      </w:r>
      <w:proofErr w:type="gramStart"/>
      <w:r w:rsidR="00285549">
        <w:rPr>
          <w:sz w:val="32"/>
          <w:szCs w:val="28"/>
        </w:rPr>
        <w:t>Красноярский</w:t>
      </w:r>
      <w:proofErr w:type="gramEnd"/>
      <w:r w:rsidR="00285549">
        <w:rPr>
          <w:sz w:val="32"/>
          <w:szCs w:val="28"/>
        </w:rPr>
        <w:t xml:space="preserve"> Самарской области, при реализации которых наиболее вероя</w:t>
      </w:r>
      <w:r w:rsidR="000457D3">
        <w:rPr>
          <w:sz w:val="32"/>
          <w:szCs w:val="28"/>
        </w:rPr>
        <w:t>тно возникновение коррупции.</w:t>
      </w:r>
    </w:p>
    <w:p w:rsidR="00DC0DA4" w:rsidRPr="00A6720D" w:rsidRDefault="000457D3" w:rsidP="000457D3">
      <w:pPr>
        <w:spacing w:line="360" w:lineRule="auto"/>
        <w:ind w:firstLine="708"/>
        <w:contextualSpacing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На заседании</w:t>
      </w:r>
      <w:r w:rsidR="00DC0DA4" w:rsidRPr="00A6720D">
        <w:rPr>
          <w:sz w:val="32"/>
          <w:szCs w:val="28"/>
        </w:rPr>
        <w:t xml:space="preserve"> 29.11.2019 рассмотрены обращения двух муниципальных служащих о возможности возникновения конфликта интересов, а также  вопрос  выполнения контрольных решений </w:t>
      </w:r>
      <w:r w:rsidR="00DC0DA4" w:rsidRPr="00A6720D">
        <w:rPr>
          <w:sz w:val="32"/>
          <w:szCs w:val="28"/>
        </w:rPr>
        <w:lastRenderedPageBreak/>
        <w:t>комиссии.</w:t>
      </w:r>
      <w:r>
        <w:rPr>
          <w:sz w:val="32"/>
          <w:szCs w:val="28"/>
        </w:rPr>
        <w:t xml:space="preserve"> Признано, что конфликт интересов на муниципальной службе не возникнет.</w:t>
      </w:r>
    </w:p>
    <w:p w:rsidR="00DC0DA4" w:rsidRPr="00A6720D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На заседании 02.12.2019</w:t>
      </w:r>
      <w:r>
        <w:rPr>
          <w:sz w:val="32"/>
          <w:szCs w:val="28"/>
        </w:rPr>
        <w:t>,</w:t>
      </w:r>
      <w:r w:rsidRPr="00A6720D">
        <w:rPr>
          <w:sz w:val="32"/>
          <w:szCs w:val="28"/>
        </w:rPr>
        <w:t xml:space="preserve"> рассмотрено обраще</w:t>
      </w:r>
      <w:r w:rsidR="000457D3">
        <w:rPr>
          <w:sz w:val="32"/>
          <w:szCs w:val="28"/>
        </w:rPr>
        <w:t>ние</w:t>
      </w:r>
      <w:r w:rsidRPr="00A6720D">
        <w:rPr>
          <w:sz w:val="32"/>
          <w:szCs w:val="28"/>
        </w:rPr>
        <w:t xml:space="preserve">  муниципального служащего, планирующего увольнение с муниципальной службы, о даче разрешения на заключение трудового договора в организации.</w:t>
      </w:r>
      <w:r w:rsidR="00285549">
        <w:rPr>
          <w:sz w:val="32"/>
          <w:szCs w:val="28"/>
        </w:rPr>
        <w:t xml:space="preserve"> Комиссией  принято решение о даче согласия муниципальному служащему на замещение им на условиях трудового договора должности в организации.</w:t>
      </w:r>
    </w:p>
    <w:p w:rsidR="00DC0DA4" w:rsidRPr="00A6720D" w:rsidRDefault="00DC0DA4" w:rsidP="00DC0DA4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В соответствии с установленным порядком, до вынесения какого – либо поступившего обращения на рассмотрение комиссии</w:t>
      </w:r>
      <w:r>
        <w:rPr>
          <w:sz w:val="32"/>
          <w:szCs w:val="28"/>
        </w:rPr>
        <w:t>,</w:t>
      </w:r>
      <w:r w:rsidRPr="00A6720D">
        <w:rPr>
          <w:sz w:val="32"/>
          <w:szCs w:val="28"/>
        </w:rPr>
        <w:t xml:space="preserve">  должностные лица, ответственные за профилактику коррупции, на основании  приложенных  и дополнительно приобщенных документов готовят мотивированные заключения по существу обращений. </w:t>
      </w:r>
    </w:p>
    <w:p w:rsidR="00DC0DA4" w:rsidRPr="00A6720D" w:rsidRDefault="00DC0DA4" w:rsidP="00285549">
      <w:pPr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A6720D">
        <w:rPr>
          <w:sz w:val="32"/>
          <w:szCs w:val="28"/>
        </w:rPr>
        <w:t>Всего в течение 2019 года  комиссией</w:t>
      </w:r>
      <w:r w:rsidR="000457D3">
        <w:rPr>
          <w:sz w:val="32"/>
          <w:szCs w:val="28"/>
        </w:rPr>
        <w:t xml:space="preserve"> </w:t>
      </w:r>
      <w:r w:rsidRPr="00A6720D">
        <w:rPr>
          <w:sz w:val="32"/>
          <w:szCs w:val="28"/>
        </w:rPr>
        <w:t xml:space="preserve"> рассмотрено 9 обращений </w:t>
      </w:r>
      <w:r w:rsidR="00285549" w:rsidRPr="00A6720D">
        <w:rPr>
          <w:sz w:val="32"/>
          <w:szCs w:val="28"/>
        </w:rPr>
        <w:t>граждан</w:t>
      </w:r>
      <w:r w:rsidR="00285549" w:rsidRPr="00A6720D">
        <w:rPr>
          <w:sz w:val="32"/>
          <w:szCs w:val="28"/>
        </w:rPr>
        <w:t xml:space="preserve"> </w:t>
      </w:r>
      <w:r w:rsidR="00285549">
        <w:rPr>
          <w:sz w:val="32"/>
          <w:szCs w:val="28"/>
        </w:rPr>
        <w:t xml:space="preserve">и </w:t>
      </w:r>
      <w:r w:rsidRPr="00A6720D">
        <w:rPr>
          <w:sz w:val="32"/>
          <w:szCs w:val="28"/>
        </w:rPr>
        <w:t>м</w:t>
      </w:r>
      <w:r w:rsidR="00285549">
        <w:rPr>
          <w:sz w:val="32"/>
          <w:szCs w:val="28"/>
        </w:rPr>
        <w:t>униципальных служащих.</w:t>
      </w:r>
      <w:r w:rsidR="00285549" w:rsidRPr="00A6720D">
        <w:rPr>
          <w:sz w:val="32"/>
          <w:szCs w:val="28"/>
        </w:rPr>
        <w:t xml:space="preserve"> </w:t>
      </w:r>
    </w:p>
    <w:p w:rsidR="00F52423" w:rsidRDefault="00F52423"/>
    <w:sectPr w:rsidR="00F52423" w:rsidSect="000E0178">
      <w:headerReference w:type="default" r:id="rId6"/>
      <w:pgSz w:w="11906" w:h="16838"/>
      <w:pgMar w:top="1134" w:right="1134" w:bottom="1134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137353"/>
      <w:docPartObj>
        <w:docPartGallery w:val="Page Numbers (Top of Page)"/>
        <w:docPartUnique/>
      </w:docPartObj>
    </w:sdtPr>
    <w:sdtEndPr/>
    <w:sdtContent>
      <w:p w:rsidR="000E0178" w:rsidRDefault="001D6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D3">
          <w:rPr>
            <w:noProof/>
          </w:rPr>
          <w:t>2</w:t>
        </w:r>
        <w:r>
          <w:fldChar w:fldCharType="end"/>
        </w:r>
      </w:p>
    </w:sdtContent>
  </w:sdt>
  <w:p w:rsidR="000E0178" w:rsidRDefault="001D6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1BEC"/>
    <w:multiLevelType w:val="hybridMultilevel"/>
    <w:tmpl w:val="259E650E"/>
    <w:lvl w:ilvl="0" w:tplc="ED32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4"/>
    <w:rsid w:val="000200A1"/>
    <w:rsid w:val="00022C74"/>
    <w:rsid w:val="000457D3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45FE9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63D5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85549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8DB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3FA4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0DA4"/>
    <w:rsid w:val="00DC76CC"/>
    <w:rsid w:val="00DD42DB"/>
    <w:rsid w:val="00DE06C2"/>
    <w:rsid w:val="00DE7532"/>
    <w:rsid w:val="00DE78E6"/>
    <w:rsid w:val="00DF058C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82EF5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C0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D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C0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2020-09-01T12:55:00Z</dcterms:created>
  <dcterms:modified xsi:type="dcterms:W3CDTF">2020-09-01T12:55:00Z</dcterms:modified>
</cp:coreProperties>
</file>