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5" w:rsidRPr="00BA20C2" w:rsidRDefault="00BE4925" w:rsidP="00BE4925">
      <w:pPr>
        <w:contextualSpacing/>
        <w:jc w:val="center"/>
        <w:rPr>
          <w:color w:val="000000"/>
          <w:sz w:val="32"/>
          <w:szCs w:val="32"/>
        </w:rPr>
      </w:pPr>
      <w:r w:rsidRPr="00BA20C2">
        <w:rPr>
          <w:color w:val="000000"/>
          <w:sz w:val="32"/>
          <w:szCs w:val="32"/>
        </w:rPr>
        <w:t xml:space="preserve">О деятельности комиссии </w:t>
      </w:r>
      <w:r w:rsidR="002A78B3" w:rsidRPr="00BA20C2">
        <w:rPr>
          <w:color w:val="000000"/>
          <w:sz w:val="32"/>
          <w:szCs w:val="32"/>
        </w:rPr>
        <w:t xml:space="preserve">администрации муниципального района </w:t>
      </w:r>
      <w:proofErr w:type="gramStart"/>
      <w:r w:rsidR="002A78B3" w:rsidRPr="00BA20C2">
        <w:rPr>
          <w:color w:val="000000"/>
          <w:sz w:val="32"/>
          <w:szCs w:val="32"/>
        </w:rPr>
        <w:t>Красноярский</w:t>
      </w:r>
      <w:proofErr w:type="gramEnd"/>
      <w:r w:rsidR="002A78B3" w:rsidRPr="00BA20C2">
        <w:rPr>
          <w:color w:val="000000"/>
          <w:sz w:val="32"/>
          <w:szCs w:val="32"/>
        </w:rPr>
        <w:t xml:space="preserve"> Самарской области </w:t>
      </w:r>
      <w:r w:rsidRPr="00BA20C2">
        <w:rPr>
          <w:color w:val="000000"/>
          <w:sz w:val="32"/>
          <w:szCs w:val="32"/>
        </w:rPr>
        <w:t xml:space="preserve">по соблюдению требований </w:t>
      </w:r>
    </w:p>
    <w:p w:rsidR="002A78B3" w:rsidRDefault="00BE4925" w:rsidP="00BE4925">
      <w:pPr>
        <w:contextualSpacing/>
        <w:jc w:val="center"/>
        <w:rPr>
          <w:color w:val="000000"/>
          <w:sz w:val="32"/>
          <w:szCs w:val="32"/>
        </w:rPr>
      </w:pPr>
      <w:r w:rsidRPr="00BA20C2">
        <w:rPr>
          <w:color w:val="000000"/>
          <w:sz w:val="32"/>
          <w:szCs w:val="32"/>
        </w:rPr>
        <w:t>к служебному поведению и урегу</w:t>
      </w:r>
      <w:r w:rsidR="002A78B3">
        <w:rPr>
          <w:color w:val="000000"/>
          <w:sz w:val="32"/>
          <w:szCs w:val="32"/>
        </w:rPr>
        <w:t xml:space="preserve">лированию конфликта интересов </w:t>
      </w:r>
    </w:p>
    <w:p w:rsidR="00BE4925" w:rsidRDefault="00BE4925" w:rsidP="00BE4925">
      <w:pPr>
        <w:contextualSpacing/>
        <w:jc w:val="center"/>
        <w:rPr>
          <w:color w:val="000000"/>
          <w:sz w:val="32"/>
          <w:szCs w:val="32"/>
        </w:rPr>
      </w:pPr>
      <w:r w:rsidRPr="00BA20C2">
        <w:rPr>
          <w:color w:val="000000"/>
          <w:sz w:val="32"/>
          <w:szCs w:val="32"/>
        </w:rPr>
        <w:t xml:space="preserve"> в 2020 году  </w:t>
      </w:r>
    </w:p>
    <w:p w:rsidR="00BE4925" w:rsidRPr="008054D8" w:rsidRDefault="00BE4925" w:rsidP="00BE4925">
      <w:pPr>
        <w:contextualSpacing/>
        <w:jc w:val="center"/>
        <w:rPr>
          <w:color w:val="000000"/>
          <w:sz w:val="22"/>
          <w:szCs w:val="32"/>
        </w:rPr>
      </w:pP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t>В 2020 году проведено 6 заседаний комиссии.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 заседании 20.01.2020</w:t>
      </w:r>
      <w:r w:rsidRPr="00BA20C2">
        <w:rPr>
          <w:bCs/>
          <w:sz w:val="32"/>
          <w:szCs w:val="32"/>
        </w:rPr>
        <w:t xml:space="preserve">  утвержден план работы на 2020 год и рассмотрено обращение бывшего муниципального служащего о даче согласия на заключение труд</w:t>
      </w:r>
      <w:bookmarkStart w:id="0" w:name="_GoBack"/>
      <w:bookmarkEnd w:id="0"/>
      <w:r w:rsidRPr="00BA20C2">
        <w:rPr>
          <w:bCs/>
          <w:sz w:val="32"/>
          <w:szCs w:val="32"/>
        </w:rPr>
        <w:t xml:space="preserve">ового договора в организации. Решением </w:t>
      </w:r>
      <w:proofErr w:type="gramStart"/>
      <w:r w:rsidRPr="00BA20C2">
        <w:rPr>
          <w:bCs/>
          <w:sz w:val="32"/>
          <w:szCs w:val="32"/>
        </w:rPr>
        <w:t>комиссии</w:t>
      </w:r>
      <w:proofErr w:type="gramEnd"/>
      <w:r w:rsidRPr="00BA20C2">
        <w:rPr>
          <w:bCs/>
          <w:sz w:val="32"/>
          <w:szCs w:val="32"/>
        </w:rPr>
        <w:t xml:space="preserve"> бывшему муниципальному служащему дано согласие на замещение должности в организации.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31.01.2020 </w:t>
      </w:r>
      <w:r w:rsidRPr="00BA20C2">
        <w:rPr>
          <w:bCs/>
          <w:sz w:val="32"/>
          <w:szCs w:val="32"/>
        </w:rPr>
        <w:t xml:space="preserve"> рассмот</w:t>
      </w:r>
      <w:r>
        <w:rPr>
          <w:bCs/>
          <w:sz w:val="32"/>
          <w:szCs w:val="32"/>
        </w:rPr>
        <w:t>рено</w:t>
      </w:r>
      <w:r w:rsidRPr="00BA20C2">
        <w:rPr>
          <w:bCs/>
          <w:sz w:val="32"/>
          <w:szCs w:val="32"/>
        </w:rPr>
        <w:t xml:space="preserve"> обращени</w:t>
      </w:r>
      <w:r>
        <w:rPr>
          <w:bCs/>
          <w:sz w:val="32"/>
          <w:szCs w:val="32"/>
        </w:rPr>
        <w:t>е</w:t>
      </w:r>
      <w:r w:rsidRPr="00BA20C2">
        <w:rPr>
          <w:bCs/>
          <w:sz w:val="32"/>
          <w:szCs w:val="32"/>
        </w:rPr>
        <w:t xml:space="preserve"> муниципального служащего и  </w:t>
      </w:r>
      <w:r>
        <w:rPr>
          <w:bCs/>
          <w:sz w:val="32"/>
          <w:szCs w:val="32"/>
        </w:rPr>
        <w:t>обращение</w:t>
      </w:r>
      <w:r w:rsidRPr="00BA20C2">
        <w:rPr>
          <w:bCs/>
          <w:sz w:val="32"/>
          <w:szCs w:val="32"/>
        </w:rPr>
        <w:t xml:space="preserve"> сотрудника, находящегося в подчинении данного муниципального служащего, об установлении наличия возможности возникновения личной заинтересованности в случае обращения муниципального служащего за предоставлением меры социальной поддержки в комиссию по жилищным вопросам при администрации муниципального района, членом которого является  подчиненный </w:t>
      </w:r>
      <w:r>
        <w:rPr>
          <w:bCs/>
          <w:sz w:val="32"/>
          <w:szCs w:val="32"/>
        </w:rPr>
        <w:t xml:space="preserve">ему </w:t>
      </w:r>
      <w:r w:rsidRPr="00BA20C2">
        <w:rPr>
          <w:bCs/>
          <w:sz w:val="32"/>
          <w:szCs w:val="32"/>
        </w:rPr>
        <w:t xml:space="preserve">сотрудник. </w:t>
      </w:r>
      <w:r>
        <w:rPr>
          <w:bCs/>
          <w:sz w:val="32"/>
          <w:szCs w:val="32"/>
        </w:rPr>
        <w:t>С</w:t>
      </w:r>
      <w:r w:rsidRPr="00BA20C2">
        <w:rPr>
          <w:bCs/>
          <w:sz w:val="32"/>
          <w:szCs w:val="32"/>
        </w:rPr>
        <w:t>итуация признана комиссией ситуацией, при которой возможно возникновение конфликта интересов. Председателю комиссии  по жилищным вопросам</w:t>
      </w:r>
      <w:r>
        <w:rPr>
          <w:bCs/>
          <w:sz w:val="32"/>
          <w:szCs w:val="32"/>
        </w:rPr>
        <w:t xml:space="preserve"> </w:t>
      </w:r>
      <w:r w:rsidRPr="00BA20C2">
        <w:rPr>
          <w:bCs/>
          <w:sz w:val="32"/>
          <w:szCs w:val="32"/>
        </w:rPr>
        <w:t xml:space="preserve">рекомендовано освободить члена комиссии, имеющего непосредственное подчинение муниципальному служащему, от участия в рассмотрении  обращения муниципального служащего и принятии в отношении него решения. Сотруднику, имеющему подчинение со стороны муниципального служащего, рекомендовано обратиться к председателю комиссии об отстранении его от участия в рассмотрении заявления своего руководителя. Указанные рекомендации </w:t>
      </w:r>
      <w:r>
        <w:rPr>
          <w:bCs/>
          <w:sz w:val="32"/>
          <w:szCs w:val="32"/>
        </w:rPr>
        <w:t>комиссией по жилищным вопросам</w:t>
      </w:r>
      <w:r w:rsidRPr="00BA20C2">
        <w:rPr>
          <w:bCs/>
          <w:sz w:val="32"/>
          <w:szCs w:val="32"/>
        </w:rPr>
        <w:t xml:space="preserve"> учтены в полном объеме. 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Р</w:t>
      </w:r>
      <w:r w:rsidRPr="00BA20C2">
        <w:rPr>
          <w:bCs/>
          <w:sz w:val="32"/>
          <w:szCs w:val="32"/>
        </w:rPr>
        <w:t xml:space="preserve">ассмотрен и одобрен проект </w:t>
      </w:r>
      <w:r w:rsidRPr="00BA20C2">
        <w:rPr>
          <w:sz w:val="32"/>
          <w:szCs w:val="32"/>
        </w:rPr>
        <w:t xml:space="preserve">новой </w:t>
      </w:r>
      <w:proofErr w:type="gramStart"/>
      <w:r w:rsidRPr="00BA20C2">
        <w:rPr>
          <w:sz w:val="32"/>
          <w:szCs w:val="32"/>
        </w:rPr>
        <w:t>редакции Перечня должностей муниципальной службы муниципального района</w:t>
      </w:r>
      <w:proofErr w:type="gramEnd"/>
      <w:r w:rsidRPr="00BA20C2">
        <w:rPr>
          <w:sz w:val="32"/>
          <w:szCs w:val="32"/>
        </w:rPr>
        <w:t xml:space="preserve"> Красноярский Самарской области в Администрации муниципального района Красноярский Самарской области, замещение которых связано с коррупционными рисками.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t>Третье заседание</w:t>
      </w:r>
      <w:r>
        <w:rPr>
          <w:bCs/>
          <w:sz w:val="32"/>
          <w:szCs w:val="32"/>
        </w:rPr>
        <w:t xml:space="preserve"> </w:t>
      </w:r>
      <w:r w:rsidRPr="00BA20C2">
        <w:rPr>
          <w:bCs/>
          <w:sz w:val="32"/>
          <w:szCs w:val="32"/>
        </w:rPr>
        <w:t xml:space="preserve">комиссии проведено </w:t>
      </w:r>
      <w:r>
        <w:rPr>
          <w:bCs/>
          <w:sz w:val="32"/>
          <w:szCs w:val="32"/>
        </w:rPr>
        <w:t>14.04.2020</w:t>
      </w:r>
      <w:r w:rsidRPr="00BA20C2">
        <w:rPr>
          <w:bCs/>
          <w:sz w:val="32"/>
          <w:szCs w:val="32"/>
        </w:rPr>
        <w:t xml:space="preserve"> в связи с обращением муниципального служащего об установлении возможности для возникновения личной заинтересованности, которая может привести к конфликту интересов на муниципальной службе при выполнении иной оплачиваемой работы. По результатам рассмотрения обращения комиссия признала, что при выполнении муниципальным служащим конкретной оплачиваемой работы в свободное от основной работы время на условиях работы по совместительству конфликта интересов на муниципальной службе не возникнет.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З</w:t>
      </w:r>
      <w:r w:rsidRPr="00BA20C2">
        <w:rPr>
          <w:bCs/>
          <w:sz w:val="32"/>
          <w:szCs w:val="32"/>
        </w:rPr>
        <w:t>аслушаны результаты анализа  поступивших в администрацию района сообщений работодателей о заключении трудовых договоров с бывшими муниципальными служащими. Установлено, что бывшими муниципальными служащими не нарушались ограничения, налагаемые ст. 12 Федерального закона «О противодействии коррупции».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26.05.2020</w:t>
      </w:r>
      <w:r w:rsidRPr="00BA20C2">
        <w:rPr>
          <w:bCs/>
          <w:sz w:val="32"/>
          <w:szCs w:val="32"/>
        </w:rPr>
        <w:t xml:space="preserve"> состоялось четвертое  заседание комиссии, рассмотрены два обращения муниципальных служащих, касающихся: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t xml:space="preserve">невозможности по объективным причинам представить достоверные сведения о доходах, об имуществе и обязательствах имущественного характера </w:t>
      </w:r>
      <w:r>
        <w:rPr>
          <w:bCs/>
          <w:sz w:val="32"/>
          <w:szCs w:val="32"/>
        </w:rPr>
        <w:t xml:space="preserve">на </w:t>
      </w:r>
      <w:r w:rsidRPr="00BA20C2">
        <w:rPr>
          <w:bCs/>
          <w:sz w:val="32"/>
          <w:szCs w:val="32"/>
        </w:rPr>
        <w:t xml:space="preserve">супруга муниципального служащего; 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lastRenderedPageBreak/>
        <w:t>установления наличия возможности для возникновения личной заинтересованности, которая может привести к конфликту интересов на муниципальной службе.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t xml:space="preserve">По результатам рассмотрения первого вопроса, приняв во внимание жизненную ситуацию, в которой оказался муниципальный служащий,  причина </w:t>
      </w:r>
      <w:proofErr w:type="spellStart"/>
      <w:r w:rsidRPr="00BA20C2">
        <w:rPr>
          <w:bCs/>
          <w:sz w:val="32"/>
          <w:szCs w:val="32"/>
        </w:rPr>
        <w:t>непредоставления</w:t>
      </w:r>
      <w:proofErr w:type="spellEnd"/>
      <w:r w:rsidRPr="00BA20C2">
        <w:rPr>
          <w:bCs/>
          <w:sz w:val="32"/>
          <w:szCs w:val="32"/>
        </w:rPr>
        <w:t xml:space="preserve"> им достоверных сведений о доходах, об имуществе и обязательствах имущественного характера на супруга комиссией признана объективной и уважительной.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proofErr w:type="gramStart"/>
      <w:r w:rsidRPr="00BA20C2">
        <w:rPr>
          <w:bCs/>
          <w:sz w:val="32"/>
          <w:szCs w:val="32"/>
        </w:rPr>
        <w:t xml:space="preserve">При рассмотрении обращения муниципального служащего об установлении возможности для возникновения личной заинтересованности в случае </w:t>
      </w:r>
      <w:r w:rsidR="002A78B3">
        <w:rPr>
          <w:bCs/>
          <w:sz w:val="32"/>
          <w:szCs w:val="32"/>
        </w:rPr>
        <w:t xml:space="preserve">его </w:t>
      </w:r>
      <w:r w:rsidRPr="00BA20C2">
        <w:rPr>
          <w:bCs/>
          <w:sz w:val="32"/>
          <w:szCs w:val="32"/>
        </w:rPr>
        <w:t>участия в рассмотрении</w:t>
      </w:r>
      <w:proofErr w:type="gramEnd"/>
      <w:r w:rsidRPr="00BA20C2">
        <w:rPr>
          <w:bCs/>
          <w:sz w:val="32"/>
          <w:szCs w:val="32"/>
        </w:rPr>
        <w:t xml:space="preserve"> и принятии решения о предоставлении земельного участка родственнику данная ситуация комиссией признана ситуацией конфликта интересов. В этой связи руководителю муниципального служащего рекомендовано принять меры к предотвращению конфликта интересов вплоть до отстранения  муниципального служащего от исполнения конкретных должностных обязанностей, также</w:t>
      </w:r>
      <w:r>
        <w:rPr>
          <w:bCs/>
          <w:sz w:val="32"/>
          <w:szCs w:val="32"/>
        </w:rPr>
        <w:t xml:space="preserve"> </w:t>
      </w:r>
      <w:r w:rsidRPr="00BA20C2">
        <w:rPr>
          <w:bCs/>
          <w:sz w:val="32"/>
          <w:szCs w:val="32"/>
        </w:rPr>
        <w:t>рекомендовано организовать антикоррупционное обучение муниципального служащего. В соответствии с рекомендацией комиссии  рассмотрение и принятие решения, касающегося родственника служащего, проводилось без участия</w:t>
      </w:r>
      <w:r>
        <w:rPr>
          <w:bCs/>
          <w:sz w:val="32"/>
          <w:szCs w:val="32"/>
        </w:rPr>
        <w:t xml:space="preserve"> муниципального служащего. М</w:t>
      </w:r>
      <w:r w:rsidRPr="00BA20C2">
        <w:rPr>
          <w:bCs/>
          <w:sz w:val="32"/>
          <w:szCs w:val="32"/>
        </w:rPr>
        <w:t xml:space="preserve">униципальный служащий прошел антикоррупционное </w:t>
      </w:r>
      <w:proofErr w:type="gramStart"/>
      <w:r w:rsidRPr="00BA20C2">
        <w:rPr>
          <w:bCs/>
          <w:sz w:val="32"/>
          <w:szCs w:val="32"/>
        </w:rPr>
        <w:t>обучение по программе</w:t>
      </w:r>
      <w:proofErr w:type="gramEnd"/>
      <w:r w:rsidRPr="00BA20C2">
        <w:rPr>
          <w:bCs/>
          <w:sz w:val="32"/>
          <w:szCs w:val="32"/>
        </w:rPr>
        <w:t xml:space="preserve"> повышения квалификации.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t xml:space="preserve">Основанием для заседания комиссии </w:t>
      </w:r>
      <w:r w:rsidR="002A78B3">
        <w:rPr>
          <w:bCs/>
          <w:sz w:val="32"/>
          <w:szCs w:val="32"/>
        </w:rPr>
        <w:t>29.07.2020</w:t>
      </w:r>
      <w:r w:rsidRPr="00BA20C2">
        <w:rPr>
          <w:bCs/>
          <w:sz w:val="32"/>
          <w:szCs w:val="32"/>
        </w:rPr>
        <w:t xml:space="preserve"> стало обращение муниципального служащего о возможности возникновения конфликта интересов на муниципальной службе </w:t>
      </w:r>
      <w:r>
        <w:rPr>
          <w:bCs/>
          <w:sz w:val="32"/>
          <w:szCs w:val="32"/>
        </w:rPr>
        <w:t>в случае выполнения</w:t>
      </w:r>
      <w:r w:rsidRPr="00BA20C2">
        <w:rPr>
          <w:bCs/>
          <w:sz w:val="32"/>
          <w:szCs w:val="32"/>
        </w:rPr>
        <w:t xml:space="preserve"> иной </w:t>
      </w:r>
      <w:r>
        <w:rPr>
          <w:bCs/>
          <w:sz w:val="32"/>
          <w:szCs w:val="32"/>
        </w:rPr>
        <w:t xml:space="preserve">оплачиваемой </w:t>
      </w:r>
      <w:r w:rsidRPr="00BA20C2">
        <w:rPr>
          <w:bCs/>
          <w:sz w:val="32"/>
          <w:szCs w:val="32"/>
        </w:rPr>
        <w:t xml:space="preserve">работы. </w:t>
      </w:r>
      <w:proofErr w:type="gramStart"/>
      <w:r w:rsidRPr="00BA20C2">
        <w:rPr>
          <w:bCs/>
          <w:sz w:val="32"/>
          <w:szCs w:val="32"/>
        </w:rPr>
        <w:t xml:space="preserve">Рассмотрев представленные документы и </w:t>
      </w:r>
      <w:r w:rsidRPr="00BA20C2">
        <w:rPr>
          <w:bCs/>
          <w:sz w:val="32"/>
          <w:szCs w:val="32"/>
        </w:rPr>
        <w:lastRenderedPageBreak/>
        <w:t>мотивированное заключение комиссией сделан вывод, что</w:t>
      </w:r>
      <w:proofErr w:type="gramEnd"/>
      <w:r w:rsidRPr="00BA20C2">
        <w:rPr>
          <w:bCs/>
          <w:sz w:val="32"/>
          <w:szCs w:val="32"/>
        </w:rPr>
        <w:t xml:space="preserve"> выполнение служащим иной конкретной работы к конфликту интересов не приведет.</w:t>
      </w:r>
    </w:p>
    <w:p w:rsidR="00BE4925" w:rsidRPr="00BA20C2" w:rsidRDefault="002A78B3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="00BE4925" w:rsidRPr="00BA20C2">
        <w:rPr>
          <w:bCs/>
          <w:sz w:val="32"/>
          <w:szCs w:val="32"/>
        </w:rPr>
        <w:t xml:space="preserve">а заседании комиссии </w:t>
      </w:r>
      <w:r>
        <w:rPr>
          <w:bCs/>
          <w:sz w:val="32"/>
          <w:szCs w:val="32"/>
        </w:rPr>
        <w:t xml:space="preserve">10.07.2020 </w:t>
      </w:r>
      <w:r w:rsidR="00BE4925" w:rsidRPr="00BA20C2">
        <w:rPr>
          <w:bCs/>
          <w:sz w:val="32"/>
          <w:szCs w:val="32"/>
        </w:rPr>
        <w:t xml:space="preserve">рассмотрено обращение муниципального служащего об установлении наличия возможности для возникновения личной заинтересованности, которая </w:t>
      </w:r>
      <w:r w:rsidR="00BE4925">
        <w:rPr>
          <w:bCs/>
          <w:sz w:val="32"/>
          <w:szCs w:val="32"/>
        </w:rPr>
        <w:t xml:space="preserve">приведет или </w:t>
      </w:r>
      <w:r w:rsidR="00BE4925" w:rsidRPr="00BA20C2">
        <w:rPr>
          <w:bCs/>
          <w:sz w:val="32"/>
          <w:szCs w:val="32"/>
        </w:rPr>
        <w:t xml:space="preserve">может привести к конфликту интересов в случае его обращения в комиссию по жилищным вопросам о признании семьи нуждающейся в жилых помещениях с целью </w:t>
      </w:r>
      <w:r w:rsidR="00BE4925">
        <w:rPr>
          <w:bCs/>
          <w:sz w:val="32"/>
          <w:szCs w:val="32"/>
        </w:rPr>
        <w:t>участия в государственной программе</w:t>
      </w:r>
      <w:r w:rsidR="00BE4925" w:rsidRPr="00BA20C2">
        <w:rPr>
          <w:bCs/>
          <w:sz w:val="32"/>
          <w:szCs w:val="32"/>
        </w:rPr>
        <w:t xml:space="preserve">. Причина обращения связана с тем, что членом комиссии по жилищным вопросам является сотрудник, находящийся в подчинении муниципального служащего. </w:t>
      </w:r>
      <w:r>
        <w:rPr>
          <w:bCs/>
          <w:sz w:val="32"/>
          <w:szCs w:val="32"/>
        </w:rPr>
        <w:t>В</w:t>
      </w:r>
      <w:r w:rsidR="00BE4925" w:rsidRPr="00BA20C2">
        <w:rPr>
          <w:bCs/>
          <w:sz w:val="32"/>
          <w:szCs w:val="32"/>
        </w:rPr>
        <w:t xml:space="preserve">ынесены решения, направленные на исключение участия сотрудника, </w:t>
      </w:r>
      <w:r w:rsidR="00BE4925">
        <w:rPr>
          <w:bCs/>
          <w:sz w:val="32"/>
          <w:szCs w:val="32"/>
        </w:rPr>
        <w:t>имеющего</w:t>
      </w:r>
      <w:r w:rsidR="00BE4925" w:rsidRPr="00BA20C2">
        <w:rPr>
          <w:bCs/>
          <w:sz w:val="32"/>
          <w:szCs w:val="32"/>
        </w:rPr>
        <w:t xml:space="preserve"> подчинение муниципальному служащему, в рассмотрении и принятии решений по существу обращений муниципального служащего.  Дополнительно руководителю отраслевого (функционального) органа, ответственного за принятие решений по участию граждан в государственных программах, рекомендовано проконтролировать соблюдение законодательства при предоставлении муниципальному служащему соответствующей меры государственной поддержки.</w:t>
      </w:r>
    </w:p>
    <w:p w:rsidR="00BE4925" w:rsidRPr="00BA20C2" w:rsidRDefault="00BE4925" w:rsidP="00BE4925">
      <w:pPr>
        <w:spacing w:line="360" w:lineRule="auto"/>
        <w:ind w:firstLine="708"/>
        <w:contextualSpacing/>
        <w:jc w:val="both"/>
        <w:rPr>
          <w:bCs/>
          <w:sz w:val="32"/>
          <w:szCs w:val="32"/>
        </w:rPr>
      </w:pPr>
      <w:r w:rsidRPr="00BA20C2">
        <w:rPr>
          <w:bCs/>
          <w:sz w:val="32"/>
          <w:szCs w:val="32"/>
        </w:rPr>
        <w:t>Всего в течение 2020 года комиссией рассмотрено 9 обращений граждан и  муниципальных служащих, что соответствует показателю 2019 года.</w:t>
      </w:r>
    </w:p>
    <w:p w:rsidR="00BE4925" w:rsidRPr="00BA20C2" w:rsidRDefault="00BE4925" w:rsidP="00BE4925">
      <w:pPr>
        <w:spacing w:line="360" w:lineRule="auto"/>
        <w:contextualSpacing/>
        <w:jc w:val="both"/>
        <w:rPr>
          <w:bCs/>
          <w:sz w:val="32"/>
          <w:szCs w:val="32"/>
        </w:rPr>
      </w:pPr>
    </w:p>
    <w:p w:rsidR="00BE4925" w:rsidRPr="00BA20C2" w:rsidRDefault="00BE4925" w:rsidP="00BE4925">
      <w:pPr>
        <w:spacing w:line="360" w:lineRule="auto"/>
        <w:contextualSpacing/>
        <w:jc w:val="both"/>
        <w:rPr>
          <w:bCs/>
          <w:sz w:val="32"/>
          <w:szCs w:val="32"/>
        </w:rPr>
      </w:pPr>
    </w:p>
    <w:p w:rsidR="00BE4925" w:rsidRPr="00BA20C2" w:rsidRDefault="00BE4925" w:rsidP="00BE4925">
      <w:pPr>
        <w:spacing w:line="360" w:lineRule="auto"/>
        <w:contextualSpacing/>
        <w:jc w:val="both"/>
        <w:rPr>
          <w:bCs/>
          <w:sz w:val="32"/>
          <w:szCs w:val="32"/>
        </w:rPr>
      </w:pPr>
    </w:p>
    <w:p w:rsidR="00BE4925" w:rsidRPr="00BA20C2" w:rsidRDefault="00BE4925" w:rsidP="00BE4925">
      <w:pPr>
        <w:spacing w:line="360" w:lineRule="auto"/>
        <w:contextualSpacing/>
        <w:jc w:val="both"/>
        <w:rPr>
          <w:bCs/>
          <w:sz w:val="32"/>
          <w:szCs w:val="32"/>
        </w:rPr>
      </w:pPr>
    </w:p>
    <w:p w:rsidR="00F52423" w:rsidRDefault="00F52423"/>
    <w:sectPr w:rsidR="00F52423" w:rsidSect="00DE1E51">
      <w:headerReference w:type="default" r:id="rId6"/>
      <w:pgSz w:w="11906" w:h="16838"/>
      <w:pgMar w:top="907" w:right="851" w:bottom="907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1139"/>
      <w:docPartObj>
        <w:docPartGallery w:val="Page Numbers (Top of Page)"/>
        <w:docPartUnique/>
      </w:docPartObj>
    </w:sdtPr>
    <w:sdtEndPr/>
    <w:sdtContent>
      <w:p w:rsidR="00EC3D8B" w:rsidRDefault="002A78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3D8B" w:rsidRDefault="002A7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62D"/>
    <w:multiLevelType w:val="hybridMultilevel"/>
    <w:tmpl w:val="378E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5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A78B3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E4925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925"/>
    <w:rPr>
      <w:sz w:val="24"/>
      <w:szCs w:val="24"/>
    </w:rPr>
  </w:style>
  <w:style w:type="paragraph" w:styleId="a5">
    <w:name w:val="List Paragraph"/>
    <w:basedOn w:val="a"/>
    <w:uiPriority w:val="34"/>
    <w:qFormat/>
    <w:rsid w:val="00BE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925"/>
    <w:rPr>
      <w:sz w:val="24"/>
      <w:szCs w:val="24"/>
    </w:rPr>
  </w:style>
  <w:style w:type="paragraph" w:styleId="a5">
    <w:name w:val="List Paragraph"/>
    <w:basedOn w:val="a"/>
    <w:uiPriority w:val="34"/>
    <w:qFormat/>
    <w:rsid w:val="00BE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2021-05-26T11:36:00Z</dcterms:created>
  <dcterms:modified xsi:type="dcterms:W3CDTF">2021-05-26T12:08:00Z</dcterms:modified>
</cp:coreProperties>
</file>