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01" w:rsidRDefault="00FC0901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B942DB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8C7ABC">
        <w:rPr>
          <w:rFonts w:ascii="Times New Roman" w:hAnsi="Times New Roman" w:cs="Times New Roman"/>
          <w:bCs/>
          <w:sz w:val="16"/>
          <w:szCs w:val="16"/>
        </w:rPr>
        <w:t>купли-продажи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A7244F">
        <w:rPr>
          <w:rFonts w:ascii="Times New Roman" w:hAnsi="Times New Roman" w:cs="Times New Roman"/>
          <w:sz w:val="16"/>
          <w:szCs w:val="16"/>
        </w:rPr>
        <w:t xml:space="preserve"> сельскохозяйственного назначения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097F1C">
        <w:rPr>
          <w:rFonts w:ascii="Times New Roman" w:hAnsi="Times New Roman" w:cs="Times New Roman"/>
          <w:sz w:val="16"/>
          <w:szCs w:val="16"/>
        </w:rPr>
        <w:t xml:space="preserve">для </w:t>
      </w:r>
      <w:r w:rsidR="00A7244F">
        <w:rPr>
          <w:rFonts w:ascii="Times New Roman" w:hAnsi="Times New Roman" w:cs="Times New Roman"/>
          <w:sz w:val="16"/>
          <w:szCs w:val="16"/>
        </w:rPr>
        <w:t>ведения садоводства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A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</w:t>
            </w:r>
            <w:r w:rsidR="00A7244F">
              <w:rPr>
                <w:rFonts w:ascii="Times New Roman" w:hAnsi="Times New Roman" w:cs="Times New Roman"/>
                <w:sz w:val="16"/>
                <w:szCs w:val="16"/>
              </w:rPr>
              <w:t xml:space="preserve"> от «___________________»</w:t>
            </w:r>
          </w:p>
        </w:tc>
      </w:tr>
      <w:tr w:rsidR="0039351D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5F18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Начальная стоимость годовой арендной платы</w:t>
            </w:r>
            <w:r w:rsidR="0039351D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 определенная в соответствии с отчетом организации, осуществляющей оценочную деятельность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B942DB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A724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A7244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097F1C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 w:rsidR="00097F1C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к землям </w:t>
            </w:r>
            <w:r w:rsidR="00A7244F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назначения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, имеющий вид разрешенного использования – </w:t>
            </w:r>
            <w:r w:rsidR="00A7244F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  <w:r w:rsidR="008C7ABC">
              <w:rPr>
                <w:rFonts w:ascii="Times New Roman" w:hAnsi="Times New Roman" w:cs="Times New Roman"/>
                <w:sz w:val="16"/>
                <w:szCs w:val="16"/>
              </w:rPr>
              <w:t>, кадастровый номер 63:26:</w:t>
            </w:r>
            <w:r w:rsidR="00A7244F">
              <w:rPr>
                <w:rFonts w:ascii="Times New Roman" w:hAnsi="Times New Roman" w:cs="Times New Roman"/>
                <w:sz w:val="16"/>
                <w:szCs w:val="16"/>
              </w:rPr>
              <w:t>1904005:4406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Default="00A7244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Times New Roman" w:hAnsi="Times New Roman" w:cs="Times New Roman"/>
                <w:sz w:val="16"/>
                <w:szCs w:val="16"/>
              </w:rPr>
              <w:t>114 324</w:t>
            </w:r>
          </w:p>
          <w:p w:rsidR="0039351D" w:rsidRPr="00B942DB" w:rsidRDefault="00A7244F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четырнадцать тысяч триста двадцать четыре рубля</w:t>
            </w:r>
          </w:p>
          <w:bookmarkEnd w:id="0"/>
          <w:bookmarkEnd w:id="1"/>
          <w:bookmarkEnd w:id="2"/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7244F" w:rsidRDefault="00A7244F" w:rsidP="00A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114 324</w:t>
            </w:r>
          </w:p>
          <w:p w:rsidR="00A7244F" w:rsidRPr="00B942DB" w:rsidRDefault="00A7244F" w:rsidP="00A724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четырнадцать тысяч триста двадцать четыре рубля</w:t>
            </w:r>
          </w:p>
          <w:p w:rsidR="008C7ABC" w:rsidRPr="00B942DB" w:rsidRDefault="008C7ABC" w:rsidP="008C7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D6DB9" w:rsidRDefault="00A7244F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  <w:p w:rsidR="007E567B" w:rsidRPr="0072499B" w:rsidRDefault="007E567B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E4E7A" w:rsidRPr="000C7E5B" w:rsidRDefault="00A7244F" w:rsidP="00A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Зона СХ3 – зона огородничества и садоводства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E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="00BE4E7A">
              <w:rPr>
                <w:rFonts w:ascii="Times New Roman" w:hAnsi="Times New Roman" w:cs="Times New Roman"/>
                <w:sz w:val="16"/>
                <w:szCs w:val="16"/>
              </w:rPr>
              <w:t>5 529,96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6542" w:rsidRPr="00B942DB" w:rsidRDefault="0073654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312A25">
              <w:rPr>
                <w:rFonts w:ascii="Times New Roman" w:hAnsi="Times New Roman" w:cs="Times New Roman"/>
                <w:bCs/>
                <w:sz w:val="16"/>
                <w:szCs w:val="16"/>
              </w:rPr>
              <w:t>купли-продажи земельного участка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средств в качестве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A7244F" w:rsidP="001A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30.07.2018 в 09.00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1A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A7244F">
              <w:rPr>
                <w:rFonts w:ascii="Times New Roman" w:hAnsi="Times New Roman" w:cs="Times New Roman"/>
                <w:b/>
                <w:sz w:val="16"/>
                <w:szCs w:val="16"/>
              </w:rPr>
              <w:t>30.08.2018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проведении аукциона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BE4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724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29.08.2018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A7244F" w:rsidP="001A2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31.08.2018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36D0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</w:t>
            </w:r>
            <w:proofErr w:type="gramStart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proofErr w:type="spell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A7244F" w:rsidP="00A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04.09.2018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312A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proofErr w:type="spellStart"/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Порядок, место и время осмотра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31" w:rsidRDefault="00E31531" w:rsidP="00EE21DC">
      <w:pPr>
        <w:spacing w:after="0" w:line="240" w:lineRule="auto"/>
      </w:pPr>
      <w:r>
        <w:separator/>
      </w:r>
    </w:p>
  </w:endnote>
  <w:endnote w:type="continuationSeparator" w:id="0">
    <w:p w:rsidR="00E31531" w:rsidRDefault="00E31531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31" w:rsidRDefault="00E31531" w:rsidP="00EE21DC">
      <w:pPr>
        <w:spacing w:after="0" w:line="240" w:lineRule="auto"/>
      </w:pPr>
      <w:r>
        <w:separator/>
      </w:r>
    </w:p>
  </w:footnote>
  <w:footnote w:type="continuationSeparator" w:id="0">
    <w:p w:rsidR="00E31531" w:rsidRDefault="00E31531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97F1C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30DDB"/>
    <w:rsid w:val="00155009"/>
    <w:rsid w:val="0017536B"/>
    <w:rsid w:val="001A0CE7"/>
    <w:rsid w:val="001A2722"/>
    <w:rsid w:val="001A6CDF"/>
    <w:rsid w:val="001C6EB6"/>
    <w:rsid w:val="001D4668"/>
    <w:rsid w:val="001E24A7"/>
    <w:rsid w:val="001E2B23"/>
    <w:rsid w:val="001E52F8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A07A8"/>
    <w:rsid w:val="002A55AF"/>
    <w:rsid w:val="002D6E17"/>
    <w:rsid w:val="00312A25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3DE6"/>
    <w:rsid w:val="004048FC"/>
    <w:rsid w:val="004149BD"/>
    <w:rsid w:val="004210C2"/>
    <w:rsid w:val="0043069C"/>
    <w:rsid w:val="00432C9D"/>
    <w:rsid w:val="0043484A"/>
    <w:rsid w:val="00434B06"/>
    <w:rsid w:val="00440348"/>
    <w:rsid w:val="00453BE1"/>
    <w:rsid w:val="00471EB0"/>
    <w:rsid w:val="004770CA"/>
    <w:rsid w:val="0049503F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A31CE"/>
    <w:rsid w:val="005B43BB"/>
    <w:rsid w:val="005B6C1B"/>
    <w:rsid w:val="005C2A3E"/>
    <w:rsid w:val="005C4CBF"/>
    <w:rsid w:val="005C67B2"/>
    <w:rsid w:val="005D00D1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7EC4"/>
    <w:rsid w:val="00626A34"/>
    <w:rsid w:val="006309A5"/>
    <w:rsid w:val="0063348A"/>
    <w:rsid w:val="0065544C"/>
    <w:rsid w:val="00656526"/>
    <w:rsid w:val="00657E3A"/>
    <w:rsid w:val="00665EFA"/>
    <w:rsid w:val="006667D2"/>
    <w:rsid w:val="0067008B"/>
    <w:rsid w:val="00676F3C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C2D2B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800B32"/>
    <w:rsid w:val="008056A4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C632F"/>
    <w:rsid w:val="008C7ABC"/>
    <w:rsid w:val="008D7BDA"/>
    <w:rsid w:val="008E4497"/>
    <w:rsid w:val="008F6339"/>
    <w:rsid w:val="0090706C"/>
    <w:rsid w:val="009248DB"/>
    <w:rsid w:val="00927C77"/>
    <w:rsid w:val="00930E44"/>
    <w:rsid w:val="00931E0F"/>
    <w:rsid w:val="00935FC7"/>
    <w:rsid w:val="00936102"/>
    <w:rsid w:val="00936E1B"/>
    <w:rsid w:val="00940EF9"/>
    <w:rsid w:val="00954D58"/>
    <w:rsid w:val="00956F52"/>
    <w:rsid w:val="00967A00"/>
    <w:rsid w:val="00971104"/>
    <w:rsid w:val="00984B3A"/>
    <w:rsid w:val="0098758A"/>
    <w:rsid w:val="00991703"/>
    <w:rsid w:val="00994B02"/>
    <w:rsid w:val="009B11F0"/>
    <w:rsid w:val="009B7C2E"/>
    <w:rsid w:val="009D7252"/>
    <w:rsid w:val="009E58AC"/>
    <w:rsid w:val="009E64EA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7244F"/>
    <w:rsid w:val="00A81142"/>
    <w:rsid w:val="00A916C6"/>
    <w:rsid w:val="00AA3F72"/>
    <w:rsid w:val="00AB0DDB"/>
    <w:rsid w:val="00AC2B7A"/>
    <w:rsid w:val="00AD09E6"/>
    <w:rsid w:val="00AE03EF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647C"/>
    <w:rsid w:val="00B938B3"/>
    <w:rsid w:val="00B942DB"/>
    <w:rsid w:val="00BA6918"/>
    <w:rsid w:val="00BB2AFD"/>
    <w:rsid w:val="00BB39EB"/>
    <w:rsid w:val="00BC61AF"/>
    <w:rsid w:val="00BE4E7A"/>
    <w:rsid w:val="00BE7E0A"/>
    <w:rsid w:val="00C02347"/>
    <w:rsid w:val="00C0284B"/>
    <w:rsid w:val="00C035C9"/>
    <w:rsid w:val="00C0762D"/>
    <w:rsid w:val="00C10196"/>
    <w:rsid w:val="00C2016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C1D2C"/>
    <w:rsid w:val="00CD41EC"/>
    <w:rsid w:val="00CE5867"/>
    <w:rsid w:val="00CE6201"/>
    <w:rsid w:val="00CF03B3"/>
    <w:rsid w:val="00CF3737"/>
    <w:rsid w:val="00CF3A26"/>
    <w:rsid w:val="00CF6E59"/>
    <w:rsid w:val="00D15106"/>
    <w:rsid w:val="00D24AA3"/>
    <w:rsid w:val="00D50A20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C072F"/>
    <w:rsid w:val="00DD2FD2"/>
    <w:rsid w:val="00DD3CAF"/>
    <w:rsid w:val="00DD7462"/>
    <w:rsid w:val="00DE6A58"/>
    <w:rsid w:val="00E13B7E"/>
    <w:rsid w:val="00E13F49"/>
    <w:rsid w:val="00E14056"/>
    <w:rsid w:val="00E21A0D"/>
    <w:rsid w:val="00E22258"/>
    <w:rsid w:val="00E30293"/>
    <w:rsid w:val="00E31531"/>
    <w:rsid w:val="00E46722"/>
    <w:rsid w:val="00E54AB4"/>
    <w:rsid w:val="00E600D8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E21DC"/>
    <w:rsid w:val="00EE2844"/>
    <w:rsid w:val="00EE2DCC"/>
    <w:rsid w:val="00EE779C"/>
    <w:rsid w:val="00EF7FF1"/>
    <w:rsid w:val="00F0199A"/>
    <w:rsid w:val="00F14A09"/>
    <w:rsid w:val="00F16D6D"/>
    <w:rsid w:val="00F23351"/>
    <w:rsid w:val="00F47294"/>
    <w:rsid w:val="00F53174"/>
    <w:rsid w:val="00F57C18"/>
    <w:rsid w:val="00F66E60"/>
    <w:rsid w:val="00F6786E"/>
    <w:rsid w:val="00F81A58"/>
    <w:rsid w:val="00FB62E6"/>
    <w:rsid w:val="00FC0901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4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C7E4-6AAB-456D-8BF1-4BD1CA0C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Виктория</cp:lastModifiedBy>
  <cp:revision>166</cp:revision>
  <cp:lastPrinted>2017-10-28T09:05:00Z</cp:lastPrinted>
  <dcterms:created xsi:type="dcterms:W3CDTF">2010-04-16T09:00:00Z</dcterms:created>
  <dcterms:modified xsi:type="dcterms:W3CDTF">2018-07-24T19:37:00Z</dcterms:modified>
</cp:coreProperties>
</file>