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56" w:rsidRPr="00D7532C" w:rsidRDefault="00A72756" w:rsidP="00A7275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A72756" w:rsidRPr="00D7532C" w:rsidRDefault="00A72756" w:rsidP="00A727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управлению муниципальной собственностью администрации муниципального района Красноярский Самарской области сообщает о проведении продажи муниципального имущества в форме публичного предложения в электронной форме</w:t>
      </w:r>
    </w:p>
    <w:p w:rsidR="00A72756" w:rsidRPr="00D7532C" w:rsidRDefault="00A72756" w:rsidP="00A727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2756" w:rsidRPr="00D7532C" w:rsidRDefault="00A72756" w:rsidP="00A727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Яр 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p w:rsidR="00A72756" w:rsidRPr="00D7532C" w:rsidRDefault="00A72756" w:rsidP="00A72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458"/>
      </w:tblGrid>
      <w:tr w:rsidR="00A72756" w:rsidRPr="00D7532C" w:rsidTr="00C93EA5">
        <w:trPr>
          <w:trHeight w:val="315"/>
          <w:jc w:val="center"/>
        </w:trPr>
        <w:tc>
          <w:tcPr>
            <w:tcW w:w="4395" w:type="dxa"/>
            <w:vAlign w:val="center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A72756" w:rsidRPr="00D7532C" w:rsidTr="00C93EA5">
        <w:trPr>
          <w:trHeight w:val="303"/>
          <w:jc w:val="center"/>
        </w:trPr>
        <w:tc>
          <w:tcPr>
            <w:tcW w:w="4395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Универсальная торговая платформа АО «</w:t>
            </w:r>
            <w:proofErr w:type="spellStart"/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Сбербанк-АСТ</w:t>
            </w:r>
            <w:proofErr w:type="spellEnd"/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utp.sberbank-ast.ru</w:t>
            </w:r>
            <w:proofErr w:type="spellEnd"/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2756" w:rsidRPr="00D7532C" w:rsidTr="00C93EA5">
        <w:trPr>
          <w:trHeight w:val="112"/>
          <w:jc w:val="center"/>
        </w:trPr>
        <w:tc>
          <w:tcPr>
            <w:tcW w:w="4395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A72756" w:rsidRPr="00D7532C" w:rsidTr="00C93EA5">
        <w:trPr>
          <w:trHeight w:val="112"/>
          <w:jc w:val="center"/>
        </w:trPr>
        <w:tc>
          <w:tcPr>
            <w:tcW w:w="4395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A72756" w:rsidRPr="00D7532C" w:rsidTr="00C93EA5">
        <w:trPr>
          <w:trHeight w:val="112"/>
          <w:jc w:val="center"/>
        </w:trPr>
        <w:tc>
          <w:tcPr>
            <w:tcW w:w="4395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A72756" w:rsidRPr="00D7532C" w:rsidTr="00C93EA5">
        <w:trPr>
          <w:trHeight w:val="112"/>
          <w:jc w:val="center"/>
        </w:trPr>
        <w:tc>
          <w:tcPr>
            <w:tcW w:w="4395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A72756" w:rsidRPr="00D7532C" w:rsidTr="00C93EA5">
        <w:trPr>
          <w:trHeight w:val="112"/>
          <w:jc w:val="center"/>
        </w:trPr>
        <w:tc>
          <w:tcPr>
            <w:tcW w:w="4395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A72756" w:rsidRPr="00D7532C" w:rsidTr="00C93EA5">
        <w:trPr>
          <w:trHeight w:val="270"/>
          <w:jc w:val="center"/>
        </w:trPr>
        <w:tc>
          <w:tcPr>
            <w:tcW w:w="4395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A72756" w:rsidRPr="00D7532C" w:rsidTr="00C93EA5">
        <w:trPr>
          <w:trHeight w:val="429"/>
          <w:jc w:val="center"/>
        </w:trPr>
        <w:tc>
          <w:tcPr>
            <w:tcW w:w="4395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A72756" w:rsidRPr="00D7532C" w:rsidTr="00C93EA5">
        <w:trPr>
          <w:trHeight w:val="112"/>
          <w:jc w:val="center"/>
        </w:trPr>
        <w:tc>
          <w:tcPr>
            <w:tcW w:w="4395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A72756" w:rsidRPr="00D7532C" w:rsidTr="00C93EA5">
        <w:trPr>
          <w:trHeight w:val="112"/>
          <w:jc w:val="center"/>
        </w:trPr>
        <w:tc>
          <w:tcPr>
            <w:tcW w:w="4395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A72756" w:rsidRPr="00D7532C" w:rsidRDefault="00A72756" w:rsidP="00C9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2756" w:rsidRPr="00D7532C" w:rsidRDefault="00A72756" w:rsidP="00A7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72756" w:rsidRPr="00D7532C" w:rsidRDefault="00A72756" w:rsidP="00A72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электронной форме на право заключения договора купли-продажи муниципального имущества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6" w:history="1"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A72756" w:rsidRPr="00D7532C" w:rsidRDefault="00A72756" w:rsidP="00A72756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Комитет по управлению муниципальной собственностью администрации муниципального района Красноярский Самарской области.</w:t>
      </w:r>
    </w:p>
    <w:p w:rsidR="00A72756" w:rsidRPr="00D7532C" w:rsidRDefault="00A72756" w:rsidP="00A72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446370, Самарская область, Красноярский район, с. Красный Яр, ул. Комсомольская, д. 92А, тел.: 884657- 2-19-51.</w:t>
      </w:r>
      <w:proofErr w:type="gramEnd"/>
    </w:p>
    <w:p w:rsidR="00A72756" w:rsidRPr="00D7532C" w:rsidRDefault="00A72756" w:rsidP="00A72756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7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A72756" w:rsidRPr="00D7532C" w:rsidRDefault="00A72756" w:rsidP="00A72756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A72756" w:rsidRPr="00D7532C" w:rsidRDefault="00A72756" w:rsidP="00A72756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Продажа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продаже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утвержденным </w:t>
      </w:r>
      <w:r w:rsidRPr="00D7532C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>Постановлением Правительства РФ от 27 августа 2012 г. № 860 «Об организации и проведении продажи государственного или муниципального имущества в электронной форме»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, регламентом электронной площадки АО «</w:t>
      </w:r>
      <w:proofErr w:type="spellStart"/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» (размещен</w:t>
      </w:r>
      <w:proofErr w:type="gramEnd"/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по адресу: </w:t>
      </w:r>
      <w:hyperlink r:id="rId8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 xml:space="preserve">http://utp.sberbank-ast.ru/AP/Notice/1027/ </w:t>
        </w:r>
        <w:proofErr w:type="spellStart"/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Instructions</w:t>
        </w:r>
        <w:proofErr w:type="spellEnd"/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A72756" w:rsidRPr="00D7532C" w:rsidRDefault="00A72756" w:rsidP="00A72756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муниципального имущества, реквизиты указанного решения: </w:t>
      </w:r>
    </w:p>
    <w:p w:rsidR="00A72756" w:rsidRPr="00D7532C" w:rsidRDefault="00A72756" w:rsidP="00A72756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района </w:t>
      </w: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08 октября 2020 года № 307 «Об условиях приватизации муниципального имущества» в электронной форме посредством публичного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предложения.</w:t>
      </w:r>
    </w:p>
    <w:p w:rsidR="00A72756" w:rsidRPr="00D7532C" w:rsidRDefault="00A72756" w:rsidP="00A72756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Предмет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72756" w:rsidRPr="00D7532C" w:rsidRDefault="00A72756" w:rsidP="00A72756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7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родажа объектов муниципального имущества муниципального района </w:t>
      </w:r>
      <w:proofErr w:type="gramStart"/>
      <w:r w:rsidRPr="00D7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Pr="00D7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756" w:rsidRPr="00D7532C" w:rsidRDefault="00A72756" w:rsidP="00A72756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ВАЗ-21101, идентификационный номер ХТА21101060913421, 2005 года выпуска, модель, № двигателя 21114, 1437267, кузов (кабина, прицеп) № 0913421, цвет кузова (кабины, прицепа) серебристо-бежевый, паспорт транспортного средства 63 МВ 773538, дата выдачи паспорта 03.12.05;</w:t>
      </w: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№2</w:t>
      </w: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ВАЗ-21103, идентификационный номер ХТА21103040739443, 2004 года выпуска, модель, № двигателя 21112, 1069334, кузов (кабина, прицеп) № 0739443, цвет кузова (кабины, прицепа) светло-серебристый металл, паспорт транспортного средства 63 КТ 390760, дата выдачи паспорта 03.06.04;</w:t>
      </w: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№3</w:t>
      </w: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ВАЗ-21101, идентификационный номер ХТА21101071019686, 2006 года выпуска, модель, № двигателя 21114, 1737727, шасси (рама) № отсутствует, кузов (кабина, прицеп) № 1019686, цвет кузова (кабины, прицепа) средний серо-зеленый мет</w:t>
      </w: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транспортного средства 63 МК 372116, дата выдачи паспорта 25.11.06;</w:t>
      </w: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№4</w:t>
      </w: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ВАЗ-21093, идентификационный номер ХТА21093043589752, 2003 года выпуска, модель, № двигателя 2111, 3721146, кузов (кабина, прицеп) № 3589752, цвет кузова (кабины, прицепа) серебристый ярко-синий, паспорт транспортного средства 63 КР 844976, дата выдачи паспорта 27.10.03;</w:t>
      </w: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№5</w:t>
      </w: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САЗ - 3507, грузовой самосвал, идентификационный номер ХТН350720</w:t>
      </w:r>
      <w:r w:rsidRPr="00D75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1413581, 1992 года выпуска, модель, № двигателя 7952, шасси (рама) 1413581, кузов (кабина, прицеп) № 56300, цвет кузова (кабины, прицепа) голубой, паспорт транспортного средства 63 ОР 979856, дата выдачи паспорта 09.08.2017;</w:t>
      </w: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№6</w:t>
      </w: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САЗ - 33507, самосвал, идентификационный номер отсутствует, 1992 года выпуска, модель, № двигателя 511=025130, шасси (рама) ХТН3307201439563, цвет кузова (кабины, прицепа) голубой, паспорт транспортного средства 63 МА 938767, дата выдачи паспорта 17.01.2007.</w:t>
      </w:r>
    </w:p>
    <w:p w:rsidR="00A72756" w:rsidRPr="00D7532C" w:rsidRDefault="00A72756" w:rsidP="00A72756">
      <w:pPr>
        <w:tabs>
          <w:tab w:val="left" w:pos="1972"/>
        </w:tabs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предложение проводится по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лотам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756" w:rsidRPr="00D7532C" w:rsidRDefault="00A72756" w:rsidP="00A72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Способ приватизации муниципального имущества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посредством публичного предложения в электронной форме.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Начальная цена продажи муниципального имущества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– 57 188</w:t>
      </w:r>
      <w:r w:rsidRPr="00D7532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(пятьдесят семь тысяч сто восемьдесят восемь рублей) 00 копеек, (с учетом НДС).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spacing w:val="-2"/>
          <w:sz w:val="24"/>
          <w:szCs w:val="24"/>
        </w:rPr>
        <w:t>ЛОТ № 2 – 41 250 (сорок одна тысяча двести пятьдесят рублей) 00 копеек, (с учетом НДС).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spacing w:val="-2"/>
          <w:sz w:val="24"/>
          <w:szCs w:val="24"/>
        </w:rPr>
        <w:t>ЛОТ № 3 – 20 000 (двадцать тысяч рублей) 00 копеек, (с учетом НДС).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spacing w:val="-2"/>
          <w:sz w:val="24"/>
          <w:szCs w:val="24"/>
        </w:rPr>
        <w:t>ЛОТ № 4 – 40 500 (сорок тысяч пятьсот рублей) 00 копеек (с учетом НДС).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ЛОТ №5 - 90 250 (девяносто тысяч двести пятьдесят рублей) 00 копеек, (с учетом </w:t>
      </w:r>
      <w:r w:rsidRPr="00D7532C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НДС).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spacing w:val="-2"/>
          <w:sz w:val="24"/>
          <w:szCs w:val="24"/>
        </w:rPr>
        <w:t>ЛОТ № 6 – 90 250 (девяносто тысяч двести пятьдесят рублей) 00 копеек, (с учетом НДС).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Шаг понижения: 10% от первоначальной цены предложения, что составляет: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1 – 5 718,8 (пять тысяч семьсот восемнадцать рублей) 80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2 – 4 125 (четыре тысячи сто двадцать пять рублей) 00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3 – 1000 (тысяча рублей) 00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4 – 4 050 (четыре тысячи пятьдесят рублей) 00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5 – 9 025 (девять тысяч двадцать пять рублей) 00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6 – 9 025 (девять тысяч двадцать пять рублей) 00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Шаг аукциона 50% от «шага понижения», что составляет: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1 – 2 589,4 (две тысячи восемьдесят девять рублей) 40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2 – 2 062,5 (две тысячи шестьдесят два рубля) 50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3 – 500 (пять рублей) 00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4 – 2 025 (две тысячи двадцать пять рублей) 00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5 – 4 512,5 (четыре тысячи пятьсот двенадцать рублей) 50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6 – 4 512,5 (четыре тысячи пятьсот двенадцать рублей) 50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Минимальная цена предложения, по которой может быть продано Имущество («цена отсечения»):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1 – 28 594 (двадцать восемь тысяч пятьсот девяносто четыре рубля) 00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2 – 20 625 (двадцать тысяч шестьсот двадцать пять рублей) 00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3 – 10 000 (десять рублей) 00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4 – 20 250 (двадцать тысяч двести пятьдесят рублей) 00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 5 – 45 125 (сорок пять тысяч сто двадцать пять рублей) 00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7532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ЛОТ №6 - 45 125 (сорок пять тысяч сто двадцать пять рублей) 00 копеек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A72756" w:rsidRPr="00D7532C" w:rsidRDefault="00A72756" w:rsidP="00A72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 Сроки, время подачи заявок, проведения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публичного предложения в электронной форме, подведения итогов продажи посредством публичного предложения.</w:t>
      </w:r>
    </w:p>
    <w:p w:rsidR="00A72756" w:rsidRPr="00D7532C" w:rsidRDefault="00A72756" w:rsidP="00A7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2756" w:rsidRPr="00D7532C" w:rsidRDefault="00A72756" w:rsidP="00A7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2756" w:rsidRPr="00D7532C" w:rsidRDefault="00A72756" w:rsidP="00A72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публичного предложения –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09 час.</w:t>
      </w:r>
      <w:r w:rsidRPr="00D753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мин.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ноября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</w:t>
      </w:r>
    </w:p>
    <w:p w:rsidR="00A72756" w:rsidRPr="00D7532C" w:rsidRDefault="00A72756" w:rsidP="00A72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публичного предложения –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14 час. 00 мин. </w:t>
      </w:r>
      <w:r w:rsidR="00E3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32065" w:rsidRPr="00E3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г. </w:t>
      </w:r>
    </w:p>
    <w:p w:rsidR="00A72756" w:rsidRPr="00D7532C" w:rsidRDefault="00A72756" w:rsidP="00A72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32065" w:rsidRPr="00E3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 </w:t>
      </w:r>
    </w:p>
    <w:p w:rsidR="00A72756" w:rsidRPr="00D7532C" w:rsidRDefault="00A72756" w:rsidP="00A72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посредством публичного предложения в электронной форме состоится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09 час. 00 мин.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320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 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продажи посредством публичного предложения: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продажи муниципального имущества: электронная площадка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http://utp.sberbank-ast.ru/AP в информационно-телекоммуникационной сети «Интернет».</w:t>
      </w:r>
    </w:p>
    <w:p w:rsidR="00A72756" w:rsidRPr="00D7532C" w:rsidRDefault="00A72756" w:rsidP="00A7275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2.7. Размер задатка, срок и порядок его внесения, необходимые реквизиты счетов</w:t>
      </w:r>
    </w:p>
    <w:p w:rsidR="00A72756" w:rsidRPr="00D7532C" w:rsidRDefault="00A72756" w:rsidP="00A72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 о продаже муниципального имущества посредством публичного предложения.</w:t>
      </w:r>
      <w:proofErr w:type="gramEnd"/>
    </w:p>
    <w:p w:rsidR="00A72756" w:rsidRPr="00D7532C" w:rsidRDefault="00A72756" w:rsidP="00A7275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 по ЛОТУ № 1 – 11 437,6 (одиннадцать тысяч четыреста тридцать семь рублей) 60 копеек.</w:t>
      </w:r>
    </w:p>
    <w:p w:rsidR="00A72756" w:rsidRPr="00D7532C" w:rsidRDefault="00A72756" w:rsidP="00A7275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 по ЛОТУ № 2 – 8 250 (восемь тысяч двести пятьдесят рублей) 00 копеек.</w:t>
      </w:r>
    </w:p>
    <w:p w:rsidR="00A72756" w:rsidRPr="00D7532C" w:rsidRDefault="00A72756" w:rsidP="00A7275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 по ЛОТУ № 3 – 4000 (четыре тысячи рублей) 00 копеек.</w:t>
      </w:r>
    </w:p>
    <w:p w:rsidR="00A72756" w:rsidRPr="00D7532C" w:rsidRDefault="00A72756" w:rsidP="00A7275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 по ЛОТУ № 4 – 8 100 (восемь тысяч сто рублей) 00 копеек.</w:t>
      </w:r>
    </w:p>
    <w:p w:rsidR="00A72756" w:rsidRPr="00D7532C" w:rsidRDefault="00A72756" w:rsidP="00A7275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 по ЛОТУ № 5 – 18 050 (восемнадцать тысяч пятьдесят рублей) 00 копеек.</w:t>
      </w:r>
    </w:p>
    <w:p w:rsidR="00A72756" w:rsidRPr="00D7532C" w:rsidRDefault="00A72756" w:rsidP="00A7275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 по ЛОТУ №6 - 18 050 (восемнадцать тысяч пятьдесят рублей) 00 копеек.</w:t>
      </w:r>
    </w:p>
    <w:p w:rsidR="00A72756" w:rsidRPr="00D7532C" w:rsidRDefault="00A72756" w:rsidP="00A72756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2756" w:rsidRPr="00D7532C" w:rsidRDefault="00A72756" w:rsidP="00A72756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427"/>
      </w:tblGrid>
      <w:tr w:rsidR="00A72756" w:rsidRPr="00D7532C" w:rsidTr="00C93EA5">
        <w:tc>
          <w:tcPr>
            <w:tcW w:w="5637" w:type="dxa"/>
            <w:shd w:val="clear" w:color="auto" w:fill="auto"/>
          </w:tcPr>
          <w:p w:rsidR="00A72756" w:rsidRPr="00D7532C" w:rsidRDefault="00A72756" w:rsidP="00C93EA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5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427" w:type="dxa"/>
            <w:shd w:val="clear" w:color="auto" w:fill="auto"/>
          </w:tcPr>
          <w:p w:rsidR="00A72756" w:rsidRPr="00D7532C" w:rsidRDefault="00A72756" w:rsidP="00C93EA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2756" w:rsidRPr="00D7532C" w:rsidTr="00C93EA5">
        <w:tc>
          <w:tcPr>
            <w:tcW w:w="563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«Сбербанк – АСТ»</w:t>
            </w:r>
          </w:p>
        </w:tc>
      </w:tr>
      <w:tr w:rsidR="00A72756" w:rsidRPr="00D7532C" w:rsidTr="00C93EA5">
        <w:tc>
          <w:tcPr>
            <w:tcW w:w="563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Сбербанк России</w:t>
            </w:r>
          </w:p>
        </w:tc>
      </w:tr>
      <w:tr w:rsidR="00A72756" w:rsidRPr="00D7532C" w:rsidTr="00C93EA5">
        <w:tc>
          <w:tcPr>
            <w:tcW w:w="563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40702810100020018047</w:t>
            </w:r>
          </w:p>
        </w:tc>
      </w:tr>
      <w:tr w:rsidR="00A72756" w:rsidRPr="00D7532C" w:rsidTr="00C93EA5">
        <w:tc>
          <w:tcPr>
            <w:tcW w:w="563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30101810400000000225</w:t>
            </w:r>
          </w:p>
        </w:tc>
      </w:tr>
      <w:tr w:rsidR="00A72756" w:rsidRPr="00D7532C" w:rsidTr="00C93EA5">
        <w:tc>
          <w:tcPr>
            <w:tcW w:w="563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044525225</w:t>
            </w:r>
          </w:p>
        </w:tc>
      </w:tr>
      <w:tr w:rsidR="00A72756" w:rsidRPr="00D7532C" w:rsidTr="00C93EA5">
        <w:tc>
          <w:tcPr>
            <w:tcW w:w="563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7707308480</w:t>
            </w:r>
          </w:p>
        </w:tc>
      </w:tr>
      <w:tr w:rsidR="00A72756" w:rsidRPr="00D7532C" w:rsidTr="00C93EA5">
        <w:tc>
          <w:tcPr>
            <w:tcW w:w="563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770401001</w:t>
            </w:r>
          </w:p>
        </w:tc>
      </w:tr>
      <w:tr w:rsidR="00A72756" w:rsidRPr="00D7532C" w:rsidTr="00C93EA5">
        <w:tc>
          <w:tcPr>
            <w:tcW w:w="563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4427" w:type="dxa"/>
            <w:shd w:val="clear" w:color="auto" w:fill="auto"/>
            <w:vAlign w:val="bottom"/>
          </w:tcPr>
          <w:p w:rsidR="00A72756" w:rsidRPr="00D7532C" w:rsidRDefault="00A72756" w:rsidP="00C93E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«Сбербанк – АСТ»</w:t>
            </w:r>
          </w:p>
        </w:tc>
      </w:tr>
    </w:tbl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В назначении платежа необходимо указать: Перечисление денежных сре</w:t>
      </w: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дств в к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ачестве задатка (депозита) (ИНН плательщика), НДС не облагается.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Денежные средства, перечисленные за участника третьим лицом, не зачисляются на счет такого участника на универсальной торговой платформе АО «</w:t>
      </w:r>
      <w:proofErr w:type="spell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Сбербанк-АСТ</w:t>
      </w:r>
      <w:proofErr w:type="spell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72756" w:rsidRPr="00D7532C" w:rsidRDefault="00A72756" w:rsidP="00A7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D7532C">
        <w:rPr>
          <w:rFonts w:ascii="Calibri" w:eastAsia="Calibri" w:hAnsi="Calibri" w:cs="Times New Roman"/>
        </w:rPr>
        <w:t xml:space="preserve"> (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торговая платформа АО «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»)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Продавцом протокола об итогах, за исключением победителя продажи посредством публичного предложения.</w:t>
      </w:r>
    </w:p>
    <w:p w:rsidR="00A72756" w:rsidRPr="00D7532C" w:rsidRDefault="00A72756" w:rsidP="00A7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посредством публичного предложения, денежные средства возвращаются в следующем порядке:</w:t>
      </w:r>
    </w:p>
    <w:p w:rsidR="00A72756" w:rsidRPr="00D7532C" w:rsidRDefault="00A72756" w:rsidP="00A7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A72756" w:rsidRPr="00D7532C" w:rsidRDefault="00A72756" w:rsidP="00A7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A72756" w:rsidRPr="00D7532C" w:rsidRDefault="00A72756" w:rsidP="00A7275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72756" w:rsidRPr="00D7532C" w:rsidRDefault="00A72756" w:rsidP="00A72756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A72756" w:rsidRPr="00D7532C" w:rsidRDefault="00A72756" w:rsidP="00A7275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72756" w:rsidRPr="00D7532C" w:rsidRDefault="00A72756" w:rsidP="00A7275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2.8. Порядок регистрации на электронной площадке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Для обеспечения доступа к участию в аукционе в электронной форме Претендентам необходимо пройти процедуру регистрации на электронной площадке.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Регистрация на электронной площадке осуществляется без взимания платы.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4. Регистрация на электронной площадке проводится в соответствии с Регламентом электронной площадки. 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Сбербанк-АСТ</w:t>
      </w:r>
      <w:proofErr w:type="spellEnd"/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размещена по адресу: </w:t>
      </w:r>
      <w:hyperlink r:id="rId9" w:history="1">
        <w:r w:rsidRPr="00D7532C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0" w:history="1">
        <w:r w:rsidRPr="00D7532C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D7532C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proofErr w:type="gramStart"/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В продаже посредством публичного предложения 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могут участвовать физические и юридические лица, за исключением государственных и муниципальных предприятий, государственных муниципальных учреждений, а также юридических лиц, в уставном капитале, которых доля Российской Федерации, субъектов РФ и муниципальных образований превышает 25%,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офшорные</w:t>
      </w:r>
      <w:proofErr w:type="spell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выгодоприобретателях</w:t>
      </w:r>
      <w:proofErr w:type="spell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бенефициарных</w:t>
      </w:r>
      <w:proofErr w:type="spell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владельцах и контролирующих лицах в порядке, установленном Правительством Российской Федерации</w:t>
      </w:r>
      <w:r w:rsidRPr="00D7532C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Одновременно с заявкой претенденты представляют следующие документы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юридические лица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физические лица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документ, удостоверяющий личность или копии 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всех его листов.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Одно лицо имеет право подать только одну заявку.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Заявка подается путем заполнения ее электронной формы, с приложением электронных образов документов, предусмотренных Федеральным законом о приватизации на электронную площадку, начиная </w:t>
      </w: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с даты начала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приема заявок до времени и даты окончания приема заявок, указанных в информационном сообщении.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Любое лицо независимо от регистрации на электронной площадке вправе направить запрос о разъяснении размещенной информации.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Документооборот между Претендентами, участниками торгов и Продавцом осуществляется через электронную площадку в форме электронных документов либо электронных образов документов, (документов на бумажном носителе, преобразованных в </w:t>
      </w:r>
      <w:proofErr w:type="spell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электронно</w:t>
      </w:r>
      <w:proofErr w:type="spell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– 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 соответственно Продавца, Претендента или участника, за исключением договора купли-продажи имущества, который заключается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простой письменной форме.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Продавец вправе: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-отказаться от проведения продажи посредством публичного предложения в электронной форме не </w:t>
      </w: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позднее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чем за 5 (пять) рабочих дней до даты проведения продажи посредством публичного предложения.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- принять решение о внесении изменений в информационное сообщение о проведении продажи посредством публичного предложения не позднее, чем за 5 (пять) рабочих дней до даты окончания срока подачи заявок на участие в продаже посредством публичного предложения.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 этом изменения, внесенные в информационное сообщение о проведении продажи муниципального имущества посредством публичного предложения,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 внесении изменений срок подачи заявок на участие в продаже посредством публичного предложения продлевается таким образом, чтобы </w:t>
      </w: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с даты размещения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 официальных сайтах торгов внесенных изменений до даты окончания подачи заявок на участие в продаже муниципального имущества посредством публичного предложения составлял не менее 25 (двадцати пяти) календарных дней. При этом Продавец не несет ответственность в случае, если Претендент не ознакомился с изменениями, внесенными в Информационное сообщение</w:t>
      </w:r>
      <w:r w:rsidRPr="00D7532C">
        <w:rPr>
          <w:rFonts w:ascii="Calibri" w:eastAsia="Calibri" w:hAnsi="Calibri" w:cs="Times New Roman"/>
        </w:rPr>
        <w:t xml:space="preserve"> 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 проведении продажи посредством публичного предложения, размещенными надлежащим образом.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Порядок и срок отзыва заявок, порядок внесения изменений в заявку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            Изменение заявки допускается только путем подачи Претендентом новой заявки в установленные в информационном сообщении о проведении продажи посредством публичного предложения сроки и при этом первоначальная заявка должна быть отозвана.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>Продавец в день рассмотрения заявок и документов Претендентов и установления факта поступления задатка  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такого</w:t>
      </w:r>
      <w:proofErr w:type="gramEnd"/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отказа.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Претендент не допускается</w:t>
      </w: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к участию в продаже посредством публичного предложения по следующим основаниям: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-заявка подана лицом, не уполномоченным претендентом на осуществление таких действий;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-не подтверждено поступление в установленный срок задатка на счета, указанные в информационном сообщении.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7532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Перечень оснований отказа претенденту в участии в аукционе является исчерпывающим. 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документацией, формами документов, условиями продажи посредством публичного предложения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D753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D7532C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муниципального района Красноярский Самарской области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7532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D7532C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r w:rsidRPr="00D7532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kryaradm</w:t>
      </w:r>
      <w:r w:rsidRPr="00D7532C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D7532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ru</w:t>
      </w:r>
      <w:r w:rsidRPr="00D7532C">
        <w:rPr>
          <w:rFonts w:ascii="Times New Roman" w:eastAsia="Calibri" w:hAnsi="Times New Roman" w:cs="Times New Roman"/>
          <w:noProof/>
          <w:sz w:val="24"/>
          <w:szCs w:val="24"/>
        </w:rPr>
        <w:t>/</w:t>
      </w:r>
      <w:r w:rsidRPr="00D7532C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2" w:history="1">
        <w:r w:rsidRPr="00D7532C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A72756" w:rsidRPr="00D7532C" w:rsidRDefault="00A72756" w:rsidP="00A72756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72756" w:rsidRPr="00D7532C" w:rsidRDefault="00A72756" w:rsidP="00A72756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72756" w:rsidRPr="00D7532C" w:rsidRDefault="00A72756" w:rsidP="00A727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756" w:rsidRPr="00D7532C" w:rsidRDefault="00A72756" w:rsidP="00A72756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необходимости осмотра имущества претендентам следует обращаться в МКУ «ХЭС» муниципального района Красноярский Самарской области, тел. 8 (846 57) 2-21-41 Захаров Михаил Анатольевич.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C">
        <w:rPr>
          <w:rFonts w:ascii="Times New Roman" w:eastAsia="Times New Roman" w:hAnsi="Times New Roman" w:cs="Times New Roman"/>
          <w:sz w:val="24"/>
          <w:szCs w:val="24"/>
        </w:rPr>
        <w:t>С документацией о проведении торгов и иной информацией можно ознакомиться в Комитете по управлению муниципальной собственностью администрации муниципального района Красноярский Самарской области по адресу: Самарская область, Красноярский район, с. Красный Яр, ул. Комсомольская, д. 92</w:t>
      </w: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, кабинет 320 по рабочим дням 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</w:rPr>
        <w:t xml:space="preserve">с 09 час. 00 мин.  до 14 час. 00 мин., </w:t>
      </w:r>
      <w:r w:rsidRPr="00D7532C">
        <w:rPr>
          <w:rFonts w:ascii="Times New Roman" w:eastAsia="Times New Roman" w:hAnsi="Times New Roman" w:cs="Times New Roman"/>
          <w:sz w:val="24"/>
          <w:szCs w:val="24"/>
        </w:rPr>
        <w:t>обеденный перерыв с 12 час. 00 мин. до 13 час. 00 мин. (время местное), тел. 8846572-19-51.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72756" w:rsidRPr="00D7532C" w:rsidRDefault="00A72756" w:rsidP="00A7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2.10. Порядок продажи муниципального имущества посредством публичного предложения в электронной форме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муниципального имущества посредством публичного предложения (далее – продажа посредством публичного предложения) осуществляется в случае, если аукцион по продаже указанного имущества был признан несостоявшимся.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аукцион. 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неподтверждения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участниками предложения о цене имущества;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окончания приема предложений о цене первоначального предложения либо на "шаге понижения".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наименование имущества и иные позволяющие его индивидуализировать сведения (спецификация лота);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цена сделки;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фамилия, имя, отчество физического лица или наименование юридического лица - победителя.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Продажа имущества посредством публичного предложения признается несостоявшейся в следующих случаях: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принято решение о признании только одного претендента участником;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72756" w:rsidRPr="00D7532C" w:rsidRDefault="00A72756" w:rsidP="00A7275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2.11. Срок заключения договора купли-продажи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(образец приведен в Приложении № 2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         Договор купли-продажи имущества з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форме электронного документа.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C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D7532C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D7532C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72756" w:rsidRPr="00D7532C" w:rsidRDefault="00A72756" w:rsidP="00A72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2.12. Условия и сроки платежа, реквизиты счетов для оплаты по договору купли-продажи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Оплата приобретаемого имущества в соответствии с договором купли-продажи производится единовременно не позднее 30 дней со дня заключения договора купли-продажи 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муниципальной собственностью администрации муниципального района Красноярский Самарской области) 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ИНН: 6376002183 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КПП: 637601001  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ОКТМО: 36628000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бюджетной классификации: 709 1 14 02053 05 0000 410 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Расчетный счет: 40101810822020012001 Отделение Самара, </w:t>
      </w:r>
      <w:proofErr w:type="gramStart"/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САМАРА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БИК: 043601001 </w:t>
      </w:r>
    </w:p>
    <w:p w:rsidR="00A72756" w:rsidRPr="00D7532C" w:rsidRDefault="00A72756" w:rsidP="00A7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2.13.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Аукцион в электронной форме по продаже муниципального имущества по </w:t>
      </w:r>
      <w:proofErr w:type="spellStart"/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>ЛОТам</w:t>
      </w:r>
      <w:proofErr w:type="spellEnd"/>
      <w:r w:rsidRPr="00D75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№№1,2,3,4,5,6 назначенный на 10.07.2020 признан несостоявшимся ввиду отсутствия поданных заявок.</w:t>
      </w:r>
      <w:bookmarkStart w:id="0" w:name="_GoBack"/>
      <w:bookmarkEnd w:id="0"/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2756" w:rsidRPr="00D7532C" w:rsidRDefault="00A72756" w:rsidP="00A72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A72756" w:rsidRPr="00D7532C" w:rsidSect="00BF7ABB">
      <w:headerReference w:type="default" r:id="rId13"/>
      <w:headerReference w:type="first" r:id="rId14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BF" w:rsidRDefault="00DA54BF" w:rsidP="002D0004">
      <w:pPr>
        <w:spacing w:after="0" w:line="240" w:lineRule="auto"/>
      </w:pPr>
      <w:r>
        <w:separator/>
      </w:r>
    </w:p>
  </w:endnote>
  <w:endnote w:type="continuationSeparator" w:id="0">
    <w:p w:rsidR="00DA54BF" w:rsidRDefault="00DA54BF" w:rsidP="002D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BF" w:rsidRDefault="00DA54BF" w:rsidP="002D0004">
      <w:pPr>
        <w:spacing w:after="0" w:line="240" w:lineRule="auto"/>
      </w:pPr>
      <w:r>
        <w:separator/>
      </w:r>
    </w:p>
  </w:footnote>
  <w:footnote w:type="continuationSeparator" w:id="0">
    <w:p w:rsidR="00DA54BF" w:rsidRDefault="00DA54BF" w:rsidP="002D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BB" w:rsidRDefault="00E26BDC">
    <w:pPr>
      <w:pStyle w:val="a3"/>
      <w:jc w:val="center"/>
    </w:pPr>
    <w:r>
      <w:fldChar w:fldCharType="begin"/>
    </w:r>
    <w:r w:rsidR="00A72756">
      <w:instrText>PAGE   \* MERGEFORMAT</w:instrText>
    </w:r>
    <w:r>
      <w:fldChar w:fldCharType="separate"/>
    </w:r>
    <w:r w:rsidR="00E32065">
      <w:rPr>
        <w:noProof/>
      </w:rPr>
      <w:t>4</w:t>
    </w:r>
    <w:r>
      <w:fldChar w:fldCharType="end"/>
    </w:r>
  </w:p>
  <w:p w:rsidR="0099014B" w:rsidRPr="0099014B" w:rsidRDefault="00DA54BF" w:rsidP="0099014B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B" w:rsidRDefault="00DA54BF">
    <w:pPr>
      <w:pStyle w:val="a3"/>
      <w:jc w:val="center"/>
    </w:pPr>
  </w:p>
  <w:p w:rsidR="0099014B" w:rsidRDefault="00DA54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756"/>
    <w:rsid w:val="000B2AB6"/>
    <w:rsid w:val="002D0004"/>
    <w:rsid w:val="00A72756"/>
    <w:rsid w:val="00D3403F"/>
    <w:rsid w:val="00DA54BF"/>
    <w:rsid w:val="00DF1191"/>
    <w:rsid w:val="00E26BDC"/>
    <w:rsid w:val="00E32065"/>
    <w:rsid w:val="00EF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%20Instruction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12" Type="http://schemas.openxmlformats.org/officeDocument/2006/relationships/hyperlink" Target="http://utp.sberbank-ast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berbank-ast.ru/CALis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4372</Words>
  <Characters>24927</Characters>
  <Application>Microsoft Office Word</Application>
  <DocSecurity>0</DocSecurity>
  <Lines>207</Lines>
  <Paragraphs>58</Paragraphs>
  <ScaleCrop>false</ScaleCrop>
  <Company/>
  <LinksUpToDate>false</LinksUpToDate>
  <CharactersWithSpaces>29241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2020-11-16T17:06:00Z</dcterms:created>
  <dcterms:modified xsi:type="dcterms:W3CDTF">2020-11-17T17:27:00Z</dcterms:modified>
</cp:coreProperties>
</file>