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3DD8">
        <w:rPr>
          <w:rFonts w:ascii="Times New Roman" w:hAnsi="Times New Roman" w:cs="Times New Roman"/>
          <w:b/>
          <w:bCs/>
          <w:sz w:val="20"/>
          <w:szCs w:val="20"/>
        </w:rPr>
        <w:t>ИЗВЕЩЕНИЕ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(п</w:t>
      </w:r>
      <w:r w:rsidR="0039351D" w:rsidRPr="00EB3DD8">
        <w:rPr>
          <w:rFonts w:ascii="Times New Roman" w:hAnsi="Times New Roman" w:cs="Times New Roman"/>
          <w:bCs/>
          <w:sz w:val="20"/>
          <w:szCs w:val="20"/>
        </w:rPr>
        <w:t xml:space="preserve">риглашение к участию в аукционе и информационная карта аукциона </w:t>
      </w:r>
    </w:p>
    <w:p w:rsidR="00A96A26" w:rsidRPr="00EB3DD8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 право</w:t>
      </w:r>
      <w:r w:rsidR="00A96A26" w:rsidRPr="00EB3DD8">
        <w:rPr>
          <w:rFonts w:ascii="Times New Roman" w:hAnsi="Times New Roman" w:cs="Times New Roman"/>
          <w:bCs/>
          <w:sz w:val="20"/>
          <w:szCs w:val="20"/>
        </w:rPr>
        <w:t xml:space="preserve"> заключения договоров аренды </w:t>
      </w:r>
      <w:r w:rsidR="004138DC">
        <w:rPr>
          <w:rFonts w:ascii="Times New Roman" w:hAnsi="Times New Roman" w:cs="Times New Roman"/>
          <w:bCs/>
          <w:sz w:val="20"/>
          <w:szCs w:val="20"/>
        </w:rPr>
        <w:t>земельного участка, отнесенного</w:t>
      </w:r>
      <w:r w:rsidRPr="00EB3DD8">
        <w:rPr>
          <w:rFonts w:ascii="Times New Roman" w:hAnsi="Times New Roman" w:cs="Times New Roman"/>
          <w:bCs/>
          <w:sz w:val="20"/>
          <w:szCs w:val="20"/>
        </w:rPr>
        <w:t xml:space="preserve"> к землям</w:t>
      </w:r>
      <w:r w:rsidR="00787B04" w:rsidRPr="00EB3DD8">
        <w:rPr>
          <w:rFonts w:ascii="Times New Roman" w:hAnsi="Times New Roman" w:cs="Times New Roman"/>
          <w:sz w:val="20"/>
          <w:szCs w:val="20"/>
        </w:rPr>
        <w:t xml:space="preserve"> населенных пунктов</w:t>
      </w:r>
      <w:r w:rsidR="00A96A26" w:rsidRPr="00EB3DD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42DB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информационное сообщение)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с.Красный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A21786" w:rsidP="0043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</w:t>
            </w:r>
            <w:r w:rsidR="00433A01">
              <w:rPr>
                <w:rFonts w:ascii="Times New Roman" w:hAnsi="Times New Roman" w:cs="Times New Roman"/>
                <w:sz w:val="20"/>
                <w:szCs w:val="20"/>
              </w:rPr>
              <w:t>асноярский Самарской области</w:t>
            </w:r>
            <w:r w:rsidR="006F06B2">
              <w:rPr>
                <w:rFonts w:ascii="Times New Roman" w:hAnsi="Times New Roman" w:cs="Times New Roman"/>
                <w:sz w:val="20"/>
                <w:szCs w:val="20"/>
              </w:rPr>
              <w:t xml:space="preserve"> от 21.08.2020 № 1104-з</w:t>
            </w:r>
            <w:r w:rsidR="00433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ул.Комсомольская,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B67D52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3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 годовой арендной платы, определенная в соответствии </w:t>
            </w:r>
          </w:p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 отчетом об оценке 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50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кв.м,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производственные предприятия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1904007:138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с.Белозерки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51D" w:rsidRPr="00EB3DD8" w:rsidRDefault="00BA3253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Срок аренды: 5 лет</w:t>
            </w:r>
          </w:p>
          <w:p w:rsidR="00BA3253" w:rsidRPr="00EB3DD8" w:rsidRDefault="00BA3253" w:rsidP="00BA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8B5D5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39351D" w:rsidRPr="00EB3DD8" w:rsidRDefault="004138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Триста пять тысяч рублей</w:t>
            </w: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 № 19-2020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, выполненный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ООО «ВИД»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138DC" w:rsidRPr="00EB3DD8" w:rsidRDefault="008B5D50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Триста пять тысяч рублей</w:t>
            </w:r>
          </w:p>
          <w:p w:rsidR="004138DC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 № 19-2020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выполненный</w:t>
            </w:r>
          </w:p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«ВИД»</w:t>
            </w:r>
          </w:p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EB3DD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4D6DB9" w:rsidRPr="00EB3DD8" w:rsidRDefault="003A00EA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 ООО «СВГК»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 31-05/03414/УПТП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EB6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8B5D50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АО «ССК» – письмо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E567B" w:rsidRPr="00EB3DD8" w:rsidRDefault="008B5D50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имеется ПАО «МРСК Волги» – письмо от 04.02.2020 №МР6/121.02/01.14/564</w:t>
            </w:r>
            <w:r w:rsidR="003A7EB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9A1949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водопроводным сетям имеется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МУП «Красноярское ЖКХ»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</w:t>
            </w:r>
            <w:r w:rsidR="008B5D50">
              <w:rPr>
                <w:rFonts w:ascii="Times New Roman" w:hAnsi="Times New Roman" w:cs="Times New Roman"/>
                <w:sz w:val="20"/>
                <w:szCs w:val="20"/>
              </w:rPr>
              <w:t>24.01.2020 №57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Подробная информация представлена ниже в настоящем Извещении</w:t>
            </w: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C7E5B" w:rsidRPr="00EB3DD8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Лот №1: с</w:t>
            </w:r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огласно правил землепользования и застройки </w:t>
            </w:r>
            <w:r w:rsidR="003A7EB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и карты градостроительного зонирования </w:t>
            </w:r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Красный Яр</w:t>
            </w:r>
            <w:r w:rsidR="00346CC7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области, территориальная зона – </w:t>
            </w:r>
            <w:r w:rsidR="00BB2F47" w:rsidRPr="00BB2F47">
              <w:rPr>
                <w:rFonts w:ascii="Times New Roman" w:hAnsi="Times New Roman" w:cs="Times New Roman"/>
                <w:sz w:val="20"/>
                <w:szCs w:val="20"/>
              </w:rPr>
              <w:t>П1-4</w:t>
            </w:r>
            <w:r w:rsidR="00BB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CC7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F7A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F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F47" w:rsidRPr="00BB2F47">
              <w:rPr>
                <w:rFonts w:ascii="Times New Roman" w:hAnsi="Times New Roman" w:cs="Times New Roman"/>
                <w:sz w:val="20"/>
                <w:szCs w:val="20"/>
              </w:rPr>
              <w:t>одзона производственных и коммунально-складских объектов</w:t>
            </w:r>
            <w:r w:rsidR="00D13F7A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Предельная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высота зданий, строений, сооружений –</w:t>
            </w:r>
            <w:r w:rsidR="00BB2F47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30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м, минимальное расстояние от границ земельного участка до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зданий, строений, сооружений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– </w:t>
            </w:r>
            <w:r w:rsidR="00BB2F47">
              <w:rPr>
                <w:rFonts w:ascii="Times New Roman" w:eastAsia="MS MinNew Roman" w:hAnsi="Times New Roman" w:cs="Times New Roman"/>
                <w:sz w:val="20"/>
                <w:szCs w:val="20"/>
              </w:rPr>
              <w:t>3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; максимальный процент застройки – 80%</w:t>
            </w:r>
          </w:p>
          <w:p w:rsidR="00F657C8" w:rsidRPr="004138DC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подачи предложений о 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BB2F47">
              <w:rPr>
                <w:rFonts w:ascii="Times New Roman" w:hAnsi="Times New Roman" w:cs="Times New Roman"/>
                <w:sz w:val="20"/>
                <w:szCs w:val="20"/>
              </w:rPr>
              <w:t xml:space="preserve">15 900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BA6918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аренды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сроком на 5 (пять) лет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F47">
              <w:rPr>
                <w:rFonts w:ascii="Times New Roman" w:hAnsi="Times New Roman" w:cs="Times New Roman"/>
                <w:sz w:val="20"/>
                <w:szCs w:val="20"/>
              </w:rPr>
              <w:t>производственные предприятия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г.Самара р/с 40302810222025360128 БИК 043601001 л.с № 709.05.099.0 в</w:t>
            </w: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</w:p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0C7E5B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(рек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визиты уточняйте у организатора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торгов)</w:t>
            </w:r>
          </w:p>
          <w:p w:rsidR="007D5120" w:rsidRPr="00EB3DD8" w:rsidRDefault="007D5120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BB2F47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24.08</w:t>
            </w:r>
            <w:r w:rsidR="003823DF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B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3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BB2F4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B2F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рок внесения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B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 позднее</w:t>
            </w:r>
            <w:r w:rsidR="00BB2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20.09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BB2F47" w:rsidP="008A5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24.09</w:t>
            </w:r>
            <w:r w:rsidR="00751016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8A5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Самарская область, Красноярский район, с.Красный Яр, ул.Комсомольская, 92 А, </w:t>
            </w:r>
            <w:r w:rsidR="00857F0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3682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 3</w:t>
            </w:r>
            <w:r w:rsidR="00857F0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BB2F47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25.09</w:t>
            </w:r>
            <w:r w:rsidR="0010001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 то, что подписавшее лицо является представителем по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EB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 после проведения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аукциона.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sectPr w:rsidR="00727006" w:rsidRPr="00EB3DD8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27" w:rsidRDefault="00355527" w:rsidP="00EE21DC">
      <w:pPr>
        <w:spacing w:after="0" w:line="240" w:lineRule="auto"/>
      </w:pPr>
      <w:r>
        <w:separator/>
      </w:r>
    </w:p>
  </w:endnote>
  <w:endnote w:type="continuationSeparator" w:id="0">
    <w:p w:rsidR="00355527" w:rsidRDefault="00355527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27" w:rsidRDefault="00355527" w:rsidP="00EE21DC">
      <w:pPr>
        <w:spacing w:after="0" w:line="240" w:lineRule="auto"/>
      </w:pPr>
      <w:r>
        <w:separator/>
      </w:r>
    </w:p>
  </w:footnote>
  <w:footnote w:type="continuationSeparator" w:id="0">
    <w:p w:rsidR="00355527" w:rsidRDefault="00355527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55009"/>
    <w:rsid w:val="00166140"/>
    <w:rsid w:val="00174394"/>
    <w:rsid w:val="0017536B"/>
    <w:rsid w:val="00186987"/>
    <w:rsid w:val="001A0CE7"/>
    <w:rsid w:val="001A4DB8"/>
    <w:rsid w:val="001A6CDF"/>
    <w:rsid w:val="001B2723"/>
    <w:rsid w:val="001C6EB6"/>
    <w:rsid w:val="001D13C6"/>
    <w:rsid w:val="001D4668"/>
    <w:rsid w:val="001E1222"/>
    <w:rsid w:val="001E24A7"/>
    <w:rsid w:val="001E2B23"/>
    <w:rsid w:val="001E52F8"/>
    <w:rsid w:val="001F14DD"/>
    <w:rsid w:val="00202EBF"/>
    <w:rsid w:val="00207D27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55527"/>
    <w:rsid w:val="003726F4"/>
    <w:rsid w:val="00380C85"/>
    <w:rsid w:val="003823DF"/>
    <w:rsid w:val="003878E9"/>
    <w:rsid w:val="00387AAF"/>
    <w:rsid w:val="003920AD"/>
    <w:rsid w:val="0039351D"/>
    <w:rsid w:val="003A00EA"/>
    <w:rsid w:val="003A22A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3A01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148F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06B2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7AF"/>
    <w:rsid w:val="008A5CB9"/>
    <w:rsid w:val="008B0FFB"/>
    <w:rsid w:val="008B112E"/>
    <w:rsid w:val="008B5D50"/>
    <w:rsid w:val="008C5281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2286D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2F47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F3737"/>
    <w:rsid w:val="00CF3A26"/>
    <w:rsid w:val="00CF6E59"/>
    <w:rsid w:val="00CF77EE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19CEA6-AA4A-4443-9E9B-1FB370A1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F044-707B-4D7C-94FB-DD437305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7</cp:revision>
  <cp:lastPrinted>2019-05-15T09:45:00Z</cp:lastPrinted>
  <dcterms:created xsi:type="dcterms:W3CDTF">2020-08-18T12:30:00Z</dcterms:created>
  <dcterms:modified xsi:type="dcterms:W3CDTF">2020-08-24T07:33:00Z</dcterms:modified>
</cp:coreProperties>
</file>