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1F19" w14:textId="77777777" w:rsidR="00A94721" w:rsidRPr="00A94721" w:rsidRDefault="00A94721" w:rsidP="00A94721">
      <w:pPr>
        <w:widowControl w:val="0"/>
        <w:spacing w:after="0"/>
        <w:ind w:left="5103"/>
        <w:jc w:val="center"/>
        <w:outlineLvl w:val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2"/>
          <w:lang w:eastAsia="ru-RU"/>
          <w14:ligatures w14:val="none"/>
        </w:rPr>
        <w:t>Приложение</w:t>
      </w:r>
    </w:p>
    <w:p w14:paraId="7E8EC643" w14:textId="77777777" w:rsidR="00A94721" w:rsidRPr="00A94721" w:rsidRDefault="00A94721" w:rsidP="00A94721">
      <w:pPr>
        <w:widowControl w:val="0"/>
        <w:spacing w:after="0"/>
        <w:ind w:left="5103"/>
        <w:jc w:val="center"/>
        <w:outlineLvl w:val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к распоряжению Комитета по управлению муниципальной собственностью администрации муниципального района Красноярский Самарской области </w:t>
      </w:r>
    </w:p>
    <w:p w14:paraId="465903C8" w14:textId="77777777" w:rsidR="00A94721" w:rsidRPr="00A94721" w:rsidRDefault="00A94721" w:rsidP="00A94721">
      <w:pPr>
        <w:widowControl w:val="0"/>
        <w:spacing w:after="0"/>
        <w:ind w:left="5103"/>
        <w:jc w:val="center"/>
        <w:outlineLvl w:val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2"/>
          <w:lang w:eastAsia="ru-RU"/>
          <w14:ligatures w14:val="none"/>
        </w:rPr>
        <w:t>от 09.11.2023 № 1970-и</w:t>
      </w:r>
    </w:p>
    <w:p w14:paraId="5FF2EAD8" w14:textId="77777777" w:rsidR="00A94721" w:rsidRPr="00A94721" w:rsidRDefault="00A94721" w:rsidP="00A94721">
      <w:pPr>
        <w:widowControl w:val="0"/>
        <w:spacing w:after="0"/>
        <w:ind w:left="5103"/>
        <w:jc w:val="both"/>
        <w:outlineLvl w:val="0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05283C7C" w14:textId="77777777" w:rsidR="00A94721" w:rsidRPr="00A94721" w:rsidRDefault="00A94721" w:rsidP="00A94721">
      <w:pPr>
        <w:widowControl w:val="0"/>
        <w:spacing w:after="0"/>
        <w:jc w:val="center"/>
        <w:outlineLvl w:val="0"/>
        <w:rPr>
          <w:rFonts w:eastAsia="Times New Roman" w:cs="Times New Roman"/>
          <w:b/>
          <w:kern w:val="0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Cs w:val="20"/>
          <w:lang w:eastAsia="ru-RU"/>
          <w14:ligatures w14:val="none"/>
        </w:rPr>
        <w:t xml:space="preserve">ИНФОРМАЦИОННОЕ СООБЩЕНИЕ </w:t>
      </w:r>
    </w:p>
    <w:p w14:paraId="73A5169E" w14:textId="77777777" w:rsidR="00A94721" w:rsidRPr="00A94721" w:rsidRDefault="00A94721" w:rsidP="00A94721">
      <w:pPr>
        <w:widowControl w:val="0"/>
        <w:spacing w:after="0"/>
        <w:jc w:val="center"/>
        <w:rPr>
          <w:rFonts w:eastAsia="Times New Roman" w:cs="Times New Roman"/>
          <w:b/>
          <w:kern w:val="0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Cs w:val="20"/>
          <w:lang w:eastAsia="ru-RU"/>
          <w14:ligatures w14:val="none"/>
        </w:rPr>
        <w:t>Комитет по управлению муниципальной собственностью администрации муниципального района Красноярский Самарской области сообщает о проведении продажи муниципального имущества посредством аукциона в электронной форме</w:t>
      </w:r>
    </w:p>
    <w:p w14:paraId="1F61A6BC" w14:textId="77777777" w:rsidR="00A94721" w:rsidRPr="00A94721" w:rsidRDefault="00A94721" w:rsidP="00A94721">
      <w:pPr>
        <w:widowControl w:val="0"/>
        <w:spacing w:after="0"/>
        <w:jc w:val="center"/>
        <w:rPr>
          <w:rFonts w:eastAsia="Times New Roman" w:cs="Times New Roman"/>
          <w:b/>
          <w:kern w:val="0"/>
          <w:szCs w:val="20"/>
          <w:lang w:eastAsia="ru-RU"/>
          <w14:ligatures w14:val="none"/>
        </w:rPr>
      </w:pPr>
    </w:p>
    <w:p w14:paraId="00462D2D" w14:textId="1816BEE3" w:rsidR="00A94721" w:rsidRPr="00A94721" w:rsidRDefault="00A94721" w:rsidP="00A94721">
      <w:pPr>
        <w:widowControl w:val="0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с. Красный Яр 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</w:t>
      </w:r>
      <w:r w:rsidR="00EA08E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.11.2023 </w:t>
      </w:r>
    </w:p>
    <w:p w14:paraId="1F3FD7A3" w14:textId="77777777" w:rsidR="00A94721" w:rsidRPr="00A94721" w:rsidRDefault="00A94721" w:rsidP="00A94721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 Основные термины и определения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458"/>
      </w:tblGrid>
      <w:tr w:rsidR="00A94721" w:rsidRPr="00A94721" w14:paraId="0EEB8391" w14:textId="77777777" w:rsidTr="008661CF">
        <w:trPr>
          <w:trHeight w:val="315"/>
          <w:jc w:val="center"/>
        </w:trPr>
        <w:tc>
          <w:tcPr>
            <w:tcW w:w="4395" w:type="dxa"/>
            <w:vAlign w:val="center"/>
          </w:tcPr>
          <w:p w14:paraId="6F405C35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Сокращение, определение</w:t>
            </w:r>
          </w:p>
        </w:tc>
        <w:tc>
          <w:tcPr>
            <w:tcW w:w="5458" w:type="dxa"/>
            <w:vAlign w:val="center"/>
          </w:tcPr>
          <w:p w14:paraId="131E5D3C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Пояснения</w:t>
            </w:r>
          </w:p>
        </w:tc>
      </w:tr>
      <w:tr w:rsidR="00A94721" w:rsidRPr="00A94721" w14:paraId="40F62830" w14:textId="77777777" w:rsidTr="008661CF">
        <w:trPr>
          <w:trHeight w:val="303"/>
          <w:jc w:val="center"/>
        </w:trPr>
        <w:tc>
          <w:tcPr>
            <w:tcW w:w="4395" w:type="dxa"/>
          </w:tcPr>
          <w:p w14:paraId="7C231110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</w:tcPr>
          <w:p w14:paraId="68528646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Универсальная торговая платформа АО «Сбербанк-АСТ» utp.sberbank-ast.ru </w:t>
            </w:r>
          </w:p>
        </w:tc>
      </w:tr>
      <w:tr w:rsidR="00A94721" w:rsidRPr="00A94721" w14:paraId="63E23C6F" w14:textId="77777777" w:rsidTr="008661CF">
        <w:trPr>
          <w:trHeight w:val="112"/>
          <w:jc w:val="center"/>
        </w:trPr>
        <w:tc>
          <w:tcPr>
            <w:tcW w:w="4395" w:type="dxa"/>
          </w:tcPr>
          <w:p w14:paraId="3E707D79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ОЧ </w:t>
            </w:r>
          </w:p>
        </w:tc>
        <w:tc>
          <w:tcPr>
            <w:tcW w:w="5458" w:type="dxa"/>
          </w:tcPr>
          <w:p w14:paraId="7C8A6218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Открытая часть электронной площадки </w:t>
            </w:r>
          </w:p>
        </w:tc>
      </w:tr>
      <w:tr w:rsidR="00A94721" w:rsidRPr="00A94721" w14:paraId="094D37E5" w14:textId="77777777" w:rsidTr="008661CF">
        <w:trPr>
          <w:trHeight w:val="112"/>
          <w:jc w:val="center"/>
        </w:trPr>
        <w:tc>
          <w:tcPr>
            <w:tcW w:w="4395" w:type="dxa"/>
          </w:tcPr>
          <w:p w14:paraId="79356921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ЗЧ </w:t>
            </w:r>
          </w:p>
        </w:tc>
        <w:tc>
          <w:tcPr>
            <w:tcW w:w="5458" w:type="dxa"/>
          </w:tcPr>
          <w:p w14:paraId="110F0C08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Закрытая часть электронной площадки </w:t>
            </w:r>
          </w:p>
        </w:tc>
      </w:tr>
      <w:tr w:rsidR="00A94721" w:rsidRPr="00A94721" w14:paraId="61963B33" w14:textId="77777777" w:rsidTr="008661CF">
        <w:trPr>
          <w:trHeight w:val="112"/>
          <w:jc w:val="center"/>
        </w:trPr>
        <w:tc>
          <w:tcPr>
            <w:tcW w:w="4395" w:type="dxa"/>
          </w:tcPr>
          <w:p w14:paraId="72660D60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ТС </w:t>
            </w:r>
          </w:p>
        </w:tc>
        <w:tc>
          <w:tcPr>
            <w:tcW w:w="5458" w:type="dxa"/>
          </w:tcPr>
          <w:p w14:paraId="501C1D20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Торговая секция электронной площадки </w:t>
            </w:r>
          </w:p>
        </w:tc>
      </w:tr>
      <w:tr w:rsidR="00A94721" w:rsidRPr="00A94721" w14:paraId="232B5E66" w14:textId="77777777" w:rsidTr="008661CF">
        <w:trPr>
          <w:trHeight w:val="112"/>
          <w:jc w:val="center"/>
        </w:trPr>
        <w:tc>
          <w:tcPr>
            <w:tcW w:w="4395" w:type="dxa"/>
          </w:tcPr>
          <w:p w14:paraId="5B6A06EA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ЛК </w:t>
            </w:r>
          </w:p>
        </w:tc>
        <w:tc>
          <w:tcPr>
            <w:tcW w:w="5458" w:type="dxa"/>
          </w:tcPr>
          <w:p w14:paraId="0D9834B9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Личный кабинет пользователя </w:t>
            </w:r>
          </w:p>
        </w:tc>
      </w:tr>
      <w:tr w:rsidR="00A94721" w:rsidRPr="00A94721" w14:paraId="6CD8DC1F" w14:textId="77777777" w:rsidTr="008661CF">
        <w:trPr>
          <w:trHeight w:val="112"/>
          <w:jc w:val="center"/>
        </w:trPr>
        <w:tc>
          <w:tcPr>
            <w:tcW w:w="4395" w:type="dxa"/>
          </w:tcPr>
          <w:p w14:paraId="51D12394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ЭП </w:t>
            </w:r>
          </w:p>
        </w:tc>
        <w:tc>
          <w:tcPr>
            <w:tcW w:w="5458" w:type="dxa"/>
          </w:tcPr>
          <w:p w14:paraId="5F4ECB44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Электронная подпись </w:t>
            </w:r>
          </w:p>
        </w:tc>
      </w:tr>
      <w:tr w:rsidR="00A94721" w:rsidRPr="00A94721" w14:paraId="27623558" w14:textId="77777777" w:rsidTr="008661CF">
        <w:trPr>
          <w:trHeight w:val="270"/>
          <w:jc w:val="center"/>
        </w:trPr>
        <w:tc>
          <w:tcPr>
            <w:tcW w:w="4395" w:type="dxa"/>
          </w:tcPr>
          <w:p w14:paraId="56818B18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Пользователь </w:t>
            </w:r>
          </w:p>
        </w:tc>
        <w:tc>
          <w:tcPr>
            <w:tcW w:w="5458" w:type="dxa"/>
          </w:tcPr>
          <w:p w14:paraId="42C1FF0C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Юридическое или физическое лицо, прошедшее регистрацию на УТП </w:t>
            </w:r>
          </w:p>
        </w:tc>
      </w:tr>
      <w:tr w:rsidR="00A94721" w:rsidRPr="00A94721" w14:paraId="33527BDD" w14:textId="77777777" w:rsidTr="008661CF">
        <w:trPr>
          <w:trHeight w:val="429"/>
          <w:jc w:val="center"/>
        </w:trPr>
        <w:tc>
          <w:tcPr>
            <w:tcW w:w="4395" w:type="dxa"/>
          </w:tcPr>
          <w:p w14:paraId="7DA53D78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Претендент </w:t>
            </w:r>
          </w:p>
        </w:tc>
        <w:tc>
          <w:tcPr>
            <w:tcW w:w="5458" w:type="dxa"/>
          </w:tcPr>
          <w:p w14:paraId="47340FE4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A94721" w:rsidRPr="00A94721" w14:paraId="22E9B55F" w14:textId="77777777" w:rsidTr="008661CF">
        <w:trPr>
          <w:trHeight w:val="112"/>
          <w:jc w:val="center"/>
        </w:trPr>
        <w:tc>
          <w:tcPr>
            <w:tcW w:w="4395" w:type="dxa"/>
          </w:tcPr>
          <w:p w14:paraId="7E66A58C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Продавец </w:t>
            </w:r>
          </w:p>
        </w:tc>
        <w:tc>
          <w:tcPr>
            <w:tcW w:w="5458" w:type="dxa"/>
          </w:tcPr>
          <w:p w14:paraId="42E9EB03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Юридическое лицо, проводящее процедуру продажи </w:t>
            </w:r>
          </w:p>
        </w:tc>
      </w:tr>
      <w:tr w:rsidR="00A94721" w:rsidRPr="00A94721" w14:paraId="2D334E71" w14:textId="77777777" w:rsidTr="008661CF">
        <w:trPr>
          <w:trHeight w:val="112"/>
          <w:jc w:val="center"/>
        </w:trPr>
        <w:tc>
          <w:tcPr>
            <w:tcW w:w="4395" w:type="dxa"/>
          </w:tcPr>
          <w:p w14:paraId="7ADFCAD6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Организатор </w:t>
            </w:r>
          </w:p>
        </w:tc>
        <w:tc>
          <w:tcPr>
            <w:tcW w:w="5458" w:type="dxa"/>
          </w:tcPr>
          <w:p w14:paraId="76755EF6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4721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Оператор электронной площадки </w:t>
            </w:r>
          </w:p>
          <w:p w14:paraId="0FC900E0" w14:textId="77777777" w:rsidR="00A94721" w:rsidRPr="00A94721" w:rsidRDefault="00A94721" w:rsidP="00A9472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552051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70C5800A" w14:textId="77777777" w:rsidR="00A94721" w:rsidRPr="00A94721" w:rsidRDefault="00A94721" w:rsidP="00A94721">
      <w:pPr>
        <w:spacing w:after="0"/>
        <w:jc w:val="center"/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2. Извещение о проведении </w:t>
      </w: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продажи посредством аукциона </w:t>
      </w:r>
      <w:r w:rsidRPr="00A94721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в электронной форме на право заключения договора купли-продажи муниципального имущества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на электронной торговой площадке </w:t>
      </w:r>
      <w:hyperlink r:id="rId6" w:history="1"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eastAsia="ru-RU"/>
            <w14:ligatures w14:val="none"/>
          </w:rPr>
          <w:t>http://</w:t>
        </w:r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val="en-US" w:eastAsia="ru-RU"/>
            <w14:ligatures w14:val="none"/>
          </w:rPr>
          <w:t>utp</w:t>
        </w:r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eastAsia="ru-RU"/>
            <w14:ligatures w14:val="none"/>
          </w:rPr>
          <w:t>.</w:t>
        </w:r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val="en-US" w:eastAsia="ru-RU"/>
            <w14:ligatures w14:val="none"/>
          </w:rPr>
          <w:t>sberbank</w:t>
        </w:r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eastAsia="ru-RU"/>
            <w14:ligatures w14:val="none"/>
          </w:rPr>
          <w:t>-</w:t>
        </w:r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val="en-US" w:eastAsia="ru-RU"/>
            <w14:ligatures w14:val="none"/>
          </w:rPr>
          <w:t>ast</w:t>
        </w:r>
        <w:r w:rsidRPr="00A94721">
          <w:rPr>
            <w:rFonts w:eastAsia="Times New Roman" w:cs="Times New Roman"/>
            <w:b/>
            <w:iCs/>
            <w:color w:val="00009C"/>
            <w:kern w:val="0"/>
            <w:sz w:val="24"/>
            <w:szCs w:val="24"/>
            <w:lang w:eastAsia="ru-RU"/>
            <w14:ligatures w14:val="none"/>
          </w:rPr>
          <w:t>.ru</w:t>
        </w:r>
      </w:hyperlink>
      <w:r w:rsidRPr="00A94721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 в сети Интернет</w:t>
      </w:r>
    </w:p>
    <w:p w14:paraId="63CDFDCF" w14:textId="77777777" w:rsidR="00A94721" w:rsidRPr="00A94721" w:rsidRDefault="00A94721" w:rsidP="00A94721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08EE9E7" w14:textId="77777777" w:rsidR="00A94721" w:rsidRPr="00A94721" w:rsidRDefault="00A94721" w:rsidP="00A94721">
      <w:pPr>
        <w:widowControl w:val="0"/>
        <w:tabs>
          <w:tab w:val="left" w:pos="900"/>
          <w:tab w:val="left" w:pos="3600"/>
        </w:tabs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Продавец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Комитет по управлению муниципальной собственностью администрации муниципального района Красноярский Самарской области.</w:t>
      </w:r>
    </w:p>
    <w:p w14:paraId="35B03EDA" w14:textId="77777777" w:rsidR="00A94721" w:rsidRPr="00A94721" w:rsidRDefault="00A94721" w:rsidP="00A94721">
      <w:pPr>
        <w:widowControl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Адрес: 446370, Самарская область, Красноярский район, с. Красный Яр, ул. Комсомольская, д. 92А, тел.: 884657- 2-19-51.</w:t>
      </w:r>
    </w:p>
    <w:p w14:paraId="4567F574" w14:textId="77777777" w:rsidR="00A94721" w:rsidRPr="00A94721" w:rsidRDefault="00A94721" w:rsidP="00A94721">
      <w:pPr>
        <w:widowControl w:val="0"/>
        <w:spacing w:after="0"/>
        <w:ind w:firstLine="567"/>
        <w:jc w:val="both"/>
        <w:rPr>
          <w:rFonts w:eastAsia="Times New Roman" w:cs="Arial CYR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Оператор электронной площадки: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АО «Сбербанк-АСТ»,</w:t>
      </w:r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t xml:space="preserve"> владеющее сайтом </w:t>
      </w:r>
      <w:hyperlink r:id="rId7" w:history="1">
        <w:r w:rsidRPr="00A94721">
          <w:rPr>
            <w:rFonts w:eastAsia="Times New Roman" w:cs="Arial CYR"/>
            <w:color w:val="00009C"/>
            <w:kern w:val="0"/>
            <w:sz w:val="24"/>
            <w:szCs w:val="24"/>
            <w:lang w:eastAsia="ru-RU"/>
            <w14:ligatures w14:val="none"/>
          </w:rPr>
          <w:t>http://utp.sberbank-ast.ru/AP</w:t>
        </w:r>
      </w:hyperlink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t xml:space="preserve"> в информационно-телекоммуникационной сети «Интернет».</w:t>
      </w:r>
    </w:p>
    <w:p w14:paraId="40404F30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567"/>
        <w:jc w:val="both"/>
        <w:rPr>
          <w:rFonts w:eastAsia="Times New Roman" w:cs="Arial CYR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Arial CYR"/>
          <w:b/>
          <w:color w:val="000000"/>
          <w:kern w:val="0"/>
          <w:sz w:val="24"/>
          <w:szCs w:val="24"/>
          <w:lang w:eastAsia="ru-RU"/>
          <w14:ligatures w14:val="none"/>
        </w:rPr>
        <w:t>2.1. Законодательное регулирование:</w:t>
      </w:r>
    </w:p>
    <w:p w14:paraId="7E2ABB6D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567"/>
        <w:jc w:val="both"/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Продажа посредством публичного предложения</w:t>
      </w:r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t xml:space="preserve">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продаже посредством публичного предложения</w:t>
      </w:r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t xml:space="preserve">, утвержденным </w:t>
      </w:r>
      <w:r w:rsidRPr="00A94721">
        <w:rPr>
          <w:rFonts w:eastAsia="Calibri" w:cs="Times New Roman"/>
          <w:bCs/>
          <w:color w:val="22272F"/>
          <w:kern w:val="0"/>
          <w:sz w:val="24"/>
          <w:szCs w:val="24"/>
          <w:shd w:val="clear" w:color="auto" w:fill="FFFFFF"/>
          <w14:ligatures w14:val="none"/>
        </w:rPr>
        <w:t>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</w:t>
      </w:r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t xml:space="preserve">, регламентом электронной площадки АО «Сбербанк-АСТ» </w:t>
      </w:r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(размещен по адресу: </w:t>
      </w:r>
      <w:hyperlink r:id="rId8" w:history="1">
        <w:r w:rsidRPr="00A94721">
          <w:rPr>
            <w:rFonts w:eastAsia="Times New Roman" w:cs="Arial CYR"/>
            <w:color w:val="00009C"/>
            <w:kern w:val="0"/>
            <w:sz w:val="24"/>
            <w:szCs w:val="24"/>
            <w:lang w:eastAsia="ru-RU"/>
            <w14:ligatures w14:val="none"/>
          </w:rPr>
          <w:t>http://utp.sberbank-ast.ru/AP/Notice/1027/ Instructions</w:t>
        </w:r>
      </w:hyperlink>
      <w:r w:rsidRPr="00A94721">
        <w:rPr>
          <w:rFonts w:eastAsia="Times New Roman" w:cs="Arial CYR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48654061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567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2.2. Решение об условиях приватизации муниципального имущества, реквизиты указанного решения: </w:t>
      </w:r>
    </w:p>
    <w:p w14:paraId="6F63A5C6" w14:textId="77777777" w:rsidR="00A94721" w:rsidRPr="00A94721" w:rsidRDefault="00A94721" w:rsidP="00A94721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Постановление администрации муниципального района Красноярский Самарской области от 08 ноября 2023 года № 287 «Об условиях приватизации муниципального имущества».</w:t>
      </w:r>
    </w:p>
    <w:p w14:paraId="5CDB8348" w14:textId="77777777" w:rsidR="00A94721" w:rsidRPr="00A94721" w:rsidRDefault="00A94721" w:rsidP="00A94721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483FCA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2.3. Предмет </w:t>
      </w: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продажи посредством публичного предложения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2AC41209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Продажа объекта муниципального имущества муниципального района Красноярский Самарской области:</w:t>
      </w:r>
    </w:p>
    <w:p w14:paraId="3EF49B3E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F4674C" w14:textId="77777777" w:rsidR="00A94721" w:rsidRPr="00A94721" w:rsidRDefault="00A94721" w:rsidP="00A94721">
      <w:pPr>
        <w:widowControl w:val="0"/>
        <w:tabs>
          <w:tab w:val="left" w:pos="567"/>
          <w:tab w:val="left" w:pos="3600"/>
        </w:tabs>
        <w:spacing w:after="0"/>
        <w:ind w:firstLine="567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ЛОТ № 1</w:t>
      </w:r>
    </w:p>
    <w:p w14:paraId="632BBD47" w14:textId="77777777" w:rsidR="00A94721" w:rsidRPr="00A94721" w:rsidRDefault="00A94721" w:rsidP="00A94721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Земельный участок с кадастровым номером 63:26:2303006:81 площадью 78 487 кв.м. категория земель: земли населенных пунктов, вид разрешенного использования: «Самарская психиатрическая больница № 1», расположенный по адресу: Местоположение ориентировочно относительно ориентира: Самарская область, Красноярский район, пос. Дубки, ул. Придорожная, участок 17 с расположенными на нем объектами недвижимости:</w:t>
      </w:r>
    </w:p>
    <w:p w14:paraId="20093180" w14:textId="77777777" w:rsidR="00A94721" w:rsidRPr="00A94721" w:rsidRDefault="00A94721" w:rsidP="00A94721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объект капитального строительства с кадастровым номером 63:26:2303006:144, площадью 217,4 кв.м., назначение нежилое, наименование «Корпус отделения № 15»; </w:t>
      </w:r>
    </w:p>
    <w:p w14:paraId="1BBCB3C6" w14:textId="77777777" w:rsidR="00A94721" w:rsidRPr="00A94721" w:rsidRDefault="00A94721" w:rsidP="00A94721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объект капитального строительства с кадастровым номером 63:26:2303006:149, площадью 564,5 кв.м., назначение нежилое, наименование «Корпус отделения № 15»; </w:t>
      </w:r>
    </w:p>
    <w:p w14:paraId="31497637" w14:textId="77777777" w:rsidR="00A94721" w:rsidRPr="00A94721" w:rsidRDefault="00A94721" w:rsidP="00A94721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объект капитального строительства с кадастровым номером 63:26:2303006:145, площадью 5365,7 кв.м., назначение нежилое, наименование «Корпус отделения № 15»; </w:t>
      </w:r>
    </w:p>
    <w:p w14:paraId="6A48FA2A" w14:textId="77777777" w:rsidR="00A94721" w:rsidRPr="00A94721" w:rsidRDefault="00A94721" w:rsidP="00A94721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объект капитального строительства с кадастровым номером 63:26:2303006:146, площадью 100,3 кв.м., назначение нежилое, наименование «Котельная с пристроем гаража отделения № 15»;</w:t>
      </w:r>
    </w:p>
    <w:p w14:paraId="0CB20377" w14:textId="77777777" w:rsidR="00A94721" w:rsidRPr="00A94721" w:rsidRDefault="00A94721" w:rsidP="00A94721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объект капитального строительства с кадастровым номером 63:26:2303006:148, площадью 339,6 кв.м., назначение нежилое, наименование «Кухня с пристроем отделения № 15»;</w:t>
      </w:r>
    </w:p>
    <w:p w14:paraId="243B966B" w14:textId="77777777" w:rsidR="00A94721" w:rsidRPr="00A94721" w:rsidRDefault="00A94721" w:rsidP="00A94721">
      <w:pPr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сооружение с кадастровым номером 63:26:0000000:4082, протяженностью 155 м., наименование «Теплосеть отделения № 15»;</w:t>
      </w:r>
    </w:p>
    <w:p w14:paraId="1D064477" w14:textId="77777777" w:rsidR="00A94721" w:rsidRPr="00A94721" w:rsidRDefault="00A94721" w:rsidP="00A94721">
      <w:pPr>
        <w:tabs>
          <w:tab w:val="left" w:pos="2160"/>
        </w:tabs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Электронные торги проводятся по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1 лоту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7D488C" w14:textId="77777777" w:rsidR="00A94721" w:rsidRPr="00A94721" w:rsidRDefault="00A94721" w:rsidP="00A94721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554E8FF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2.4. Способ приватизации муниципального имущества</w:t>
      </w:r>
    </w:p>
    <w:p w14:paraId="457B32B6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Продажа посредством аукциона в электронной форме.</w:t>
      </w:r>
    </w:p>
    <w:p w14:paraId="2255532D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649DC5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2.5. Начальная цена продажи муниципального имущества</w:t>
      </w:r>
    </w:p>
    <w:p w14:paraId="35055FCA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389E54" w14:textId="77777777" w:rsidR="00A94721" w:rsidRPr="00A94721" w:rsidRDefault="00A94721" w:rsidP="00A94721">
      <w:pPr>
        <w:spacing w:after="0"/>
        <w:ind w:right="55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ЛОТ №1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в сумме 7 340 587 (семь миллионов триста сорок тысяч пятьсот восемьдесят семь) рублей 60 копеек;</w:t>
      </w:r>
    </w:p>
    <w:p w14:paraId="591EBD1A" w14:textId="77777777" w:rsidR="00A94721" w:rsidRPr="00A94721" w:rsidRDefault="00A94721" w:rsidP="00A94721">
      <w:pPr>
        <w:spacing w:after="0"/>
        <w:ind w:right="57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497E51" w14:textId="77777777" w:rsidR="00A94721" w:rsidRPr="00A94721" w:rsidRDefault="00A94721" w:rsidP="00A9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2.6.  Сроки, время подачи заявок, проведения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продажи посредством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аукциона в электронной форме, подведения итогов продажи посредством аукциона.</w:t>
      </w:r>
    </w:p>
    <w:p w14:paraId="1D7FA42C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Указанное в настоящем информационном сообщении время – </w:t>
      </w:r>
      <w:r w:rsidRPr="00A9472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московское</w:t>
      </w: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44C9EF0C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A9472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московское</w:t>
      </w: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11E468A4" w14:textId="78BC8D61" w:rsidR="00A94721" w:rsidRPr="00A94721" w:rsidRDefault="00A94721" w:rsidP="00A9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Дата начала приема заявок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участие в продаже посредством аукциона в электронной форме -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09 час.</w:t>
      </w:r>
      <w:r w:rsidRPr="00A94721">
        <w:rPr>
          <w:rFonts w:eastAsia="Times New Roman" w:cs="Times New Roman"/>
          <w:b/>
          <w:kern w:val="0"/>
          <w:sz w:val="20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00 мин. </w:t>
      </w:r>
      <w:r w:rsidR="00B36BD6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21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ноября 2023 г.</w:t>
      </w:r>
    </w:p>
    <w:p w14:paraId="028F27C9" w14:textId="185EC11A" w:rsidR="00A94721" w:rsidRPr="00A94721" w:rsidRDefault="00A94721" w:rsidP="00A9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Дата окончания приема заявок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участие в продаже посредством аукциона в электронной форме –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09 час. 00 мин. </w:t>
      </w:r>
      <w:r w:rsidR="00B36BD6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14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декабря 2023 г. </w:t>
      </w:r>
    </w:p>
    <w:p w14:paraId="48F5F314" w14:textId="6764F8C7" w:rsidR="00A94721" w:rsidRPr="00A94721" w:rsidRDefault="00A94721" w:rsidP="00A9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Рассмотрение заявок и признание претендентов участниками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продажи посредством аукциона в электронной форме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состоится </w:t>
      </w:r>
      <w:r w:rsidR="00B36BD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15</w:t>
      </w:r>
      <w:r w:rsidRPr="00A9472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декабря 2023 г</w:t>
      </w:r>
      <w:r w:rsidRPr="00A94721">
        <w:rPr>
          <w:rFonts w:eastAsia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E7B34CA" w14:textId="46511094" w:rsidR="00A94721" w:rsidRPr="00A94721" w:rsidRDefault="00A94721" w:rsidP="00A9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Продажа посредством аукциона в электронной форме состоится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09 час. 00 мин. </w:t>
      </w:r>
      <w:r w:rsidR="00B36BD6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17</w:t>
      </w:r>
      <w:r w:rsidR="00AD6381" w:rsidRPr="00AD638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декабря 2023 г. </w:t>
      </w:r>
    </w:p>
    <w:p w14:paraId="77A4F0C9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Место проведения продажи посредством аукциона в электронной форме: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0DB65332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Место и срок подведения итогов продажи муниципального имущества: электронная площадка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АО «Сбербанк-АСТ», http://utp.sberbank-ast.ru/AP в информационно-телекоммуникационной сети «Интернет».</w:t>
      </w:r>
    </w:p>
    <w:p w14:paraId="26A26887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F90C1D5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Arial CYR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Arial CYR"/>
          <w:b/>
          <w:bCs/>
          <w:color w:val="000000"/>
          <w:kern w:val="0"/>
          <w:sz w:val="24"/>
          <w:szCs w:val="24"/>
          <w:lang w:eastAsia="ru-RU"/>
          <w14:ligatures w14:val="none"/>
        </w:rPr>
        <w:t>2.7. Порядок регистрации на электронной площадке и подачи заявки на участие в аукционе в электронной форме.</w:t>
      </w:r>
    </w:p>
    <w:p w14:paraId="2F68EA76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6F781CA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403B02D1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14:paraId="32E7DD00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Приватизация, аренда и продажа прав</w:t>
      </w: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» из личного кабинета претендента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(образец заявки приведен в Приложении № 1 к настоящему информационному сообщению)</w:t>
      </w: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4161103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9" w:history="1">
        <w:r w:rsidRPr="00A94721">
          <w:rPr>
            <w:rFonts w:eastAsia="Times New Roman" w:cs="Arial CYR"/>
            <w:bCs/>
            <w:color w:val="00009C"/>
            <w:kern w:val="0"/>
            <w:sz w:val="24"/>
            <w:szCs w:val="24"/>
            <w:u w:val="single"/>
            <w:lang w:eastAsia="ru-RU"/>
            <w14:ligatures w14:val="none"/>
          </w:rPr>
          <w:t>http://utp.sberbank-ast.ru/AP/Notice/652/Instructions</w:t>
        </w:r>
      </w:hyperlink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D97428E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0" w:history="1">
        <w:r w:rsidRPr="00A94721">
          <w:rPr>
            <w:rFonts w:eastAsia="Times New Roman" w:cs="Arial CYR"/>
            <w:bCs/>
            <w:color w:val="00009C"/>
            <w:kern w:val="0"/>
            <w:sz w:val="24"/>
            <w:szCs w:val="24"/>
            <w:u w:val="single"/>
            <w:lang w:eastAsia="ru-RU"/>
            <w14:ligatures w14:val="none"/>
          </w:rPr>
          <w:t>http://www.sberbank-ast.ru/CAList.aspx</w:t>
        </w:r>
      </w:hyperlink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EE130B5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A94721">
        <w:rPr>
          <w:rFonts w:eastAsia="Times New Roman" w:cs="Arial CYR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A94721">
        <w:rPr>
          <w:rFonts w:eastAsia="Times New Roman" w:cs="Arial CYR"/>
          <w:bCs/>
          <w:color w:val="000000"/>
          <w:kern w:val="0"/>
          <w:sz w:val="24"/>
          <w:szCs w:val="24"/>
          <w:lang w:eastAsia="ru-RU"/>
          <w14:ligatures w14:val="none"/>
        </w:rPr>
        <w:t>претендента либо лица, имеющего право действовать от имени претендента:</w:t>
      </w:r>
    </w:p>
    <w:p w14:paraId="7016518A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/>
          <w:i/>
          <w:kern w:val="0"/>
          <w:sz w:val="24"/>
          <w:szCs w:val="24"/>
          <w:lang w:eastAsia="ru-RU"/>
          <w14:ligatures w14:val="none"/>
        </w:rPr>
        <w:t>физические лица</w:t>
      </w: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23430768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 копию всех листов документа, удостоверяющего личность;</w:t>
      </w:r>
    </w:p>
    <w:p w14:paraId="5D7FE663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>юридические лица:</w:t>
      </w:r>
    </w:p>
    <w:p w14:paraId="0EB65A5B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Cs/>
          <w:i/>
          <w:kern w:val="0"/>
          <w:sz w:val="24"/>
          <w:szCs w:val="24"/>
          <w:lang w:eastAsia="ru-RU"/>
          <w14:ligatures w14:val="none"/>
        </w:rPr>
        <w:t>-</w:t>
      </w: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 xml:space="preserve"> копии учредительных документов; </w:t>
      </w:r>
    </w:p>
    <w:p w14:paraId="04B5083D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14:paraId="3009C1F6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0162BDE2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:lang w:eastAsia="ru-RU"/>
            <w14:ligatures w14:val="none"/>
          </w:rPr>
          <w:t>порядке</w:t>
        </w:r>
      </w:hyperlink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или нотариально заверенная копия такой доверенности. В случае, если доверенность на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41B2D77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Times New Roman"/>
          <w:bCs/>
          <w:kern w:val="0"/>
          <w:sz w:val="24"/>
          <w:szCs w:val="24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14:ligatures w14:val="none"/>
        </w:rPr>
        <w:t>Одно лицо имеет право подать только одну заявку на один объект приватизации.</w:t>
      </w:r>
    </w:p>
    <w:p w14:paraId="61AC0812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1FBE77AD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6901F938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14:paraId="0BC2BD3A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48E2126B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E95D21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4AA66EB0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6DF13C83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</w:p>
    <w:p w14:paraId="5AAB60FA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Претендент не допускается к участию в аукционе по следующим основаниям:</w:t>
      </w:r>
    </w:p>
    <w:p w14:paraId="7BB44C88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2" w:history="1">
        <w:r w:rsidRPr="00A94721">
          <w:rPr>
            <w:rFonts w:eastAsia="Calibri" w:cs="Times New Roman"/>
            <w:color w:val="0563C1" w:themeColor="hyperlink"/>
            <w:kern w:val="0"/>
            <w:sz w:val="24"/>
            <w:szCs w:val="24"/>
            <w:u w:val="single"/>
            <w:lang w:eastAsia="ru-RU"/>
            <w14:ligatures w14:val="none"/>
          </w:rPr>
          <w:t>законодательством</w:t>
        </w:r>
      </w:hyperlink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Российской Федерации;</w:t>
      </w:r>
    </w:p>
    <w:p w14:paraId="4EE8E4F5" w14:textId="77777777" w:rsidR="00A94721" w:rsidRPr="00A94721" w:rsidRDefault="00A94721" w:rsidP="00A94721">
      <w:pPr>
        <w:tabs>
          <w:tab w:val="left" w:pos="567"/>
          <w:tab w:val="left" w:pos="709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14:paraId="57A4660A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 заявка подана лицом, не уполномоченным претендентом на осуществление таких действий;</w:t>
      </w:r>
    </w:p>
    <w:p w14:paraId="58EB8212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 не подтверждено поступление в установленный срок задатка на счета, указанные в информационном сообщении.</w:t>
      </w:r>
    </w:p>
    <w:p w14:paraId="5DE9D0B7" w14:textId="77777777" w:rsidR="00A94721" w:rsidRPr="00A94721" w:rsidRDefault="00A94721" w:rsidP="00A94721">
      <w:pPr>
        <w:tabs>
          <w:tab w:val="left" w:pos="567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6DF8F710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14:paraId="032B00F3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форме или об отказе в признании участниками аукциона с указанием оснований отказа. </w:t>
      </w:r>
    </w:p>
    <w:p w14:paraId="23D01F8E" w14:textId="77777777" w:rsidR="00A94721" w:rsidRPr="00A94721" w:rsidRDefault="00A94721" w:rsidP="00A94721">
      <w:pPr>
        <w:tabs>
          <w:tab w:val="left" w:pos="567"/>
        </w:tabs>
        <w:spacing w:after="0"/>
        <w:ind w:firstLine="709"/>
        <w:jc w:val="both"/>
        <w:outlineLvl w:val="0"/>
        <w:rPr>
          <w:rFonts w:asciiTheme="minorHAnsi" w:hAnsiTheme="minorHAnsi"/>
          <w:color w:val="000000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Продавца</w:t>
      </w:r>
      <w:r w:rsidRPr="00A947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A94721">
        <w:rPr>
          <w:rFonts w:cs="Times New Roman"/>
          <w:color w:val="000000"/>
          <w:kern w:val="0"/>
          <w:sz w:val="24"/>
          <w:szCs w:val="24"/>
          <w:lang w:val="en-US"/>
          <w14:ligatures w14:val="none"/>
        </w:rPr>
        <w:t>http</w:t>
      </w:r>
      <w:r w:rsidRPr="00A94721">
        <w:rPr>
          <w:rFonts w:cs="Times New Roman"/>
          <w:color w:val="000000"/>
          <w:kern w:val="0"/>
          <w:sz w:val="24"/>
          <w:szCs w:val="24"/>
          <w14:ligatures w14:val="none"/>
        </w:rPr>
        <w:t>://</w:t>
      </w:r>
      <w:r w:rsidRPr="00A94721">
        <w:rPr>
          <w:rFonts w:cs="Times New Roman"/>
          <w:color w:val="000000"/>
          <w:kern w:val="0"/>
          <w:sz w:val="24"/>
          <w:szCs w:val="24"/>
          <w:lang w:val="en-US"/>
          <w14:ligatures w14:val="none"/>
        </w:rPr>
        <w:t>kryaradm</w:t>
      </w:r>
      <w:r w:rsidRPr="00A94721">
        <w:rPr>
          <w:rFonts w:cs="Times New Roman"/>
          <w:noProof/>
          <w:kern w:val="0"/>
          <w:sz w:val="24"/>
          <w:szCs w:val="24"/>
          <w14:ligatures w14:val="none"/>
        </w:rPr>
        <w:t>.</w:t>
      </w:r>
      <w:r w:rsidRPr="00A94721">
        <w:rPr>
          <w:rFonts w:cs="Times New Roman"/>
          <w:noProof/>
          <w:kern w:val="0"/>
          <w:sz w:val="24"/>
          <w:szCs w:val="24"/>
          <w:lang w:val="en-US"/>
          <w14:ligatures w14:val="none"/>
        </w:rPr>
        <w:t>ru</w:t>
      </w:r>
      <w:r w:rsidRPr="00A94721">
        <w:rPr>
          <w:rFonts w:cs="Times New Roman"/>
          <w:color w:val="000000"/>
          <w:kern w:val="0"/>
          <w:sz w:val="24"/>
          <w:szCs w:val="24"/>
          <w14:ligatures w14:val="none"/>
        </w:rPr>
        <w:t>.</w:t>
      </w:r>
    </w:p>
    <w:p w14:paraId="025743B0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CC6AC9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2.8. Размер задатка, срок и порядок его внесения, необходимые реквизиты счетов:</w:t>
      </w:r>
    </w:p>
    <w:p w14:paraId="0529958A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14:paraId="275A848F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Размер задатка </w:t>
      </w:r>
    </w:p>
    <w:p w14:paraId="569C28FB" w14:textId="77777777" w:rsidR="00A94721" w:rsidRPr="00A94721" w:rsidRDefault="00A94721" w:rsidP="00A94721">
      <w:pPr>
        <w:tabs>
          <w:tab w:val="left" w:pos="1972"/>
        </w:tabs>
        <w:spacing w:after="0" w:line="276" w:lineRule="auto"/>
        <w:ind w:right="-43" w:firstLine="851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ЛОТ № 1</w:t>
      </w:r>
      <w:r w:rsidRPr="00A94721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– 734 058 (семьсот тридцать четыре тысячи пятьдесят восемь) рублей 76 копеек. </w:t>
      </w:r>
    </w:p>
    <w:p w14:paraId="3FDD0684" w14:textId="4270AE85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B36BD6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14</w:t>
      </w: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декабря 2023 года.</w:t>
      </w:r>
    </w:p>
    <w:p w14:paraId="1D4FCDEC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199B93A7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Оператор электронной площадки</w:t>
      </w: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14:paraId="007C3B00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8F00D7F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58"/>
      </w:tblGrid>
      <w:tr w:rsidR="00A94721" w:rsidRPr="00A94721" w14:paraId="169B4B93" w14:textId="77777777" w:rsidTr="008661CF">
        <w:tc>
          <w:tcPr>
            <w:tcW w:w="4927" w:type="dxa"/>
            <w:shd w:val="clear" w:color="auto" w:fill="auto"/>
          </w:tcPr>
          <w:p w14:paraId="6C429834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14:paraId="51D5EABE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4721" w:rsidRPr="00A94721" w14:paraId="56B2B2C6" w14:textId="77777777" w:rsidTr="008661CF">
        <w:tc>
          <w:tcPr>
            <w:tcW w:w="4927" w:type="dxa"/>
            <w:shd w:val="clear" w:color="auto" w:fill="auto"/>
            <w:vAlign w:val="center"/>
          </w:tcPr>
          <w:p w14:paraId="5EAF03FE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14:paraId="7B390CF3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АО "Сбербанк-АСТ"</w:t>
            </w:r>
          </w:p>
        </w:tc>
      </w:tr>
      <w:tr w:rsidR="00A94721" w:rsidRPr="00A94721" w14:paraId="2AB5CEAD" w14:textId="77777777" w:rsidTr="008661CF">
        <w:tc>
          <w:tcPr>
            <w:tcW w:w="4927" w:type="dxa"/>
            <w:shd w:val="clear" w:color="auto" w:fill="auto"/>
          </w:tcPr>
          <w:p w14:paraId="2081305F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14:paraId="17296935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7707308480</w:t>
            </w:r>
          </w:p>
        </w:tc>
      </w:tr>
      <w:tr w:rsidR="00A94721" w:rsidRPr="00A94721" w14:paraId="1421F1A3" w14:textId="77777777" w:rsidTr="008661CF">
        <w:tc>
          <w:tcPr>
            <w:tcW w:w="4927" w:type="dxa"/>
            <w:shd w:val="clear" w:color="auto" w:fill="auto"/>
          </w:tcPr>
          <w:p w14:paraId="1BC69413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14:paraId="2C2B4C7C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cs="Times New Roman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770401001</w:t>
            </w:r>
          </w:p>
        </w:tc>
      </w:tr>
      <w:tr w:rsidR="00A94721" w:rsidRPr="00A94721" w14:paraId="18FC35B4" w14:textId="77777777" w:rsidTr="008661CF">
        <w:tc>
          <w:tcPr>
            <w:tcW w:w="4927" w:type="dxa"/>
            <w:shd w:val="clear" w:color="auto" w:fill="auto"/>
          </w:tcPr>
          <w:p w14:paraId="753FC3B7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14:paraId="2A444AF4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40702810300020038047</w:t>
            </w:r>
          </w:p>
        </w:tc>
      </w:tr>
      <w:tr w:rsidR="00A94721" w:rsidRPr="00A94721" w14:paraId="519C945C" w14:textId="77777777" w:rsidTr="008661CF">
        <w:tc>
          <w:tcPr>
            <w:tcW w:w="4927" w:type="dxa"/>
            <w:shd w:val="clear" w:color="auto" w:fill="auto"/>
          </w:tcPr>
          <w:p w14:paraId="1EA503AC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14:paraId="3B8AA9B0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94721" w:rsidRPr="00A94721" w14:paraId="31DD4174" w14:textId="77777777" w:rsidTr="008661CF">
        <w:tc>
          <w:tcPr>
            <w:tcW w:w="4927" w:type="dxa"/>
            <w:shd w:val="clear" w:color="auto" w:fill="auto"/>
          </w:tcPr>
          <w:p w14:paraId="7EF47BF0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14:paraId="0443A352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ПАО "СБЕРБАНК РОССИИ" Г. МОСКВА</w:t>
            </w:r>
          </w:p>
        </w:tc>
      </w:tr>
      <w:tr w:rsidR="00A94721" w:rsidRPr="00A94721" w14:paraId="28D7849E" w14:textId="77777777" w:rsidTr="008661CF">
        <w:tc>
          <w:tcPr>
            <w:tcW w:w="4927" w:type="dxa"/>
            <w:shd w:val="clear" w:color="auto" w:fill="auto"/>
          </w:tcPr>
          <w:p w14:paraId="1024CF9E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14:paraId="6F3D9705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044525225</w:t>
            </w:r>
          </w:p>
        </w:tc>
      </w:tr>
      <w:tr w:rsidR="00A94721" w:rsidRPr="00A94721" w14:paraId="3A7C7E39" w14:textId="77777777" w:rsidTr="008661CF">
        <w:tc>
          <w:tcPr>
            <w:tcW w:w="4927" w:type="dxa"/>
            <w:shd w:val="clear" w:color="auto" w:fill="auto"/>
          </w:tcPr>
          <w:p w14:paraId="6F076727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14:paraId="0A0D477F" w14:textId="77777777" w:rsidR="00A94721" w:rsidRPr="00A94721" w:rsidRDefault="00A94721" w:rsidP="00A947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4721">
              <w:rPr>
                <w:rFonts w:eastAsia="Calibri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30101810400000000225</w:t>
            </w:r>
          </w:p>
        </w:tc>
      </w:tr>
    </w:tbl>
    <w:p w14:paraId="55031531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В назначении платежа указывается: «Задаток за участие в аукционе в электронной форме      № ___, лот(ы) № ___, НДС не облагается».</w:t>
      </w:r>
    </w:p>
    <w:p w14:paraId="7250D363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A94721">
          <w:rPr>
            <w:rFonts w:eastAsia="Calibri" w:cs="Times New Roman"/>
            <w:color w:val="00009C"/>
            <w:kern w:val="0"/>
            <w:sz w:val="24"/>
            <w:szCs w:val="24"/>
            <w:lang w:eastAsia="ru-RU"/>
            <w14:ligatures w14:val="none"/>
          </w:rPr>
          <w:t>http://utp.sberbank-ast.ru/AP/Notice/653/Requisites</w:t>
        </w:r>
      </w:hyperlink>
    </w:p>
    <w:p w14:paraId="21CA6DF5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14:paraId="6DE9268B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14:paraId="24789AD5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A94721">
          <w:rPr>
            <w:rFonts w:eastAsia="Calibri" w:cs="Times New Roman"/>
            <w:b/>
            <w:color w:val="00009C"/>
            <w:kern w:val="0"/>
            <w:sz w:val="24"/>
            <w:szCs w:val="24"/>
            <w:lang w:eastAsia="ru-RU"/>
            <w14:ligatures w14:val="none"/>
          </w:rPr>
          <w:t>статьей 437</w:t>
        </w:r>
      </w:hyperlink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41D8AC6E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5BC3A4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2.9. Порядок возврата задатка: </w:t>
      </w:r>
    </w:p>
    <w:p w14:paraId="4B6D2F96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14:paraId="36C7727F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14:paraId="1C804649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14:paraId="00151153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43465679" w14:textId="77777777" w:rsidR="00A94721" w:rsidRPr="00A94721" w:rsidRDefault="00A94721" w:rsidP="00A94721">
      <w:pPr>
        <w:tabs>
          <w:tab w:val="left" w:pos="540"/>
        </w:tabs>
        <w:spacing w:after="0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ab/>
        <w:t xml:space="preserve">   Задаток, перечисленный победителем аукциона, засчитывается в сумму платежа по договору купли-продажи.</w:t>
      </w:r>
    </w:p>
    <w:p w14:paraId="7C703812" w14:textId="77777777" w:rsidR="00A94721" w:rsidRPr="00A94721" w:rsidRDefault="00A94721" w:rsidP="00A94721">
      <w:pPr>
        <w:tabs>
          <w:tab w:val="left" w:pos="540"/>
        </w:tabs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78240964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9892F1A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2.10. </w:t>
      </w:r>
      <w:r w:rsidRPr="00A94721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Порядок ознакомления с документами и информацией об имуществе, условиями договора купли-продажи имущества.</w:t>
      </w:r>
    </w:p>
    <w:p w14:paraId="3EE0AFF8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 xml:space="preserve">Информационное сообщение о проведении аукциона в электронной форме, а также образец договора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купли-продажи имущества</w:t>
      </w:r>
      <w:r w:rsidRPr="00A94721">
        <w:rPr>
          <w:rFonts w:eastAsia="Calibri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A94721">
          <w:rPr>
            <w:rFonts w:eastAsia="Times New Roman" w:cs="Times New Roman"/>
            <w:color w:val="00009C"/>
            <w:kern w:val="0"/>
            <w:sz w:val="24"/>
            <w:szCs w:val="20"/>
            <w:lang w:eastAsia="ru-RU"/>
            <w14:ligatures w14:val="none"/>
          </w:rPr>
          <w:t>www.torgi.gov.ru</w:t>
        </w:r>
      </w:hyperlink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, официальном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сайте администрации муниципального района Красноярский Самарской области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A94721">
        <w:rPr>
          <w:rFonts w:cs="Times New Roman"/>
          <w:color w:val="000000"/>
          <w:kern w:val="0"/>
          <w:sz w:val="24"/>
          <w:szCs w:val="24"/>
          <w:lang w:val="en-US"/>
          <w14:ligatures w14:val="none"/>
        </w:rPr>
        <w:t>http</w:t>
      </w:r>
      <w:r w:rsidRPr="00A94721">
        <w:rPr>
          <w:rFonts w:cs="Times New Roman"/>
          <w:color w:val="000000"/>
          <w:kern w:val="0"/>
          <w:sz w:val="24"/>
          <w:szCs w:val="24"/>
          <w14:ligatures w14:val="none"/>
        </w:rPr>
        <w:t>://</w:t>
      </w:r>
      <w:r w:rsidRPr="00A94721">
        <w:rPr>
          <w:rFonts w:cs="Times New Roman"/>
          <w:noProof/>
          <w:kern w:val="0"/>
          <w:sz w:val="24"/>
          <w:szCs w:val="24"/>
          <w:lang w:val="en-US"/>
          <w14:ligatures w14:val="none"/>
        </w:rPr>
        <w:t>kryaradm</w:t>
      </w:r>
      <w:r w:rsidRPr="00A94721">
        <w:rPr>
          <w:rFonts w:cs="Times New Roman"/>
          <w:noProof/>
          <w:kern w:val="0"/>
          <w:sz w:val="24"/>
          <w:szCs w:val="24"/>
          <w14:ligatures w14:val="none"/>
        </w:rPr>
        <w:t>.</w:t>
      </w:r>
      <w:r w:rsidRPr="00A94721">
        <w:rPr>
          <w:rFonts w:cs="Times New Roman"/>
          <w:noProof/>
          <w:kern w:val="0"/>
          <w:sz w:val="24"/>
          <w:szCs w:val="24"/>
          <w:lang w:val="en-US"/>
          <w14:ligatures w14:val="none"/>
        </w:rPr>
        <w:t>ru</w:t>
      </w:r>
      <w:r w:rsidRPr="00A94721">
        <w:rPr>
          <w:rFonts w:cs="Times New Roman"/>
          <w:noProof/>
          <w:kern w:val="0"/>
          <w:sz w:val="24"/>
          <w:szCs w:val="24"/>
          <w14:ligatures w14:val="none"/>
        </w:rPr>
        <w:t>/</w:t>
      </w:r>
      <w:r w:rsidRPr="00A94721">
        <w:rPr>
          <w:rFonts w:eastAsia="Times New Roman" w:cs="Times New Roman"/>
          <w:color w:val="00009C"/>
          <w:kern w:val="0"/>
          <w:sz w:val="24"/>
          <w:szCs w:val="20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  <w:t>и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в открытой для доступа неограниченного круга лиц части электронной площадки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 сайте </w:t>
      </w:r>
      <w:hyperlink r:id="rId16" w:history="1">
        <w:r w:rsidRPr="00A94721">
          <w:rPr>
            <w:rFonts w:eastAsia="Times New Roman" w:cs="Times New Roman"/>
            <w:color w:val="00009C"/>
            <w:kern w:val="0"/>
            <w:sz w:val="24"/>
            <w:szCs w:val="24"/>
            <w:lang w:eastAsia="ru-RU"/>
            <w14:ligatures w14:val="none"/>
          </w:rPr>
          <w:t>http://utp.sberbank-ast.ru</w:t>
        </w:r>
      </w:hyperlink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CCB876C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Оператора электронной площадки</w:t>
      </w: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 запрос о разъяснении размещенной информации.</w:t>
      </w:r>
    </w:p>
    <w:p w14:paraId="37171B44" w14:textId="77777777" w:rsidR="00A94721" w:rsidRPr="00A94721" w:rsidRDefault="00A94721" w:rsidP="00A94721">
      <w:pPr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0C7DE22A" w14:textId="77777777" w:rsidR="00A94721" w:rsidRPr="00A94721" w:rsidRDefault="00A94721" w:rsidP="00A94721">
      <w:pPr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45A0C4B" w14:textId="77777777" w:rsidR="00A94721" w:rsidRPr="00A94721" w:rsidRDefault="00A94721" w:rsidP="00A94721">
      <w:pPr>
        <w:spacing w:after="0"/>
        <w:ind w:firstLine="709"/>
        <w:jc w:val="both"/>
        <w:outlineLvl w:val="0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14:paraId="1D968B70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Необходимая документация по приватизируемым объектам, может быть предоставлена на адрес электронной почты, для запроса информации необходимо обратиться в Комитет по управлению муниципальной собственностью администрации муниципального района Красноярский Самарской области по телефону 8846572-19-51 или направить запрос на электронную почту </w:t>
      </w:r>
      <w:hyperlink r:id="rId17" w:history="1"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oiokymc</w:t>
        </w:r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.</w:t>
        </w:r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kryar</w:t>
        </w:r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@</w:t>
        </w:r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mail</w:t>
        </w:r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.</w:t>
        </w:r>
        <w:r w:rsidRPr="00A94721">
          <w:rPr>
            <w:rFonts w:eastAsia="Times New Roman" w:cs="Times New Roman"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ru</w:t>
        </w:r>
      </w:hyperlink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3701AA2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EBA959C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2.11. Форма</w:t>
      </w:r>
      <w:r w:rsidRPr="00A9472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подачи предложений о цене государственного имущества.</w:t>
      </w:r>
    </w:p>
    <w:p w14:paraId="070A7CEF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Аукцион</w:t>
      </w:r>
      <w:r w:rsidRPr="00A9472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сайте http://utp.sberbank-ast.ru в сети Интернет.</w:t>
      </w:r>
    </w:p>
    <w:p w14:paraId="386788A8" w14:textId="77777777" w:rsidR="00A94721" w:rsidRPr="00A94721" w:rsidRDefault="00A94721" w:rsidP="00A94721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Подача предложений в торговом зале возможна только в случае проведения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аукциона в электронной форме</w:t>
      </w:r>
      <w:r w:rsidRPr="00A9472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случае наличия двух или более допущенных </w:t>
      </w:r>
      <w:r w:rsidRPr="00A9472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14:paraId="76F278D5" w14:textId="77777777" w:rsidR="00A94721" w:rsidRPr="00A94721" w:rsidRDefault="00A94721" w:rsidP="00A94721">
      <w:pPr>
        <w:widowControl w:val="0"/>
        <w:spacing w:after="0"/>
        <w:ind w:firstLine="720"/>
        <w:jc w:val="both"/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Подача предложений о цене для многолотовых процедур осуществляется отдельно по каждому лоту. Сроки проведения продажи всех лотов устанавливаются единые. </w:t>
      </w:r>
    </w:p>
    <w:p w14:paraId="4F12817C" w14:textId="77777777" w:rsidR="00A94721" w:rsidRPr="00A94721" w:rsidRDefault="00A94721" w:rsidP="00A94721">
      <w:pPr>
        <w:widowControl w:val="0"/>
        <w:tabs>
          <w:tab w:val="num" w:pos="0"/>
        </w:tabs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13FE4080" w14:textId="77777777" w:rsidR="00A94721" w:rsidRPr="00A94721" w:rsidRDefault="00A94721" w:rsidP="00A94721">
      <w:pPr>
        <w:widowControl w:val="0"/>
        <w:tabs>
          <w:tab w:val="num" w:pos="0"/>
        </w:tabs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2.12.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Порядок проведения аукциона в электронной форме, </w:t>
      </w: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t>определения его победителя и м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есто подведения итогов продажи муниципального имущества.</w:t>
      </w:r>
    </w:p>
    <w:p w14:paraId="1BFD28CC" w14:textId="77777777" w:rsidR="00A94721" w:rsidRPr="00A94721" w:rsidRDefault="00A94721" w:rsidP="00A94721">
      <w:pPr>
        <w:spacing w:before="120"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Аукцион в электронной форме проводится в указанные в информационном сообщении день и час </w:t>
      </w: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5A12D9B9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b/>
          <w:kern w:val="0"/>
          <w:sz w:val="24"/>
          <w:szCs w:val="24"/>
          <w14:ligatures w14:val="none"/>
        </w:rPr>
        <w:t>«Шаг аукциона»</w:t>
      </w: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 устанавливается Продавцом в фиксированной сумме и не изменяется в течение всего аукциона</w:t>
      </w:r>
    </w:p>
    <w:p w14:paraId="20377037" w14:textId="77777777" w:rsidR="00A94721" w:rsidRPr="00A94721" w:rsidRDefault="00A94721" w:rsidP="00A94721">
      <w:pPr>
        <w:tabs>
          <w:tab w:val="left" w:pos="1972"/>
        </w:tabs>
        <w:spacing w:after="0" w:line="276" w:lineRule="auto"/>
        <w:ind w:right="-43" w:firstLine="709"/>
        <w:jc w:val="both"/>
        <w:rPr>
          <w:rFonts w:eastAsia="Calibri" w:cs="Times New Roman"/>
          <w:color w:val="FF0000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по ЛОТу № 1</w:t>
      </w:r>
      <w:r w:rsidRPr="00A94721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– 367 029 (триста шестьдесят семь тысяч двадцать девять) рублей 38 копеек.</w:t>
      </w:r>
    </w:p>
    <w:p w14:paraId="09D8B7F0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Во время проведения процедуры аукциона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Оператор электронной площадки</w:t>
      </w: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5A153060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14:paraId="79EDC9EF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Со времени начала проведения процедуры аукциона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Оператором электронной площадки</w:t>
      </w: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 размещается:</w:t>
      </w:r>
    </w:p>
    <w:p w14:paraId="3268C7B7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78C294EA" w14:textId="77777777" w:rsidR="00A94721" w:rsidRPr="00A94721" w:rsidRDefault="00A94721" w:rsidP="00A94721">
      <w:pPr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5BD7C240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7F440B28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06CEBAC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1D9A264A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В ходе проведения подачи предложений о цене имущества 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Оператор электронной площадки</w:t>
      </w: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14:paraId="3DBBA1A6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- предложение о цене предоставлено до начала или по истечении установленного времени для подачи предложений о цене;</w:t>
      </w:r>
    </w:p>
    <w:p w14:paraId="6235430E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представленное предложение о цене ниже начальной цены продажи;</w:t>
      </w:r>
    </w:p>
    <w:p w14:paraId="305A638D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представленное предложение о цене равно нулю;</w:t>
      </w:r>
    </w:p>
    <w:p w14:paraId="16A9EE8B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14:paraId="10310791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представленное Участником предложение о цене меньше ранее представленных предложений;</w:t>
      </w:r>
    </w:p>
    <w:p w14:paraId="43FBFA93" w14:textId="77777777" w:rsidR="00A94721" w:rsidRPr="00A94721" w:rsidRDefault="00A94721" w:rsidP="00A94721">
      <w:pPr>
        <w:spacing w:after="0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- представленное Участником предложение о цене является лучшим текущим предложением о цене.</w:t>
      </w:r>
    </w:p>
    <w:p w14:paraId="34C8BC62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Победителем аукциона признается участник, предложивший наибольшую цену имущества.</w:t>
      </w:r>
    </w:p>
    <w:p w14:paraId="13EFD36C" w14:textId="77777777" w:rsidR="00A94721" w:rsidRPr="00A94721" w:rsidRDefault="00A94721" w:rsidP="00A947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14:paraId="728E8536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14:paraId="6099648C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77B3397B" w14:textId="77777777" w:rsidR="00A94721" w:rsidRPr="00A94721" w:rsidRDefault="00A94721" w:rsidP="00A94721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14:ligatures w14:val="none"/>
        </w:rPr>
        <w:t>Аукцион признается несостоявшимся в следующих случаях:</w:t>
      </w:r>
    </w:p>
    <w:p w14:paraId="31B10FBB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3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 не было подано ни одной заявки на участие либо ни один из Претендентов не признан участником;</w:t>
      </w:r>
    </w:p>
    <w:p w14:paraId="70B55013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3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 принято решение о признании только одного Претендента участником;</w:t>
      </w:r>
    </w:p>
    <w:p w14:paraId="76CDCC41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3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 ни один из участников не сделал предложение о начальной цене имущества.</w:t>
      </w:r>
    </w:p>
    <w:p w14:paraId="5021D46C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Решение о признании аукциона несостоявшимся оформляется протоколом об итогах аукциона.</w:t>
      </w:r>
    </w:p>
    <w:p w14:paraId="3CDF01FC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525BF6B7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3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 наименование имущества и иные позволяющие его индивидуализировать сведения;</w:t>
      </w:r>
    </w:p>
    <w:p w14:paraId="2D149FFA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3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 цена сделки;</w:t>
      </w:r>
    </w:p>
    <w:p w14:paraId="0B49F6F7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3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- фамилия, имя, отчество физического лица или наименование юридического лица – Победителя.</w:t>
      </w:r>
    </w:p>
    <w:p w14:paraId="2F941D99" w14:textId="77777777" w:rsidR="00A94721" w:rsidRPr="00A94721" w:rsidRDefault="00A94721" w:rsidP="00A94721">
      <w:pPr>
        <w:widowControl w:val="0"/>
        <w:tabs>
          <w:tab w:val="num" w:pos="0"/>
        </w:tabs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0405571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2.13. Срок заключения договора купли-продажи: </w:t>
      </w:r>
    </w:p>
    <w:p w14:paraId="1F1AA83E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>Договор купли-продажи имущества (образец приведен в Приложении № 2</w:t>
      </w:r>
      <w:r w:rsidRPr="00A94721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к настоящему информационному сообщению)</w:t>
      </w: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 заключается между Продавцом и победителем не позднее чем через 5 рабочих дней 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 дня подведения итогов аукциона</w:t>
      </w:r>
      <w:r w:rsidRPr="00A94721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CB52458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>Договор купли-продажи имущества з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аключается в электронной форме.</w:t>
      </w:r>
    </w:p>
    <w:p w14:paraId="2C402B4C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>При уклонении или отказе победителя аукциона</w:t>
      </w:r>
      <w:r w:rsidRPr="00A94721">
        <w:rPr>
          <w:rFonts w:eastAsia="Calibri" w:cs="Times New Roman"/>
          <w:kern w:val="0"/>
          <w:sz w:val="24"/>
          <w:szCs w:val="24"/>
          <w14:ligatures w14:val="none"/>
        </w:rPr>
        <w:t xml:space="preserve"> в электронной форме</w:t>
      </w: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14:paraId="34C9C898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4"/>
          <w14:ligatures w14:val="none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дней после полной оплаты имущества.</w:t>
      </w:r>
    </w:p>
    <w:p w14:paraId="3C213BB9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61FCED24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2.14. Условия и сроки платежа, реквизиты счетов для оплаты по договору </w:t>
      </w: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lastRenderedPageBreak/>
        <w:t>купли-продажи</w:t>
      </w:r>
      <w:r w:rsidRPr="00A94721"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  <w:t>:</w:t>
      </w:r>
    </w:p>
    <w:p w14:paraId="3F225C1D" w14:textId="56C6E86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  <w:t xml:space="preserve">Оплата приобретаемого имущества в соответствии с договором купли-продажи производится единовременно не позднее </w:t>
      </w:r>
      <w:r w:rsidR="00AD6381" w:rsidRPr="00AD6381"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  <w:t>10</w:t>
      </w:r>
      <w:r w:rsidRPr="00A94721"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  <w:t xml:space="preserve"> дней со дня заключения договора купли-продажи </w:t>
      </w: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по следующим реквизитам:</w:t>
      </w:r>
    </w:p>
    <w:p w14:paraId="24349CCD" w14:textId="77777777" w:rsidR="00A94721" w:rsidRPr="00A94721" w:rsidRDefault="00A94721" w:rsidP="00A94721">
      <w:pPr>
        <w:spacing w:after="0"/>
        <w:ind w:firstLine="567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Наименование получателя: УФК по Самарской области (Комитет по управлению муниципальной собственностью администрации муниципального района Красноярский Самарской области, л/с</w:t>
      </w: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 xml:space="preserve">04423006330) </w:t>
      </w:r>
    </w:p>
    <w:p w14:paraId="11703D44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 xml:space="preserve">ИНН: 6376002183 </w:t>
      </w:r>
    </w:p>
    <w:p w14:paraId="19EB168C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 xml:space="preserve">КПП: 637601001  </w:t>
      </w:r>
    </w:p>
    <w:p w14:paraId="6ACCBF37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ОКТМО: 36628000</w:t>
      </w:r>
    </w:p>
    <w:p w14:paraId="4BD09053" w14:textId="77777777" w:rsidR="00A94721" w:rsidRPr="00A94721" w:rsidRDefault="00A94721" w:rsidP="00A94721">
      <w:pPr>
        <w:spacing w:after="0"/>
        <w:jc w:val="both"/>
        <w:outlineLvl w:val="4"/>
        <w:rPr>
          <w:rFonts w:cs="Times New Roman"/>
          <w:kern w:val="0"/>
          <w:sz w:val="24"/>
          <w:szCs w:val="24"/>
          <w:u w:val="single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Коды бюджетной классификации: 709 1 14 02053 05 0000 410</w:t>
      </w:r>
    </w:p>
    <w:p w14:paraId="1B3D96FF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Единый казначейский счет: 401028105453700000036</w:t>
      </w:r>
    </w:p>
    <w:p w14:paraId="24D67C1F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 xml:space="preserve">Казначейский счет: 03100643000000014200 </w:t>
      </w:r>
    </w:p>
    <w:p w14:paraId="53646FAD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Наименование Банка: Отделение Самара Банка России//УФК по Самарской области г.Самара</w:t>
      </w:r>
    </w:p>
    <w:p w14:paraId="4F1D2573" w14:textId="77777777" w:rsidR="00A94721" w:rsidRPr="00A94721" w:rsidRDefault="00A94721" w:rsidP="00A94721">
      <w:pPr>
        <w:spacing w:after="0"/>
        <w:jc w:val="both"/>
        <w:outlineLvl w:val="4"/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БИК: 013601205</w:t>
      </w:r>
    </w:p>
    <w:p w14:paraId="2C32924F" w14:textId="77777777" w:rsidR="00A94721" w:rsidRPr="00A94721" w:rsidRDefault="00A94721" w:rsidP="00A94721">
      <w:pPr>
        <w:spacing w:after="0"/>
        <w:ind w:firstLine="709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Внесенный победителем аукциона задаток засчитывается в счет оплаты приобретаемого имущества.</w:t>
      </w:r>
    </w:p>
    <w:p w14:paraId="2B2398E6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Cs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bCs/>
          <w:kern w:val="0"/>
          <w:sz w:val="24"/>
          <w:szCs w:val="20"/>
          <w:lang w:eastAsia="ru-RU"/>
          <w14:ligatures w14:val="none"/>
        </w:rPr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14:paraId="0FAD6BE0" w14:textId="77777777" w:rsidR="00A94721" w:rsidRPr="00A94721" w:rsidRDefault="00A94721" w:rsidP="00A947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0B102C52" w14:textId="77777777" w:rsidR="00A94721" w:rsidRPr="00A94721" w:rsidRDefault="00A94721" w:rsidP="00A947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t>2.15. Ограничения участия отдельных категорий физических лиц и юридических лиц</w:t>
      </w:r>
      <w:r w:rsidRPr="00A94721"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A9472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 приватизации государственного имущества:</w:t>
      </w:r>
    </w:p>
    <w:p w14:paraId="06810542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kern w:val="0"/>
          <w:sz w:val="24"/>
          <w:szCs w:val="24"/>
          <w14:ligatures w14:val="none"/>
        </w:rPr>
      </w:pPr>
      <w:r w:rsidRPr="00A94721">
        <w:rPr>
          <w:rFonts w:cs="Times New Roman"/>
          <w:kern w:val="0"/>
          <w:sz w:val="24"/>
          <w:szCs w:val="24"/>
          <w14:ligatures w14:val="none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14:paraId="1EB362AF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kern w:val="0"/>
          <w:sz w:val="24"/>
          <w:szCs w:val="24"/>
          <w14:ligatures w14:val="none"/>
        </w:rPr>
      </w:pPr>
      <w:r w:rsidRPr="00A94721">
        <w:rPr>
          <w:rFonts w:cs="Times New Roman"/>
          <w:kern w:val="0"/>
          <w:sz w:val="24"/>
          <w:szCs w:val="24"/>
          <w14:ligatures w14:val="none"/>
        </w:rPr>
        <w:t>государственных и муниципальных унитарных предприятий, государственных и муниципальных учреждений;</w:t>
      </w:r>
    </w:p>
    <w:p w14:paraId="62DDA5C5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kern w:val="0"/>
          <w:sz w:val="24"/>
          <w:szCs w:val="24"/>
          <w14:ligatures w14:val="none"/>
        </w:rPr>
      </w:pPr>
      <w:r w:rsidRPr="00A94721">
        <w:rPr>
          <w:rFonts w:cs="Times New Roman"/>
          <w:kern w:val="0"/>
          <w:sz w:val="24"/>
          <w:szCs w:val="24"/>
          <w14:ligatures w14:val="none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8" w:history="1">
        <w:r w:rsidRPr="00A94721">
          <w:rPr>
            <w:rFonts w:cs="Times New Roman"/>
            <w:kern w:val="0"/>
            <w:sz w:val="24"/>
            <w:szCs w:val="24"/>
            <w14:ligatures w14:val="none"/>
          </w:rPr>
          <w:t>статьей 25</w:t>
        </w:r>
      </w:hyperlink>
      <w:r w:rsidRPr="00A94721">
        <w:rPr>
          <w:rFonts w:cs="Times New Roman"/>
          <w:kern w:val="0"/>
          <w:sz w:val="24"/>
          <w:szCs w:val="24"/>
          <w14:ligatures w14:val="none"/>
        </w:rPr>
        <w:t xml:space="preserve"> настоящего Федерального закона;</w:t>
      </w:r>
    </w:p>
    <w:p w14:paraId="6C2D5A5E" w14:textId="77777777" w:rsidR="00A94721" w:rsidRPr="00A94721" w:rsidRDefault="00A94721" w:rsidP="00A94721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kern w:val="0"/>
          <w:sz w:val="24"/>
          <w:szCs w:val="24"/>
          <w14:ligatures w14:val="none"/>
        </w:rPr>
      </w:pPr>
      <w:r w:rsidRPr="00A94721">
        <w:rPr>
          <w:rFonts w:cs="Times New Roman"/>
          <w:kern w:val="0"/>
          <w:sz w:val="24"/>
          <w:szCs w:val="24"/>
          <w14:ligatures w14:val="none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9" w:history="1">
        <w:r w:rsidRPr="00A94721">
          <w:rPr>
            <w:rFonts w:cs="Times New Roman"/>
            <w:kern w:val="0"/>
            <w:sz w:val="24"/>
            <w:szCs w:val="24"/>
            <w14:ligatures w14:val="none"/>
          </w:rPr>
          <w:t>перечень</w:t>
        </w:r>
      </w:hyperlink>
      <w:r w:rsidRPr="00A94721">
        <w:rPr>
          <w:rFonts w:cs="Times New Roman"/>
          <w:kern w:val="0"/>
          <w:sz w:val="24"/>
          <w:szCs w:val="24"/>
          <w14:ligatures w14:val="none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14:paraId="22F0C641" w14:textId="77777777" w:rsidR="00A94721" w:rsidRPr="00A94721" w:rsidRDefault="00A94721" w:rsidP="00A947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94721">
        <w:rPr>
          <w:rFonts w:cs="Times New Roman"/>
          <w:kern w:val="0"/>
          <w:sz w:val="24"/>
          <w:szCs w:val="24"/>
          <w14:ligatures w14:val="none"/>
        </w:rPr>
        <w:t>юридических лиц, в отношении которых офшорной компанией или группой лиц, в которую входит офшорная компания, осуществляется контроль</w:t>
      </w:r>
      <w:r w:rsidRPr="00A9472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F27A11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36419879" w14:textId="77777777" w:rsidR="00A94721" w:rsidRPr="00A94721" w:rsidRDefault="00A94721" w:rsidP="00A94721">
      <w:pPr>
        <w:widowControl w:val="0"/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A94721"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2.16.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</w:p>
    <w:p w14:paraId="0D831993" w14:textId="77777777" w:rsidR="00A94721" w:rsidRPr="00A94721" w:rsidRDefault="00A94721" w:rsidP="00A94721">
      <w:pPr>
        <w:spacing w:after="200" w:line="276" w:lineRule="auto"/>
        <w:ind w:firstLine="709"/>
        <w:rPr>
          <w:rFonts w:cs="Times New Roman"/>
          <w:kern w:val="0"/>
          <w:sz w:val="24"/>
          <w:szCs w:val="24"/>
          <w14:ligatures w14:val="none"/>
        </w:rPr>
      </w:pPr>
      <w:r w:rsidRPr="00A94721">
        <w:rPr>
          <w:rFonts w:cs="Times New Roman"/>
          <w:kern w:val="0"/>
          <w:sz w:val="24"/>
          <w:szCs w:val="24"/>
          <w14:ligatures w14:val="none"/>
        </w:rPr>
        <w:t>Торги</w:t>
      </w:r>
      <w:r w:rsidRPr="00A94721">
        <w:rPr>
          <w:rFonts w:cs="Times New Roman"/>
          <w:kern w:val="0"/>
          <w:sz w:val="22"/>
          <w14:ligatures w14:val="none"/>
        </w:rPr>
        <w:t xml:space="preserve"> </w:t>
      </w:r>
      <w:r w:rsidRPr="00A94721">
        <w:rPr>
          <w:rFonts w:cs="Times New Roman"/>
          <w:kern w:val="0"/>
          <w:sz w:val="24"/>
          <w:szCs w:val="24"/>
          <w14:ligatures w14:val="none"/>
        </w:rPr>
        <w:t>не проводились.</w:t>
      </w:r>
    </w:p>
    <w:p w14:paraId="0016DB7F" w14:textId="77777777" w:rsidR="00F12C76" w:rsidRDefault="00F12C76" w:rsidP="006C0B77">
      <w:pPr>
        <w:spacing w:after="0"/>
        <w:ind w:firstLine="709"/>
        <w:jc w:val="both"/>
      </w:pPr>
    </w:p>
    <w:sectPr w:rsidR="00F12C76" w:rsidSect="00BF7ABB">
      <w:headerReference w:type="default" r:id="rId20"/>
      <w:headerReference w:type="first" r:id="rId21"/>
      <w:pgSz w:w="11906" w:h="16838"/>
      <w:pgMar w:top="1134" w:right="1418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9908" w14:textId="77777777" w:rsidR="00BE2713" w:rsidRDefault="00BE2713">
      <w:pPr>
        <w:spacing w:after="0"/>
      </w:pPr>
      <w:r>
        <w:separator/>
      </w:r>
    </w:p>
  </w:endnote>
  <w:endnote w:type="continuationSeparator" w:id="0">
    <w:p w14:paraId="451B2E81" w14:textId="77777777" w:rsidR="00BE2713" w:rsidRDefault="00BE2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0220" w14:textId="77777777" w:rsidR="00BE2713" w:rsidRDefault="00BE2713">
      <w:pPr>
        <w:spacing w:after="0"/>
      </w:pPr>
      <w:r>
        <w:separator/>
      </w:r>
    </w:p>
  </w:footnote>
  <w:footnote w:type="continuationSeparator" w:id="0">
    <w:p w14:paraId="650D24BA" w14:textId="77777777" w:rsidR="00BE2713" w:rsidRDefault="00BE2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D80B" w14:textId="77777777" w:rsidR="00713731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2C050E51" w14:textId="77777777" w:rsidR="00713731" w:rsidRPr="0099014B" w:rsidRDefault="00713731" w:rsidP="0099014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18F7" w14:textId="77777777" w:rsidR="00713731" w:rsidRDefault="00713731">
    <w:pPr>
      <w:pStyle w:val="a3"/>
      <w:jc w:val="center"/>
    </w:pPr>
  </w:p>
  <w:p w14:paraId="2CFBA980" w14:textId="77777777" w:rsidR="00713731" w:rsidRDefault="007137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DF"/>
    <w:rsid w:val="002B69FF"/>
    <w:rsid w:val="002D3E00"/>
    <w:rsid w:val="004860E3"/>
    <w:rsid w:val="004A76F6"/>
    <w:rsid w:val="005570F0"/>
    <w:rsid w:val="005626C5"/>
    <w:rsid w:val="006C0B77"/>
    <w:rsid w:val="00713731"/>
    <w:rsid w:val="00734179"/>
    <w:rsid w:val="008242FF"/>
    <w:rsid w:val="00870751"/>
    <w:rsid w:val="00922C48"/>
    <w:rsid w:val="00A94721"/>
    <w:rsid w:val="00AD6381"/>
    <w:rsid w:val="00B36BD6"/>
    <w:rsid w:val="00B915B7"/>
    <w:rsid w:val="00BE2713"/>
    <w:rsid w:val="00EA08E0"/>
    <w:rsid w:val="00EA59DF"/>
    <w:rsid w:val="00EE4070"/>
    <w:rsid w:val="00EF7ED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8610"/>
  <w15:chartTrackingRefBased/>
  <w15:docId w15:val="{2F60DC47-E285-4CA1-82E3-CB71A81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721"/>
    <w:pPr>
      <w:tabs>
        <w:tab w:val="center" w:pos="4677"/>
        <w:tab w:val="right" w:pos="9355"/>
      </w:tabs>
      <w:spacing w:after="0"/>
    </w:pPr>
    <w:rPr>
      <w:rFonts w:asciiTheme="minorHAnsi" w:hAnsiTheme="minorHAnsi"/>
      <w:kern w:val="0"/>
      <w:sz w:val="22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947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%20Instructions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93BAF871BBF42A842711BA42659C44595832173E230A0E7D9381E3C36372DFBF2DF48C9A16PAJFP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consultantplus://offline/ref=BC767E132FABCA80E5D8E89BBA81F5C773224245EE3648859B1788C14793711A0B1681896E1FFD4DrCB3Q" TargetMode="External"/><Relationship Id="rId17" Type="http://schemas.openxmlformats.org/officeDocument/2006/relationships/hyperlink" Target="mailto:oiokymc.kryar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tp.sberbank-ast.ru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berbank-ast.ru/CAList.aspx" TargetMode="External"/><Relationship Id="rId19" Type="http://schemas.openxmlformats.org/officeDocument/2006/relationships/hyperlink" Target="consultantplus://offline/ref=8D7F22649FF8AFE7E4204FE4F1CCC07B52096E41581110A4B5B22D73AD26F3F009A1DAg0M8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tp.sberbank-ast.ru/AP/Notice/652/Instructions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2023-11-09T12:56:00Z</dcterms:created>
  <dcterms:modified xsi:type="dcterms:W3CDTF">2023-11-20T13:01:00Z</dcterms:modified>
</cp:coreProperties>
</file>