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от </w:t>
      </w:r>
      <w:r w:rsidR="00D1380F">
        <w:rPr>
          <w:rFonts w:ascii="Times New Roman" w:hAnsi="Times New Roman" w:cs="Times New Roman"/>
          <w:sz w:val="24"/>
          <w:szCs w:val="24"/>
        </w:rPr>
        <w:t xml:space="preserve"> 08.04.2022  </w:t>
      </w:r>
      <w:r w:rsidRPr="00806A67">
        <w:rPr>
          <w:rFonts w:ascii="Times New Roman" w:hAnsi="Times New Roman" w:cs="Times New Roman"/>
          <w:sz w:val="24"/>
          <w:szCs w:val="24"/>
        </w:rPr>
        <w:t xml:space="preserve">№ </w:t>
      </w:r>
      <w:r w:rsidR="00D1380F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 xml:space="preserve"> 347)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E344E">
        <w:rPr>
          <w:rFonts w:ascii="Times New Roman" w:hAnsi="Times New Roman" w:cs="Times New Roman"/>
          <w:sz w:val="28"/>
          <w:szCs w:val="28"/>
        </w:rPr>
        <w:t xml:space="preserve">«Целевые индикаторы Программы» и раздел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4E" w:rsidRDefault="00CE344E" w:rsidP="00CE34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2) </w:t>
      </w:r>
      <w:r w:rsidRPr="00CE344E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C66FD7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4E">
        <w:rPr>
          <w:rFonts w:ascii="Times New Roman" w:hAnsi="Times New Roman" w:cs="Times New Roman"/>
          <w:sz w:val="28"/>
          <w:szCs w:val="28"/>
        </w:rPr>
        <w:t>3</w:t>
      </w:r>
      <w:r w:rsidR="00665283">
        <w:rPr>
          <w:rFonts w:ascii="Times New Roman" w:hAnsi="Times New Roman" w:cs="Times New Roman"/>
          <w:sz w:val="28"/>
          <w:szCs w:val="28"/>
        </w:rPr>
        <w:t>)</w:t>
      </w:r>
      <w:r w:rsidR="00426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84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34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8C584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6E41D8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И.о.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Домнин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134" w:rsidRDefault="00477134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134" w:rsidRDefault="00477134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134" w:rsidRDefault="00477134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1F7B4C" w:rsidRPr="00C95C67" w:rsidRDefault="00477134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1F7B4C" w:rsidRPr="00C95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5C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D1380F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B4C" w:rsidRPr="00C95C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08.04.2022</w:t>
      </w:r>
      <w:r w:rsidR="001F7B4C" w:rsidRPr="00C9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4C" w:rsidRPr="00C95C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76</w:t>
      </w: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C721EA" w:rsidRPr="00A81365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A81365" w:rsidRDefault="002147EB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культурных мероприятий на территории муниципального района Красноярский;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культурных мероприятий на территории муниципального района Красноярский;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общедоступных  (публичных) библиотек; 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музея истории Красноярского района;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ДШИ.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формирований.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туристов, посетивших событийные мероприятия Красноярского района;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туристов, проинформированных о туристических продуктах Красноярского района. 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зданий муниципальных учреждений культуры, </w:t>
            </w:r>
            <w:r w:rsidR="00A81365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в  которых проведен капитальный или текущий  ремонт;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C721EA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введённых в эксплуатацию блочно – модульных котельных установок;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2147EB" w:rsidRPr="00A81365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A81365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315 446,0 тыс. рублей, в том числе: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2022 год – 128 125,00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2023 год – 31 514,00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2024 год – 40 071,00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из федерального бюджета – 6 103,00 тыс. рублей, из них: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2022 год – 329,00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2023 год – 329,00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2024 год – 5 108,00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 w:rsidR="005E34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1 514,00 тыс. рублей, из них: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2021 год – 181,00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2022 год – 185,00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2023 год – 185,00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2024 год – 963,00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средства бюджета муниципального района Красноярский Самарской области – 225 584,00     тыс. рублей, из них: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2022 год – 85 488,00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2023 год – 31 000,00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2024 год – 34 000,00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из бюджет</w:t>
            </w:r>
            <w:r w:rsidR="00E12038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 Красноярский Самарской области –  82 245,00 тыс. рублей, из них: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2022 год – 42 123,00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2023 год – 0 тыс. рублей;</w:t>
            </w:r>
          </w:p>
          <w:p w:rsidR="002147EB" w:rsidRPr="00A81365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0B668A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0B668A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A81365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0B668A">
        <w:rPr>
          <w:rFonts w:ascii="Times New Roman" w:hAnsi="Times New Roman" w:cs="Times New Roman"/>
          <w:sz w:val="24"/>
          <w:szCs w:val="24"/>
        </w:rPr>
        <w:tab/>
      </w:r>
    </w:p>
    <w:p w:rsidR="00BF7F62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C6614" w:rsidRPr="007139B7" w:rsidRDefault="00BF7F62" w:rsidP="009C6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661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C6614" w:rsidRPr="007139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614" w:rsidRPr="007139B7" w:rsidRDefault="009C6614" w:rsidP="009C6614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1380F">
        <w:rPr>
          <w:rFonts w:ascii="Times New Roman" w:hAnsi="Times New Roman" w:cs="Times New Roman"/>
          <w:b w:val="0"/>
          <w:sz w:val="28"/>
          <w:szCs w:val="28"/>
        </w:rPr>
        <w:t xml:space="preserve"> 08.04.2022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380F">
        <w:rPr>
          <w:rFonts w:ascii="Times New Roman" w:hAnsi="Times New Roman" w:cs="Times New Roman"/>
          <w:b w:val="0"/>
          <w:sz w:val="28"/>
          <w:szCs w:val="28"/>
        </w:rPr>
        <w:t xml:space="preserve"> 76</w:t>
      </w:r>
    </w:p>
    <w:p w:rsidR="009C6614" w:rsidRPr="007139B7" w:rsidRDefault="009C6614" w:rsidP="009C6614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9C6614" w:rsidRPr="000B668A" w:rsidRDefault="009C6614" w:rsidP="009C6614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9C6614" w:rsidRPr="000B668A" w:rsidRDefault="00137FEE" w:rsidP="009C6614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="009C6614"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Перечень показателей (индикаторов), характеризующих достижение поставленной цели и задач Программы</w:t>
      </w:r>
    </w:p>
    <w:p w:rsidR="009C6614" w:rsidRPr="000B668A" w:rsidRDefault="009C6614" w:rsidP="009C6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46"/>
        <w:gridCol w:w="1653"/>
        <w:gridCol w:w="1689"/>
        <w:gridCol w:w="1560"/>
        <w:gridCol w:w="1701"/>
        <w:gridCol w:w="2126"/>
        <w:gridCol w:w="2487"/>
      </w:tblGrid>
      <w:tr w:rsidR="009C6614" w:rsidRPr="000B668A" w:rsidTr="009C6614">
        <w:trPr>
          <w:tblHeader/>
        </w:trPr>
        <w:tc>
          <w:tcPr>
            <w:tcW w:w="724" w:type="dxa"/>
            <w:vMerge w:val="restart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9C6614" w:rsidRPr="000B668A" w:rsidTr="009C6614">
        <w:trPr>
          <w:tblHeader/>
        </w:trPr>
        <w:tc>
          <w:tcPr>
            <w:tcW w:w="724" w:type="dxa"/>
            <w:vMerge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8A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</w:t>
            </w:r>
            <w:r w:rsidR="008A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сещений </w:t>
            </w:r>
            <w:r w:rsidR="008A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культурных мероприятий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479,50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523,10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6" w:type="dxa"/>
            <w:vAlign w:val="center"/>
          </w:tcPr>
          <w:p w:rsidR="009C6614" w:rsidRPr="000B668A" w:rsidRDefault="008A589D" w:rsidP="008A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213,43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8A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8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4F6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4F60BA" w:rsidRPr="00A8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6,225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6,226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6,227</w:t>
            </w:r>
          </w:p>
        </w:tc>
      </w:tr>
      <w:tr w:rsidR="009C6614" w:rsidRPr="000B668A" w:rsidTr="009C6614">
        <w:tc>
          <w:tcPr>
            <w:tcW w:w="724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туристов, проинформированных о туристических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У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6614" w:rsidRPr="000B668A" w:rsidTr="009C6614">
        <w:trPr>
          <w:trHeight w:val="207"/>
        </w:trPr>
        <w:tc>
          <w:tcPr>
            <w:tcW w:w="724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литературы,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поступившей в 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780" w:rsidRDefault="009C6614" w:rsidP="009C6614">
      <w:pPr>
        <w:spacing w:line="36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  <w:sectPr w:rsidR="00275780" w:rsidSect="00EC7EC6">
          <w:headerReference w:type="default" r:id="rId16"/>
          <w:footerReference w:type="even" r:id="rId17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0B668A">
        <w:rPr>
          <w:rFonts w:ascii="Times New Roman" w:hAnsi="Times New Roman" w:cs="Times New Roman"/>
          <w:sz w:val="24"/>
          <w:szCs w:val="24"/>
        </w:rPr>
        <w:t>»</w:t>
      </w:r>
      <w:r w:rsidRPr="000B668A">
        <w:rPr>
          <w:rStyle w:val="af4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:rsidR="00C95C67" w:rsidRPr="007139B7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C95C67" w:rsidRPr="007139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47EB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139B7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7139B7">
        <w:rPr>
          <w:rFonts w:ascii="Times New Roman" w:hAnsi="Times New Roman" w:cs="Times New Roman"/>
          <w:sz w:val="28"/>
          <w:szCs w:val="28"/>
        </w:rPr>
        <w:t xml:space="preserve"> 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1380F">
        <w:rPr>
          <w:rFonts w:ascii="Times New Roman" w:hAnsi="Times New Roman" w:cs="Times New Roman"/>
          <w:b w:val="0"/>
          <w:sz w:val="28"/>
          <w:szCs w:val="28"/>
        </w:rPr>
        <w:t xml:space="preserve"> 08.04.2022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380F">
        <w:rPr>
          <w:rFonts w:ascii="Times New Roman" w:hAnsi="Times New Roman" w:cs="Times New Roman"/>
          <w:b w:val="0"/>
          <w:sz w:val="28"/>
          <w:szCs w:val="28"/>
        </w:rPr>
        <w:t xml:space="preserve"> 76</w:t>
      </w:r>
    </w:p>
    <w:p w:rsidR="00C95C67" w:rsidRPr="007139B7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139B7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0B668A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0B668A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0B668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0B668A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0B668A" w:rsidTr="00F72C24">
        <w:trPr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rPr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0B668A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 w:rsidRPr="000B66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287133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A81365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A81365" w:rsidTr="00A81365">
        <w:trPr>
          <w:trHeight w:val="1952"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A81365" w:rsidRDefault="00DE7988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A81365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A8136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A81365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A81365" w:rsidTr="00A81365">
        <w:tc>
          <w:tcPr>
            <w:tcW w:w="709" w:type="dxa"/>
            <w:vMerge w:val="restart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43382,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A81365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C95C67" w:rsidRPr="00A81365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A81365" w:rsidTr="00A81365">
        <w:trPr>
          <w:trHeight w:val="2777"/>
        </w:trPr>
        <w:tc>
          <w:tcPr>
            <w:tcW w:w="709" w:type="dxa"/>
            <w:vMerge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</w:p>
        </w:tc>
        <w:tc>
          <w:tcPr>
            <w:tcW w:w="1559" w:type="dxa"/>
            <w:vAlign w:val="center"/>
          </w:tcPr>
          <w:p w:rsidR="00C95C67" w:rsidRPr="00A81365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72C24" w:rsidRPr="00A81365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A81365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33478,0</w:t>
            </w:r>
          </w:p>
          <w:p w:rsidR="00EC4E05" w:rsidRPr="00A81365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A81365" w:rsidTr="00F72C24">
        <w:trPr>
          <w:trHeight w:val="850"/>
        </w:trPr>
        <w:tc>
          <w:tcPr>
            <w:tcW w:w="709" w:type="dxa"/>
            <w:vMerge w:val="restart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A81365" w:rsidTr="00F72C24">
        <w:tc>
          <w:tcPr>
            <w:tcW w:w="709" w:type="dxa"/>
            <w:vMerge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A81365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F0E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D5F0E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410,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A8136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E97118">
        <w:tc>
          <w:tcPr>
            <w:tcW w:w="15344" w:type="dxa"/>
            <w:gridSpan w:val="10"/>
          </w:tcPr>
          <w:p w:rsidR="00C95C67" w:rsidRPr="00A81365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A81365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E97118">
        <w:tc>
          <w:tcPr>
            <w:tcW w:w="15344" w:type="dxa"/>
            <w:gridSpan w:val="10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календарей, путеводителей по туристическим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E97118">
        <w:tc>
          <w:tcPr>
            <w:tcW w:w="15344" w:type="dxa"/>
            <w:gridSpan w:val="10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A81365" w:rsidTr="00A81365">
        <w:trPr>
          <w:trHeight w:val="1546"/>
        </w:trPr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A81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A81365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A81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A81365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E97118">
        <w:tc>
          <w:tcPr>
            <w:tcW w:w="15344" w:type="dxa"/>
            <w:gridSpan w:val="10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A8136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A81365" w:rsidTr="00A81365">
        <w:trPr>
          <w:trHeight w:val="1632"/>
        </w:trPr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A813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65" w:rsidRPr="00A81365" w:rsidTr="00A81365">
        <w:trPr>
          <w:trHeight w:val="1670"/>
        </w:trPr>
        <w:tc>
          <w:tcPr>
            <w:tcW w:w="709" w:type="dxa"/>
            <w:vMerge w:val="restart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56" w:type="dxa"/>
            <w:vMerge w:val="restart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  <w:vMerge w:val="restart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  <w:tc>
          <w:tcPr>
            <w:tcW w:w="1417" w:type="dxa"/>
            <w:vAlign w:val="center"/>
          </w:tcPr>
          <w:p w:rsidR="00A81365" w:rsidRPr="00A81365" w:rsidRDefault="00A8136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vAlign w:val="center"/>
          </w:tcPr>
          <w:p w:rsidR="00A81365" w:rsidRPr="00A81365" w:rsidRDefault="00A8136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vAlign w:val="center"/>
          </w:tcPr>
          <w:p w:rsidR="00A81365" w:rsidRPr="00A81365" w:rsidRDefault="00A8136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302" w:type="dxa"/>
            <w:vMerge w:val="restart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A81365" w:rsidRPr="00A81365" w:rsidTr="00A81365">
        <w:trPr>
          <w:trHeight w:val="1670"/>
        </w:trPr>
        <w:tc>
          <w:tcPr>
            <w:tcW w:w="709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417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559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2302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65" w:rsidRPr="00A81365" w:rsidTr="00A81365">
        <w:trPr>
          <w:trHeight w:val="1670"/>
        </w:trPr>
        <w:tc>
          <w:tcPr>
            <w:tcW w:w="709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417" w:type="dxa"/>
            <w:vAlign w:val="center"/>
          </w:tcPr>
          <w:p w:rsidR="00A81365" w:rsidRPr="00A81365" w:rsidRDefault="00A8136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559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A81365" w:rsidRPr="00A81365" w:rsidRDefault="00A8136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A81365" w:rsidTr="00A81365">
        <w:trPr>
          <w:trHeight w:val="1693"/>
        </w:trPr>
        <w:tc>
          <w:tcPr>
            <w:tcW w:w="709" w:type="dxa"/>
            <w:vMerge w:val="restart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417" w:type="dxa"/>
            <w:vAlign w:val="center"/>
          </w:tcPr>
          <w:p w:rsidR="0035587A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559" w:type="dxa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:rsidR="0035587A" w:rsidRPr="00A81365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МБУК «МКДЦ»,       МБУК «МЦБС»,               МБУ ДО            «Красноярская детская школа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A81365" w:rsidTr="00A81365">
        <w:trPr>
          <w:trHeight w:val="1693"/>
        </w:trPr>
        <w:tc>
          <w:tcPr>
            <w:tcW w:w="709" w:type="dxa"/>
            <w:vMerge/>
          </w:tcPr>
          <w:p w:rsidR="0035587A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87A" w:rsidRPr="00A81365" w:rsidRDefault="0035587A" w:rsidP="00A8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A81365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7" w:type="dxa"/>
            <w:vAlign w:val="center"/>
          </w:tcPr>
          <w:p w:rsidR="0035587A" w:rsidRPr="00A81365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587A" w:rsidRPr="00A81365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8" w:type="dxa"/>
            <w:vAlign w:val="center"/>
          </w:tcPr>
          <w:p w:rsidR="0035587A" w:rsidRPr="00A81365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A81365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</w:tcPr>
          <w:p w:rsidR="0035587A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A81365">
        <w:trPr>
          <w:trHeight w:val="1693"/>
        </w:trPr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188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C95C67" w:rsidRPr="00A81365" w:rsidRDefault="00C95C67" w:rsidP="00A81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A81365" w:rsidTr="00A81365">
        <w:trPr>
          <w:trHeight w:val="1056"/>
        </w:trPr>
        <w:tc>
          <w:tcPr>
            <w:tcW w:w="709" w:type="dxa"/>
            <w:vMerge w:val="restart"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учебными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88" w:type="dxa"/>
            <w:vMerge w:val="restart"/>
            <w:vAlign w:val="center"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  <w:vAlign w:val="center"/>
          </w:tcPr>
          <w:p w:rsidR="00BB0D4D" w:rsidRPr="00A81365" w:rsidRDefault="00BB0D4D" w:rsidP="00A81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A81365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A81365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A81365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A81365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4 779,0</w:t>
            </w:r>
          </w:p>
        </w:tc>
        <w:tc>
          <w:tcPr>
            <w:tcW w:w="2302" w:type="dxa"/>
            <w:vMerge w:val="restart"/>
            <w:vAlign w:val="center"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A81365" w:rsidTr="00A81365">
        <w:trPr>
          <w:trHeight w:val="1128"/>
        </w:trPr>
        <w:tc>
          <w:tcPr>
            <w:tcW w:w="709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A81365" w:rsidRDefault="00BB0D4D" w:rsidP="00A8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777,98</w:t>
            </w:r>
          </w:p>
        </w:tc>
        <w:tc>
          <w:tcPr>
            <w:tcW w:w="1417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A81365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A81365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 w:rsidRPr="00A81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A81365" w:rsidTr="00A81365">
        <w:trPr>
          <w:trHeight w:val="494"/>
        </w:trPr>
        <w:tc>
          <w:tcPr>
            <w:tcW w:w="709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D4D" w:rsidRPr="00A81365" w:rsidRDefault="00BB0D4D" w:rsidP="00A8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A81365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7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A81365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A81365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302" w:type="dxa"/>
            <w:vMerge/>
          </w:tcPr>
          <w:p w:rsidR="00BB0D4D" w:rsidRPr="00A81365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A81365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D4D" w:rsidRPr="00A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A81365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4564,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A81365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A81365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A81365" w:rsidTr="00F72C24">
        <w:tc>
          <w:tcPr>
            <w:tcW w:w="709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A81365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 w:rsidRPr="00A81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15446,0</w:t>
            </w:r>
          </w:p>
        </w:tc>
        <w:tc>
          <w:tcPr>
            <w:tcW w:w="1417" w:type="dxa"/>
            <w:vAlign w:val="center"/>
          </w:tcPr>
          <w:p w:rsidR="00C95C67" w:rsidRPr="00A81365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A8136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A8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A81365" w:rsidRDefault="00A73A21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128125,</w:t>
            </w:r>
            <w:r w:rsidR="00F72C24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A81365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A81365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 w:rsidRPr="00A81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A81365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Sect="00EC7EC6"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A81365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2147EB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4E7C5B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D1380F">
        <w:rPr>
          <w:rStyle w:val="ae"/>
          <w:rFonts w:ascii="Times New Roman" w:hAnsi="Times New Roman" w:cs="Times New Roman"/>
          <w:i w:val="0"/>
          <w:sz w:val="24"/>
          <w:szCs w:val="24"/>
        </w:rPr>
        <w:t>о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т</w:t>
      </w:r>
      <w:r w:rsidR="00D1380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08.04.2022 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D1380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76</w:t>
      </w:r>
      <w:bookmarkStart w:id="0" w:name="_GoBack"/>
      <w:bookmarkEnd w:id="0"/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A62261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A62261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315 446,00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A62261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12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125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31 514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40 071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6 103,00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5 108,00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1 514,00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A62261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963,00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- средства бюджета муниципального района Красноярский Самарской области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225 584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85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488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</w:t>
      </w:r>
      <w:r w:rsidR="00E1203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ов 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поселений муниципального района Красноярский Самарской области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82 245,0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42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 123,00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A81365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2D" w:rsidRDefault="00D33D2D" w:rsidP="00F770E7">
      <w:pPr>
        <w:spacing w:after="0" w:line="240" w:lineRule="auto"/>
      </w:pPr>
      <w:r>
        <w:separator/>
      </w:r>
    </w:p>
  </w:endnote>
  <w:endnote w:type="continuationSeparator" w:id="0">
    <w:p w:rsidR="00D33D2D" w:rsidRDefault="00D33D2D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365" w:rsidRDefault="00A81365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2D" w:rsidRDefault="00D33D2D" w:rsidP="00F770E7">
      <w:pPr>
        <w:spacing w:after="0" w:line="240" w:lineRule="auto"/>
      </w:pPr>
      <w:r>
        <w:separator/>
      </w:r>
    </w:p>
  </w:footnote>
  <w:footnote w:type="continuationSeparator" w:id="0">
    <w:p w:rsidR="00D33D2D" w:rsidRDefault="00D33D2D" w:rsidP="00F770E7">
      <w:pPr>
        <w:spacing w:after="0" w:line="240" w:lineRule="auto"/>
      </w:pPr>
      <w:r>
        <w:continuationSeparator/>
      </w:r>
    </w:p>
  </w:footnote>
  <w:footnote w:id="1">
    <w:p w:rsidR="00A81365" w:rsidRPr="00BE7C35" w:rsidRDefault="00A81365" w:rsidP="009C6614">
      <w:pPr>
        <w:pStyle w:val="af2"/>
        <w:rPr>
          <w:rFonts w:ascii="Times New Roman" w:hAnsi="Times New Roman" w:cs="Times New Roman"/>
        </w:rPr>
      </w:pPr>
      <w:r w:rsidRPr="00CE1665">
        <w:rPr>
          <w:rStyle w:val="af4"/>
        </w:rPr>
        <w:sym w:font="Symbol" w:char="F02A"/>
      </w:r>
      <w:r>
        <w:t xml:space="preserve"> </w:t>
      </w:r>
      <w:r w:rsidRPr="00BE7C35">
        <w:rPr>
          <w:rFonts w:ascii="Times New Roman" w:hAnsi="Times New Roman" w:cs="Times New Roman"/>
        </w:rPr>
        <w:t xml:space="preserve">выделенные значения показателей приведены в соответствие с муниципальным заданием, за базовый </w:t>
      </w:r>
      <w:r>
        <w:rPr>
          <w:rFonts w:ascii="Times New Roman" w:hAnsi="Times New Roman" w:cs="Times New Roman"/>
        </w:rPr>
        <w:t>принимаем</w:t>
      </w:r>
      <w:r w:rsidRPr="00BE7C35">
        <w:rPr>
          <w:rFonts w:ascii="Times New Roman" w:hAnsi="Times New Roman" w:cs="Times New Roman"/>
        </w:rPr>
        <w:t xml:space="preserve">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74"/>
      <w:docPartObj>
        <w:docPartGallery w:val="Page Numbers (Top of Page)"/>
        <w:docPartUnique/>
      </w:docPartObj>
    </w:sdtPr>
    <w:sdtEndPr/>
    <w:sdtContent>
      <w:p w:rsidR="00A81365" w:rsidRDefault="00A813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365" w:rsidRPr="00B236AD" w:rsidRDefault="00A81365" w:rsidP="00B236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5" w:rsidRDefault="00A8136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98931"/>
      <w:docPartObj>
        <w:docPartGallery w:val="Page Numbers (Top of Page)"/>
        <w:docPartUnique/>
      </w:docPartObj>
    </w:sdtPr>
    <w:sdtEndPr/>
    <w:sdtContent>
      <w:p w:rsidR="00A81365" w:rsidRDefault="00A813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0F">
          <w:rPr>
            <w:noProof/>
          </w:rPr>
          <w:t>10</w:t>
        </w:r>
        <w:r>
          <w:fldChar w:fldCharType="end"/>
        </w:r>
      </w:p>
    </w:sdtContent>
  </w:sdt>
  <w:p w:rsidR="00A81365" w:rsidRDefault="00A81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6110F"/>
    <w:rsid w:val="00061BD3"/>
    <w:rsid w:val="00061DD9"/>
    <w:rsid w:val="000858E0"/>
    <w:rsid w:val="00087939"/>
    <w:rsid w:val="00092450"/>
    <w:rsid w:val="000965C3"/>
    <w:rsid w:val="000A519D"/>
    <w:rsid w:val="000B44AE"/>
    <w:rsid w:val="000B668A"/>
    <w:rsid w:val="000B7E92"/>
    <w:rsid w:val="000C4C1E"/>
    <w:rsid w:val="000C50CE"/>
    <w:rsid w:val="000C70DF"/>
    <w:rsid w:val="000D0825"/>
    <w:rsid w:val="000D41C8"/>
    <w:rsid w:val="000D457F"/>
    <w:rsid w:val="000E14F1"/>
    <w:rsid w:val="000E211A"/>
    <w:rsid w:val="000E44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E81"/>
    <w:rsid w:val="001A57A4"/>
    <w:rsid w:val="001B0B60"/>
    <w:rsid w:val="001B0D06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48A1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2677"/>
    <w:rsid w:val="00212C81"/>
    <w:rsid w:val="002132FC"/>
    <w:rsid w:val="002147EB"/>
    <w:rsid w:val="00216422"/>
    <w:rsid w:val="00222602"/>
    <w:rsid w:val="00233A89"/>
    <w:rsid w:val="002403EF"/>
    <w:rsid w:val="00251DE4"/>
    <w:rsid w:val="00255E1B"/>
    <w:rsid w:val="00256EF8"/>
    <w:rsid w:val="00260813"/>
    <w:rsid w:val="00260EF6"/>
    <w:rsid w:val="00264082"/>
    <w:rsid w:val="00264649"/>
    <w:rsid w:val="00265C5A"/>
    <w:rsid w:val="00270630"/>
    <w:rsid w:val="00275780"/>
    <w:rsid w:val="00280E77"/>
    <w:rsid w:val="00281F1F"/>
    <w:rsid w:val="00284141"/>
    <w:rsid w:val="00285A10"/>
    <w:rsid w:val="00287133"/>
    <w:rsid w:val="00287501"/>
    <w:rsid w:val="002B23D6"/>
    <w:rsid w:val="002B5056"/>
    <w:rsid w:val="002C2F86"/>
    <w:rsid w:val="002C32BA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49C"/>
    <w:rsid w:val="00445941"/>
    <w:rsid w:val="00446607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134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0BA"/>
    <w:rsid w:val="004F61C4"/>
    <w:rsid w:val="004F63CB"/>
    <w:rsid w:val="0050386E"/>
    <w:rsid w:val="00503D3F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E0226"/>
    <w:rsid w:val="005E34C8"/>
    <w:rsid w:val="005F143A"/>
    <w:rsid w:val="005F4D39"/>
    <w:rsid w:val="005F4FE0"/>
    <w:rsid w:val="005F5D0E"/>
    <w:rsid w:val="005F7777"/>
    <w:rsid w:val="00602A6F"/>
    <w:rsid w:val="006048F6"/>
    <w:rsid w:val="0060596F"/>
    <w:rsid w:val="006111E2"/>
    <w:rsid w:val="00613EF7"/>
    <w:rsid w:val="006157FA"/>
    <w:rsid w:val="0062149A"/>
    <w:rsid w:val="00633466"/>
    <w:rsid w:val="006365D8"/>
    <w:rsid w:val="006502FD"/>
    <w:rsid w:val="006507AF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1D8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810D8"/>
    <w:rsid w:val="007A328C"/>
    <w:rsid w:val="007A32E2"/>
    <w:rsid w:val="007A516B"/>
    <w:rsid w:val="007A60A6"/>
    <w:rsid w:val="007A78DB"/>
    <w:rsid w:val="007B5027"/>
    <w:rsid w:val="007C00AD"/>
    <w:rsid w:val="007C1A4D"/>
    <w:rsid w:val="007D0360"/>
    <w:rsid w:val="007D3375"/>
    <w:rsid w:val="007E0E77"/>
    <w:rsid w:val="007E68E9"/>
    <w:rsid w:val="007F49DD"/>
    <w:rsid w:val="007F5284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A589D"/>
    <w:rsid w:val="008B5907"/>
    <w:rsid w:val="008B7935"/>
    <w:rsid w:val="008C5842"/>
    <w:rsid w:val="008C7F56"/>
    <w:rsid w:val="008D04E4"/>
    <w:rsid w:val="008D15F2"/>
    <w:rsid w:val="008D28E2"/>
    <w:rsid w:val="008D3820"/>
    <w:rsid w:val="008E2BA8"/>
    <w:rsid w:val="008E5E10"/>
    <w:rsid w:val="008F0F6F"/>
    <w:rsid w:val="008F3CFA"/>
    <w:rsid w:val="008F41A2"/>
    <w:rsid w:val="008F4EC8"/>
    <w:rsid w:val="0090235C"/>
    <w:rsid w:val="00905C13"/>
    <w:rsid w:val="00917922"/>
    <w:rsid w:val="00917A16"/>
    <w:rsid w:val="00922BCE"/>
    <w:rsid w:val="009252C2"/>
    <w:rsid w:val="009279CA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DA3"/>
    <w:rsid w:val="009A12FD"/>
    <w:rsid w:val="009A4A3C"/>
    <w:rsid w:val="009A6A8E"/>
    <w:rsid w:val="009B0526"/>
    <w:rsid w:val="009B35B3"/>
    <w:rsid w:val="009B3DC8"/>
    <w:rsid w:val="009B559E"/>
    <w:rsid w:val="009C6614"/>
    <w:rsid w:val="009D2C1F"/>
    <w:rsid w:val="009D6366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365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D4E45"/>
    <w:rsid w:val="00AE1CAC"/>
    <w:rsid w:val="00AE3AC5"/>
    <w:rsid w:val="00AE48B4"/>
    <w:rsid w:val="00AE4A3E"/>
    <w:rsid w:val="00AE4D87"/>
    <w:rsid w:val="00AE7307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23AE"/>
    <w:rsid w:val="00CC2925"/>
    <w:rsid w:val="00CC2D55"/>
    <w:rsid w:val="00CC6182"/>
    <w:rsid w:val="00CD43A5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380F"/>
    <w:rsid w:val="00D14998"/>
    <w:rsid w:val="00D20070"/>
    <w:rsid w:val="00D26701"/>
    <w:rsid w:val="00D27AF5"/>
    <w:rsid w:val="00D33D2D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B09E9"/>
    <w:rsid w:val="00DB0B82"/>
    <w:rsid w:val="00DB1F7C"/>
    <w:rsid w:val="00DC0FB8"/>
    <w:rsid w:val="00DC2E1A"/>
    <w:rsid w:val="00DC4533"/>
    <w:rsid w:val="00DC4BC6"/>
    <w:rsid w:val="00DC515F"/>
    <w:rsid w:val="00DD30F8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2038"/>
    <w:rsid w:val="00E173D8"/>
    <w:rsid w:val="00E20EFE"/>
    <w:rsid w:val="00E22CF0"/>
    <w:rsid w:val="00E34F80"/>
    <w:rsid w:val="00E37FA0"/>
    <w:rsid w:val="00E47093"/>
    <w:rsid w:val="00E50A25"/>
    <w:rsid w:val="00E5144C"/>
    <w:rsid w:val="00E52A52"/>
    <w:rsid w:val="00E5427A"/>
    <w:rsid w:val="00E63CF0"/>
    <w:rsid w:val="00E732F6"/>
    <w:rsid w:val="00E74E81"/>
    <w:rsid w:val="00E77CCA"/>
    <w:rsid w:val="00E819B5"/>
    <w:rsid w:val="00E81A83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15AF-5278-49D5-AB34-D2921BEE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root</cp:lastModifiedBy>
  <cp:revision>2</cp:revision>
  <cp:lastPrinted>2022-04-04T10:28:00Z</cp:lastPrinted>
  <dcterms:created xsi:type="dcterms:W3CDTF">2022-04-12T09:33:00Z</dcterms:created>
  <dcterms:modified xsi:type="dcterms:W3CDTF">2022-04-12T09:33:00Z</dcterms:modified>
</cp:coreProperties>
</file>