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4D" w:rsidRDefault="00AD034D" w:rsidP="00AD03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A2406" wp14:editId="6EF4EBEB">
                <wp:simplePos x="0" y="0"/>
                <wp:positionH relativeFrom="column">
                  <wp:posOffset>4414520</wp:posOffset>
                </wp:positionH>
                <wp:positionV relativeFrom="paragraph">
                  <wp:posOffset>3810</wp:posOffset>
                </wp:positionV>
                <wp:extent cx="1790700" cy="4286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34D" w:rsidRPr="00AD034D" w:rsidRDefault="00AD034D" w:rsidP="00AD03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EEECE1" w:themeColor="background2"/>
                                <w:sz w:val="40"/>
                                <w:szCs w:val="40"/>
                                <w:lang w:eastAsia="ar-S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D034D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EEECE1" w:themeColor="background2"/>
                                <w:sz w:val="40"/>
                                <w:szCs w:val="40"/>
                                <w:lang w:eastAsia="ar-S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7.6pt;margin-top:.3pt;width:141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" filled="f" stroked="f">
                <v:fill o:detectmouseclick="t"/>
                <v:textbox>
                  <w:txbxContent>
                    <w:p w:rsidR="00AD034D" w:rsidRPr="00AD034D" w:rsidRDefault="00AD034D" w:rsidP="00AD034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EEECE1" w:themeColor="background2"/>
                          <w:sz w:val="40"/>
                          <w:szCs w:val="40"/>
                          <w:lang w:eastAsia="ar-S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D034D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EEECE1" w:themeColor="background2"/>
                          <w:sz w:val="40"/>
                          <w:szCs w:val="40"/>
                          <w:lang w:eastAsia="ar-S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AD034D" w:rsidRDefault="00AD034D" w:rsidP="001B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</w:p>
    <w:p w:rsidR="001B7C0B" w:rsidRPr="001B7C0B" w:rsidRDefault="001B7C0B" w:rsidP="001B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C0B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СВЕТЛОЕ ПОЛЕ МУНИЦИПАЛЬНОГО РАЙОНА </w:t>
      </w:r>
      <w:proofErr w:type="gramStart"/>
      <w:r w:rsidRPr="001B7C0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B7C0B" w:rsidRPr="001B7C0B" w:rsidRDefault="001B7C0B" w:rsidP="001B7C0B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36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1B7C0B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основных направлениях бюджетной и налоговой политики сельского поселения Светлое Поле муниципального района Красноярский Самарской области на 202</w:t>
      </w:r>
      <w:r w:rsidR="00925F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плановый период   202</w:t>
      </w:r>
      <w:r w:rsidR="00925F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925F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 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Рассмотрев основные направления бюджетной и налоговой политики сельского поселения Светлое Поле муниципального района Красноярский Самарской области на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годов, руководствуясь ст. 184.2 Бюджетного кодекса Российской Федерации, Администрация сельского поселения Светлое  Поле муниципального района Красноярский Самарской области  ПОСТАНОВЛЯЕТ:</w:t>
      </w:r>
    </w:p>
    <w:p w:rsidR="001B7C0B" w:rsidRPr="001B7C0B" w:rsidRDefault="001B7C0B" w:rsidP="001B7C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>1. Одобрить прилагаемые основные направления бюджетной и налоговой политики сельского поселения Светлое Поле муниципального района Красноярский Самарской области на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годов.</w:t>
      </w:r>
    </w:p>
    <w:p w:rsidR="001B7C0B" w:rsidRPr="001B7C0B" w:rsidRDefault="001B7C0B" w:rsidP="001B7C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>2. </w:t>
      </w:r>
      <w:proofErr w:type="gramStart"/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Представить основные направления бюджетной и налоговой политики сельского поселения Светлое Поле муниципального района Красноярский Самарской области на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  в Собрание представителей сельского поселения Светлое Поле муниципального района Красноярский Самарской области одновременно с проектом бюджета сельского поселения Светлое Поле муниципального района Красноярский Самарской области на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 w:rsidR="00925F5E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proofErr w:type="gramEnd"/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годов.</w:t>
      </w:r>
    </w:p>
    <w:p w:rsidR="001B7C0B" w:rsidRPr="001B7C0B" w:rsidRDefault="001B7C0B" w:rsidP="001B7C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>3. Настоящее постановление вступает в силу со дня его подписания.</w:t>
      </w:r>
    </w:p>
    <w:p w:rsidR="001B7C0B" w:rsidRPr="001B7C0B" w:rsidRDefault="001B7C0B" w:rsidP="001B7C0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7C0B" w:rsidRPr="00AD034D" w:rsidRDefault="001B7C0B" w:rsidP="00AD034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поселения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</w:t>
      </w:r>
      <w:r w:rsidR="00AD03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D03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AD03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AD03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AD03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AD03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И.А. Старков</w:t>
      </w:r>
    </w:p>
    <w:p w:rsidR="001B7C0B" w:rsidRPr="001B7C0B" w:rsidRDefault="001B7C0B" w:rsidP="001B7C0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1B7C0B" w:rsidRPr="001B7C0B" w:rsidRDefault="001B7C0B" w:rsidP="001B7C0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AD03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проекту 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</w:t>
      </w:r>
      <w:r w:rsidR="00AD034D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</w:t>
      </w:r>
    </w:p>
    <w:p w:rsidR="001B7C0B" w:rsidRPr="001B7C0B" w:rsidRDefault="001B7C0B" w:rsidP="001B7C0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муниципального района </w:t>
      </w:r>
      <w:proofErr w:type="gramStart"/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1B7C0B" w:rsidRPr="001B7C0B" w:rsidRDefault="001B7C0B" w:rsidP="001B7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НАПРАВЛЕНИЯ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бюджетной и налоговой политики сельского поселения Светлое Поле муниципального района Красноярский Самарской области                  на 202</w:t>
      </w:r>
      <w:r w:rsidR="00925F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плановый период 202</w:t>
      </w:r>
      <w:r w:rsidR="00925F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925F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 </w:t>
      </w:r>
    </w:p>
    <w:p w:rsidR="001B7C0B" w:rsidRPr="001B7C0B" w:rsidRDefault="001B7C0B" w:rsidP="001B7C0B">
      <w:pPr>
        <w:tabs>
          <w:tab w:val="left" w:pos="45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 Общие положения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направления бюджетной и налоговой политики сельского поселения Светлое Поле муниципального района Красноярский Самарской области (далее - сельское поселение Светлое Поле) на 202</w:t>
      </w:r>
      <w:r w:rsidR="00925F5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925F5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925F5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разработаны в соответствии со статьей 184.2 Бюджетного кодекса Российской Федерации и являются определяющими при формировании бюджета сельского поселения Светлое Поле муниципального района Красноярский Самарской области на 202</w:t>
      </w:r>
      <w:r w:rsidR="00925F5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 202</w:t>
      </w:r>
      <w:r w:rsidR="00925F5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925F5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годов.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 Важнейшими направлениями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бюджетной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налоговой политики, проводимой в сельском поселении Светлое Поле, являются: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1) повышение налогового потенциала сельского поселения Светлое Поле в целом;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 повышение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эффективности взаимодействия органов местного самоуправления сельского поселения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Светлое Поле и муниципального района Красноярский</w:t>
      </w:r>
      <w:r w:rsidRPr="001B7C0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Самарской области; 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3) повышение эффективности и прозрачности управления финансовыми ресурсами: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эффективности использования бюджетных средств;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открытость и доступность информации по осуществлению расходных операций бюджета сельского поселения Светлое Поле;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4) ориентация бюджетных расходов на достижение конечных социально-экономических результатов.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реализации важнейших направлений бюджетной и налоговой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политики необходимо решить следующие задачи: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финансовыми ресурсами сельского поселения Светлое Поле;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эффективного исполнения расходных обязательств сельского поселения Светлое Поле.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3. При формировании бюджетной и налоговой политики учитывалась социальная направленность и эффективность использования средств бюджета сельского поселения Светлое Поле.</w:t>
      </w:r>
    </w:p>
    <w:p w:rsidR="001B7C0B" w:rsidRPr="001B7C0B" w:rsidRDefault="001B7C0B" w:rsidP="001B7C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 Бюджетная политика в области расходов</w:t>
      </w:r>
    </w:p>
    <w:p w:rsidR="001B7C0B" w:rsidRPr="001B7C0B" w:rsidRDefault="001B7C0B" w:rsidP="001B7C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условиях роста социальной нагрузки на бюджет основной задачей бюджетной политики в области расходов является повышение эффективности бюджетных расходов, в том числе за счет: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повышения качества бюджетного планирования на основе муниципальных программ сельского поселения Светлое Поле исходя из планируемых и достигаемых результатов;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увязки муниципальных заданий на оказание муниципальных услуг с целями муниципальных программ, усиление контроля и ответственности за выполнение муниципальных заданий;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концентрация финансовых ресурсов на реализацию приоритетных направлений муниципальной политики и адресного решения социальных проблем;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безусловного исполнения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повышения качества финансового менеджмента в органах исполнительной власти сельского поселения Светлое Поле и муниципальных учреждениях;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открытости информации о достигнутых и планируемых результатах политики использования средств бюджета сельского поселения Светлое Поле.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3. Политика в области формирования межбюджетных отношений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A70159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Межбюджетные отношения на 2023</w:t>
      </w:r>
      <w:r w:rsidR="001B7C0B"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B7C0B"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B7C0B"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будут формироваться в соответствии с требованиями Бюджетного кодекса Российской Федерации.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межбюджетных отношений будет направлено на обеспечение органов местного самоуправления сельского поселения Светлое Поле средствами, необходимыми для эффективного исполнения возложенных на него полномочий.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Политика в сфе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>ре межбюджетных отношений в 2023 году и плановом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>е 2024 и 2025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будет ориентирована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финансовой самостоятельности бюджета сельского поселения Светлое Поле;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мотивацию органов местного самоуправления сельского поселения Светлое Поле к экономическому развитию и наращиванию налоговой базы;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финансовой дисциплины сельского поселения Светлое Поле, получателя межбюджетных трансфертов из районного бюджета.</w:t>
      </w:r>
    </w:p>
    <w:p w:rsidR="001B7C0B" w:rsidRPr="001B7C0B" w:rsidRDefault="001B7C0B" w:rsidP="001B7C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и в предыдущие годы, одним из важнейших принципов бюджетной политики сельского поселения Светлое Поле является обеспечение финансовой стабильности бюджета сельского поселения Светлое Поле, которая позволит органам местного самоуправления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Светлое Поле эффективно и качественно выполнять свои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обязательства перед населением.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условиях ограниченности финансовых ресурсов бюджета сельского поселения Светлое Поле все более важное значение приобретает привлечение в бюджет сельского поселения Светлое Поле  средств из районного, областного и федерального бюджетов.</w:t>
      </w:r>
      <w:proofErr w:type="gramEnd"/>
    </w:p>
    <w:p w:rsidR="001B7C0B" w:rsidRPr="001B7C0B" w:rsidRDefault="001B7C0B" w:rsidP="001B7C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Особое внимание будет уделено субсидиям, предоставляемым с учетом выполнения показателей социально-экономического развития (стимулирующие субсидии).</w:t>
      </w:r>
    </w:p>
    <w:p w:rsidR="001B7C0B" w:rsidRPr="001B7C0B" w:rsidRDefault="001B7C0B" w:rsidP="001B7C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4. Совершенствование управления исполнением бюджета 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Светлое Поле</w:t>
      </w:r>
    </w:p>
    <w:p w:rsidR="001B7C0B" w:rsidRPr="001B7C0B" w:rsidRDefault="001B7C0B" w:rsidP="001B7C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исполнением бюджета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 в первую очередь будет ориентировано на повышение эффективности и строгое соблюдение бюджетной дисциплины всеми участниками бюджетного процесса, включая: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бюджета сельского поселения Светлое Поле на основе кассового плана;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 кассовых разрывов и резервов их покрытия;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управления ликвидностью бюджета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 в целях эффективного использования бюджетных средств;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главными распорядителями бюджетных средств бюджетных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обязательств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только в пределах доведенных до них лимитов бюджетных обязательств;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отсутствием кредиторской задолженности по принятым обязательствам;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сокращение оборота наличных денег путем обеспечения получателей бюджетных средств денежной наличностью с использованием расчетных банковских карт; 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целевым и эффективным использованием бюджетных средств;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соответствием планов закупок и планов-графиков закупок объемам финансового обеспечения, предусмотренным в расходах бюджета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 для их осуществления;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системы учета и отчетности в сельском поселении Светлое Поле.</w:t>
      </w:r>
    </w:p>
    <w:p w:rsidR="001B7C0B" w:rsidRPr="001B7C0B" w:rsidRDefault="001B7C0B" w:rsidP="001B7C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 Политика в сфере финансового контроля</w:t>
      </w:r>
    </w:p>
    <w:p w:rsidR="001B7C0B" w:rsidRPr="001B7C0B" w:rsidRDefault="001B7C0B" w:rsidP="001B7C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заказов, ориентирование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Будет усилена роль финансового контроля, в том числе в вопросах оценки эффективности использования бюджетных средств, анализа выполнения сельским поселением Светлое Поле муниципальных заданий на предоставление муниципальных услуг (работ).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Деятельность Администрации сельского поселения Светлое Поле (далее - Администрация поселения) в сфере финансового контроля и контроля в сфере закупок будет направлена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усиление муниципального финансового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бюджетного законодательства и контроля за соблюдением законодательства о контрактной системе, применение мер ответственности за нарушения бюджетного законодательства и законодательства о контрактной системе;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действенности и эффективности внутреннего финансового контроля в органах муниципальной власти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Поле, направленных на соблюдение внутренних стандартов и процедур составления и исполнения бюджета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Светлое Поле,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и развитие эффективной системы ведомственного контроля в сфере закупок, осуществляемого Администрацией поселения, повышение уровня его организации и качества контрольных мероприятий.</w:t>
      </w:r>
    </w:p>
    <w:p w:rsidR="001B7C0B" w:rsidRPr="001B7C0B" w:rsidRDefault="001B7C0B" w:rsidP="001B7C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 Налоговая политика сельского поселения Светлое Поле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Налоговая политика сельско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Светлое Поле в 2023 году и плановом периоде 2024 и 2025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будет направлена на динамичное поступление доходов в бюджет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Светлое Поле, обеспечивающих текущие потребности бюджета, при активизации действий органов 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местного самоуправления сельского поселения Светлое Поле по увеличению собственных доходов бюджета сельского поселения Светлое Поле.</w:t>
      </w:r>
      <w:proofErr w:type="gramEnd"/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целью налоговой политики сельског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поселения Светлое Поле на 2023 год  и плановый период 2024 и 2025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является увеличение доходного потенциала налоговой системы и повышение уровня собственных доходов бюджета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оле. 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Увеличению поступления доходов в бюджет сельского поселения Светлое Поле будет способствовать осуществление следующих мер: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более тесного взаимодействия с крупнейшими налогоплательщиками, в том числе в рамках действующих соглашений и иных форм сотрудничества;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сельского поселения Светлое Поле и соответствующими федеральными структурами, участвующими в формировании налоговой базы;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эффективности управления муниципальной собственностью и повышение доходов от ее использования;</w:t>
      </w:r>
    </w:p>
    <w:p w:rsidR="001B7C0B" w:rsidRPr="001B7C0B" w:rsidRDefault="00A70159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2023 году и плановом периоде 2024 и 2025</w:t>
      </w:r>
      <w:r w:rsidR="001B7C0B"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будут продолжены мероприятия по совершенствованию налоговой политики в области доходов бюджета сельского поселения Светлое Поле, начатые в предыдущие годы, основными направлениями которой являются: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1) взаимодействие с исполнительными органами государственной власти Российской Федерации и Самарской области в целях улучшения налогового администрирования и увеличения поступления доходов в бюджет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Поле;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 продолжение совместной работы с Управлением Федеральной налоговой службы по Самарской области по легализации </w:t>
      </w:r>
      <w:proofErr w:type="spell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недекларируемой</w:t>
      </w:r>
      <w:proofErr w:type="spell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заработной платы по доведению ее до среднеотраслевого уровня;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3) продолжение работы по актуализации налогооблагаемой базы – уменьшение доли неклассифицированных земельных участков (по собственникам и видам использования);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4) проведение работы по постановке на кадастровый учет земельных участков под многоквартирными домами;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5) увеличение доходов бюджета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 за счет повышения эффективности управления имуществом, находящимся в собственности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 и его более рационального использования: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сокращения числа безвозмездных пользователей муниципальным имуществом, перевод на арендные отношения;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приближение ставок арендной платы за пользование объектами нежилого фонда к существующей на рынке недвижимости;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6) обеспечение роста неналоговых доходов бюджета сельского поселения Светлое Поле, получаемых в виде арендной платы за земельные участки и доходов от продажи земельных участков: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продолжение работы по выявлению земельных участков, используемых юридическими и физическими лицами без оформления в установленном законом порядке документов на землю;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перерасчет арендной платы за земельные участки с учетом изменения кадастровой стоимости земель. 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35E8" w:rsidRPr="001B7C0B" w:rsidRDefault="007335E8" w:rsidP="001B7C0B">
      <w:pPr>
        <w:rPr>
          <w:rFonts w:ascii="Times New Roman" w:hAnsi="Times New Roman" w:cs="Times New Roman"/>
        </w:rPr>
      </w:pPr>
    </w:p>
    <w:sectPr w:rsidR="007335E8" w:rsidRPr="001B7C0B" w:rsidSect="00DB6F94">
      <w:pgSz w:w="11906" w:h="16838"/>
      <w:pgMar w:top="1134" w:right="1418" w:bottom="68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A"/>
    <w:rsid w:val="00097B82"/>
    <w:rsid w:val="001B7C0B"/>
    <w:rsid w:val="007335E8"/>
    <w:rsid w:val="00925F5E"/>
    <w:rsid w:val="00A70159"/>
    <w:rsid w:val="00AD034D"/>
    <w:rsid w:val="00DB69BA"/>
    <w:rsid w:val="00DC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2022-10-31T05:58:00Z</dcterms:created>
  <dcterms:modified xsi:type="dcterms:W3CDTF">2022-11-07T11:36:00Z</dcterms:modified>
</cp:coreProperties>
</file>