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ГОРОД</w:t>
      </w:r>
      <w:r w:rsidRPr="002D1654">
        <w:rPr>
          <w:b/>
          <w:bCs/>
          <w:noProof/>
          <w:szCs w:val="28"/>
        </w:rPr>
        <w:t xml:space="preserve">СКОГО ПОСЕЛЕНИЯ </w:t>
      </w:r>
      <w:r w:rsidR="0030445D">
        <w:rPr>
          <w:b/>
          <w:bCs/>
          <w:noProof/>
          <w:szCs w:val="28"/>
        </w:rPr>
        <w:t>НОВЫЙ БУЯН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>МУНИЦИПАЛЬНОГО РАЙОНА КРАСНОЯРСКИЙ</w:t>
      </w:r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210BB3" w:rsidRDefault="00B418FD" w:rsidP="00B418FD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Pr="00210BB3" w:rsidRDefault="007D31D4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210BB3">
        <w:rPr>
          <w:b w:val="0"/>
          <w:bCs w:val="0"/>
          <w:i w:val="0"/>
          <w:iCs w:val="0"/>
        </w:rPr>
        <w:t xml:space="preserve">от  </w:t>
      </w:r>
      <w:r w:rsidR="00B418FD">
        <w:rPr>
          <w:b w:val="0"/>
          <w:bCs w:val="0"/>
          <w:i w:val="0"/>
          <w:iCs w:val="0"/>
        </w:rPr>
        <w:t>_________________</w:t>
      </w:r>
      <w:r w:rsidRPr="00210BB3">
        <w:rPr>
          <w:b w:val="0"/>
          <w:bCs w:val="0"/>
          <w:i w:val="0"/>
          <w:iCs w:val="0"/>
        </w:rPr>
        <w:t xml:space="preserve"> года  № </w:t>
      </w:r>
      <w:r w:rsidR="00B418FD">
        <w:rPr>
          <w:b w:val="0"/>
          <w:bCs w:val="0"/>
          <w:i w:val="0"/>
          <w:iCs w:val="0"/>
        </w:rPr>
        <w:t>_____</w:t>
      </w:r>
    </w:p>
    <w:p w:rsidR="007D31D4" w:rsidRPr="00210BB3" w:rsidRDefault="007D31D4" w:rsidP="00C66B68">
      <w:pPr>
        <w:pStyle w:val="a3"/>
        <w:suppressAutoHyphens w:val="0"/>
        <w:jc w:val="both"/>
        <w:rPr>
          <w:b w:val="0"/>
          <w:bCs w:val="0"/>
          <w:i w:val="0"/>
          <w:iCs w:val="0"/>
          <w:color w:val="000000" w:themeColor="text1"/>
        </w:rPr>
      </w:pPr>
      <w:r w:rsidRPr="00210BB3">
        <w:rPr>
          <w:b w:val="0"/>
          <w:bCs w:val="0"/>
          <w:i w:val="0"/>
          <w:iCs w:val="0"/>
          <w:color w:val="000000" w:themeColor="text1"/>
        </w:rPr>
        <w:t xml:space="preserve"> 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Об утверждении Методики прогнозирования поступлений доходов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 бюджет </w:t>
      </w:r>
      <w:r w:rsidR="00304AA5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b/>
          <w:color w:val="000000" w:themeColor="text1"/>
          <w:szCs w:val="28"/>
          <w:lang w:eastAsia="ru-RU"/>
        </w:rPr>
        <w:t>Новый Буян</w:t>
      </w:r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муниципального района </w:t>
      </w:r>
    </w:p>
    <w:p w:rsidR="00C0798B" w:rsidRPr="00304AA5" w:rsidRDefault="007D31D4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Красноярский Самарской области</w:t>
      </w:r>
    </w:p>
    <w:p w:rsidR="00304AA5" w:rsidRDefault="0045763E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пунктом 1 статьи 160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05.06.2019 № 722), с целью приведения методики прогнозирования поступлений доходов бюджета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области, главным администратором которых является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ий Самарской области в соответствие с изменениями, утвержденными Постановлением Правительства Российской Федерации от 05.06.2019 № 722,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ПОСТАНОВЛЯЕТ:</w:t>
      </w:r>
    </w:p>
    <w:p w:rsidR="00C0798B" w:rsidRPr="00304AA5" w:rsidRDefault="007D31D4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Утвердить Методику прогнозирования поступлений доходов в бюджет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C66B68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 (прилагается).</w:t>
      </w:r>
    </w:p>
    <w:p w:rsidR="00C66B68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2.  </w:t>
      </w:r>
      <w:r w:rsidRPr="00304AA5">
        <w:rPr>
          <w:rFonts w:eastAsia="Times New Roman"/>
          <w:color w:val="000000" w:themeColor="text1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C0798B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3. 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65C8" w:rsidRDefault="00FD65C8" w:rsidP="00FD65C8">
      <w:pPr>
        <w:spacing w:after="0" w:line="240" w:lineRule="auto"/>
        <w:rPr>
          <w:b/>
          <w:szCs w:val="28"/>
        </w:rPr>
      </w:pP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Глава </w:t>
      </w:r>
      <w:r w:rsidR="00304AA5" w:rsidRPr="00304AA5">
        <w:rPr>
          <w:szCs w:val="28"/>
        </w:rPr>
        <w:t>сельского</w:t>
      </w:r>
      <w:r w:rsidRPr="00304AA5">
        <w:rPr>
          <w:szCs w:val="28"/>
        </w:rPr>
        <w:t xml:space="preserve"> поселения </w:t>
      </w:r>
      <w:r w:rsidR="0030445D">
        <w:rPr>
          <w:szCs w:val="28"/>
        </w:rPr>
        <w:t>Новый Буян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муниципального района Красноярский 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Самарской области                                                              </w:t>
      </w:r>
      <w:r w:rsidR="00304AA5">
        <w:rPr>
          <w:szCs w:val="28"/>
        </w:rPr>
        <w:t xml:space="preserve">      </w:t>
      </w:r>
      <w:r w:rsidRPr="00304AA5">
        <w:rPr>
          <w:szCs w:val="28"/>
        </w:rPr>
        <w:t xml:space="preserve">      </w:t>
      </w:r>
      <w:r w:rsidR="0030445D">
        <w:rPr>
          <w:szCs w:val="28"/>
        </w:rPr>
        <w:t>Е.Г. Тихонова</w:t>
      </w:r>
    </w:p>
    <w:p w:rsidR="00FD65C8" w:rsidRPr="002D1654" w:rsidRDefault="00FD65C8" w:rsidP="00FD65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798B" w:rsidRPr="00FD65C8" w:rsidRDefault="00FD65C8" w:rsidP="00FD65C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D1654">
        <w:rPr>
          <w:rFonts w:cs="Times New Roman"/>
          <w:szCs w:val="28"/>
        </w:rPr>
        <w:t xml:space="preserve">   </w:t>
      </w:r>
      <w:r w:rsidR="00C0798B" w:rsidRPr="00FD65C8">
        <w:rPr>
          <w:rFonts w:eastAsia="Times New Roman" w:cs="Times New Roman"/>
          <w:color w:val="212121"/>
          <w:sz w:val="24"/>
          <w:szCs w:val="24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Default="00C0798B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Pr="00C0798B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FD65C8" w:rsidRDefault="007A4065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C7EB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AC7EB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прогнозирования поступлений доходов в бюджет</w:t>
      </w:r>
    </w:p>
    <w:p w:rsidR="00C0798B" w:rsidRPr="007A4065" w:rsidRDefault="007A4065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FD65C8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</w:t>
      </w:r>
    </w:p>
    <w:p w:rsidR="00C0798B" w:rsidRPr="00234BBF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B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     Общие положения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Настоящая методика определяет порядок прогнозирования поступлений доходов в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администрирование которых осуществляет Администрация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(далее - главный администратор доходов, администратор доходов).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1.1.  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1.2.  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доходов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Собрания представителей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Красноярский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1.3.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Доходы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1.4. 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1.6.  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осуществляется на основе: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- показателей прогноза социально-экономического развития Российской Федерации, Самарской области,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основных направлений бюджетной и налоговой политики;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действующего бюджетного законодательства с учетом предполагаемых изменений законодательства.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1.7. 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включает проведение следующих мероприятий: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расчет прогноза поступлений.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1.8. 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Для расчета прогноза доходов используются: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статистическая отчетность;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оценка поступлений платежей в бюджет поселения в текущем финансовом году.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материалы и сведения, предоставляемые хозяйствующими субъектами.</w:t>
      </w:r>
    </w:p>
    <w:p w:rsidR="000A7C4F" w:rsidRPr="007A4065" w:rsidRDefault="000A7C4F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     Прогнозирование по видам доходов: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2.1. 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сдачи в аренду имущества, находящегося в муниципальной собственности, в том числе по кодам:</w:t>
      </w:r>
    </w:p>
    <w:p w:rsidR="00C0798B" w:rsidRPr="007A4065" w:rsidRDefault="00AC7EB2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09045 1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0000 120 </w:t>
      </w:r>
      <w:r w:rsidR="000A7C4F" w:rsidRPr="007A4065">
        <w:rPr>
          <w:rFonts w:cs="Times New Roman"/>
          <w:szCs w:val="28"/>
        </w:rPr>
        <w:t xml:space="preserve">Прочие поступления от использования имущества, находящегося в собственности </w:t>
      </w:r>
      <w:r w:rsidR="007A4065">
        <w:rPr>
          <w:rFonts w:cs="Times New Roman"/>
          <w:szCs w:val="28"/>
        </w:rPr>
        <w:t>сельских</w:t>
      </w:r>
      <w:r w:rsidR="000A7C4F" w:rsidRPr="007A4065">
        <w:rPr>
          <w:rFonts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рассчитываются на очередной финансовый год и плановый период методом усреднения по следующей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</w:t>
      </w:r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>п = (ФПт-1 + ФПт-2 + ФПт-3) / 3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ДПп - прогноз прочих поступлений от использования муниципального имущества;</w:t>
      </w:r>
    </w:p>
    <w:p w:rsidR="00C0798B" w:rsidRPr="007A4065" w:rsidRDefault="000A7C4F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ФПт-1, ФПт-2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ФПт-3 – фактические поступления за использование муниципального имущества за три предыдущих 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т - текущий год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продажи материальных и нематериальных активов, в том числе по кодам:</w:t>
      </w:r>
    </w:p>
    <w:p w:rsidR="00C0798B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14 02053 1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0000 410 </w:t>
      </w:r>
      <w:r w:rsidR="000A7C4F" w:rsidRPr="007A4065">
        <w:rPr>
          <w:rFonts w:eastAsia="Calibri" w:cs="Times New Roman"/>
          <w:szCs w:val="28"/>
        </w:rPr>
        <w:t xml:space="preserve">Доходы от реализации иного имущества, находящегося в собственности </w:t>
      </w:r>
      <w:r w:rsidR="00505945">
        <w:rPr>
          <w:rFonts w:eastAsia="Calibri" w:cs="Times New Roman"/>
          <w:szCs w:val="28"/>
        </w:rPr>
        <w:t>сельских</w:t>
      </w:r>
      <w:r w:rsidR="000A7C4F" w:rsidRPr="007A4065">
        <w:rPr>
          <w:rFonts w:eastAsia="Calibri"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= Ст * Пл, где: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- объем  доходов от реализации имущества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 -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 - площадь объектов недвижимости, подлежащих реализации в очередном финансовом году.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2.3. 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Прочие неналоговые доходы, в том числе по кодам:</w:t>
      </w:r>
    </w:p>
    <w:p w:rsidR="000C74DA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cs="Times New Roman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F23CD6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299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5 1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0 </w:t>
      </w:r>
      <w:r w:rsidR="000C74DA" w:rsidRPr="007A4065">
        <w:rPr>
          <w:rFonts w:cs="Times New Roman"/>
          <w:szCs w:val="28"/>
        </w:rPr>
        <w:t xml:space="preserve">Прочие доходы </w:t>
      </w:r>
      <w:r w:rsidR="00505945">
        <w:rPr>
          <w:rFonts w:cs="Times New Roman"/>
          <w:szCs w:val="28"/>
        </w:rPr>
        <w:t>от компенсации затрат бюджетов сельских</w:t>
      </w:r>
      <w:r>
        <w:rPr>
          <w:rFonts w:cs="Times New Roman"/>
          <w:szCs w:val="28"/>
        </w:rPr>
        <w:t xml:space="preserve"> поселений.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74DA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поступлении.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Безвозмездные поступления, в том числе по кодам: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2.4.1.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поселений:</w:t>
      </w:r>
    </w:p>
    <w:p w:rsidR="00B77EAE" w:rsidRDefault="00B77EAE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25576 10 0000 150 </w:t>
      </w:r>
      <w:r w:rsidRPr="00B13AE2">
        <w:rPr>
          <w:color w:val="000000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510675">
        <w:rPr>
          <w:color w:val="000000"/>
          <w:szCs w:val="28"/>
        </w:rPr>
        <w:t>;</w:t>
      </w:r>
    </w:p>
    <w:p w:rsidR="00BC0F77" w:rsidRDefault="00BC0F77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20041 10 0000 150 </w:t>
      </w:r>
      <w:r w:rsidR="0051067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Cs w:val="28"/>
        </w:rPr>
        <w:t>Субсидии бюджетам сельских поселений на строительство, 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</w:r>
    </w:p>
    <w:p w:rsidR="00510675" w:rsidRDefault="00BC0F77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202</w:t>
      </w:r>
      <w:r>
        <w:rPr>
          <w:rFonts w:eastAsia="Calibri" w:cs="Times New Roman"/>
          <w:color w:val="000000"/>
          <w:szCs w:val="28"/>
        </w:rPr>
        <w:t xml:space="preserve"> 20216 10 0000 150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BC0F77" w:rsidRDefault="00BC0F77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202</w:t>
      </w:r>
      <w:r>
        <w:rPr>
          <w:rFonts w:eastAsia="Calibri" w:cs="Times New Roman"/>
          <w:color w:val="000000"/>
          <w:szCs w:val="28"/>
        </w:rPr>
        <w:t xml:space="preserve"> 27112 10 0000 150 Субсидии бюджетам сельских поселений на софинансирование капитальных вложений в объекты муниципальной собственности</w:t>
      </w:r>
      <w:r w:rsidR="00F23CD6">
        <w:rPr>
          <w:rFonts w:eastAsia="Calibri" w:cs="Times New Roman"/>
          <w:color w:val="000000"/>
          <w:szCs w:val="28"/>
        </w:rPr>
        <w:t>.</w:t>
      </w:r>
    </w:p>
    <w:p w:rsidR="00F23CD6" w:rsidRPr="007A4065" w:rsidRDefault="00F23CD6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Calibri" w:cs="Times New Roman"/>
          <w:color w:val="000000"/>
          <w:szCs w:val="28"/>
        </w:rPr>
        <w:t>202</w:t>
      </w:r>
      <w:r>
        <w:rPr>
          <w:rFonts w:eastAsia="Calibri" w:cs="Times New Roman"/>
          <w:color w:val="000000"/>
          <w:szCs w:val="28"/>
        </w:rPr>
        <w:t xml:space="preserve"> 27576 10 0000 150 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территорий.</w:t>
      </w:r>
    </w:p>
    <w:p w:rsidR="00F23CD6" w:rsidRDefault="00F23CD6" w:rsidP="00F23CD6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23CD6" w:rsidRDefault="00F23CD6" w:rsidP="00F23CD6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Default="000C74DA" w:rsidP="00F23CD6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2.4.2. 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Субвенции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B77EAE" w:rsidRDefault="00B77EAE" w:rsidP="00B77EA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35118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Pr="007A4065">
        <w:rPr>
          <w:rFonts w:eastAsia="Calibri" w:cs="Times New Roman"/>
          <w:color w:val="000000"/>
          <w:szCs w:val="28"/>
        </w:rPr>
        <w:t xml:space="preserve">Субвенции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eastAsia="Calibri" w:cs="Times New Roman"/>
          <w:color w:val="000000"/>
          <w:szCs w:val="28"/>
        </w:rPr>
        <w:t>.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B77EAE" w:rsidRDefault="00B77EAE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2.4.3. Дотации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F23CD6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1500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Pr="007A406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2 02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15002 1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поселений на поддержку мер по обеспечению сбалансированности бюджетов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202 19999 10 0000 150 Прочие дотации бюджетам сельских поселений;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F23CD6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 из бюджетов муниципальных районов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83F8A" w:rsidRPr="007A4065" w:rsidRDefault="00791B1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Прогнозные показатели доходов на очередной финансовый год и плановый период рассчитываются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прямого расчета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П=С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 - прогноз поступлений</w:t>
      </w:r>
    </w:p>
    <w:p w:rsidR="00683F8A" w:rsidRDefault="00683F8A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 - сумма предусмотренная в бюджете Самарской области</w:t>
      </w:r>
      <w:r w:rsidR="00791B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10675" w:rsidRDefault="00510675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2.4.4. Прочие безвозмездные поступления в бюджеты сельских поселений:</w:t>
      </w:r>
    </w:p>
    <w:p w:rsidR="005F0E0D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13AE2" w:rsidRPr="00F23CD6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 xml:space="preserve"> 40014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Межбюджетные трансферты, передаваемые бюджетам </w:t>
      </w:r>
      <w:r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F0E0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49999 1</w:t>
      </w:r>
      <w:r w:rsidR="002D2200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Прочие межбюджетные трансферты, передаваемые бюджетам </w:t>
      </w:r>
      <w:r w:rsidR="002D2200"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</w:t>
      </w:r>
      <w:r w:rsidR="005F0E0D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D2200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207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1060D2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020 10 0000 150 Поступление от денежных пожертвований, предоставляемых физическими лицами получателям средств бюджетов сельских поселений</w:t>
      </w:r>
    </w:p>
    <w:p w:rsidR="00C0798B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207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05030 1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color w:val="000000"/>
          <w:szCs w:val="28"/>
        </w:rPr>
        <w:t xml:space="preserve">Прочие безвозмездные поступления в бюджеты </w:t>
      </w:r>
      <w:r w:rsidR="00B13AE2">
        <w:rPr>
          <w:rFonts w:eastAsia="Calibri" w:cs="Times New Roman"/>
          <w:color w:val="000000"/>
          <w:szCs w:val="28"/>
        </w:rPr>
        <w:t>сельских</w:t>
      </w:r>
      <w:r w:rsidR="005F0E0D" w:rsidRPr="007A4065">
        <w:rPr>
          <w:rFonts w:eastAsia="Calibri" w:cs="Times New Roman"/>
          <w:color w:val="000000"/>
          <w:szCs w:val="28"/>
        </w:rPr>
        <w:t xml:space="preserve"> поселений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208</w:t>
      </w:r>
      <w:r>
        <w:rPr>
          <w:rFonts w:eastAsia="Calibri" w:cs="Times New Roman"/>
          <w:color w:val="000000"/>
          <w:szCs w:val="28"/>
        </w:rPr>
        <w:t xml:space="preserve"> 0500 10 0000 150 </w:t>
      </w:r>
      <w:r w:rsidRPr="00B13AE2">
        <w:rPr>
          <w:color w:val="000000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117</w:t>
      </w:r>
      <w:r w:rsidRPr="00B13AE2">
        <w:rPr>
          <w:rFonts w:eastAsia="Calibri" w:cs="Times New Roman"/>
          <w:color w:val="000000"/>
          <w:szCs w:val="28"/>
        </w:rPr>
        <w:t xml:space="preserve"> 01050 10 0000 180 </w:t>
      </w:r>
      <w:r w:rsidRPr="00B13AE2">
        <w:rPr>
          <w:color w:val="000000"/>
          <w:szCs w:val="28"/>
        </w:rPr>
        <w:t>Невыясненные поступления</w:t>
      </w:r>
    </w:p>
    <w:p w:rsidR="00C0798B" w:rsidRPr="007A4065" w:rsidRDefault="005F0E0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2.4.3.  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Безвозмездные поступления, подлежащие зачислению в бюджет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из бюджетов бюджетной системы Российской Федерации, включаются в доходную часть бюджета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 в объеме, утверждаемом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либо проектом закона о бюджете Самарской области, проектом решения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нормативными правовыми актами органов власти Самарской области, муниципальными правовыми актами органов местного самоуправления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текущего года, в случае увеличения (уменьшения) объемов, утверждаемых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изменениями к данным законам или решениям, нормативными правовыми актами органов власти Самарской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 Федерации.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 непрогнозируемым доходам, администрируемым </w:t>
      </w:r>
      <w:r w:rsidR="00320EBA">
        <w:rPr>
          <w:rFonts w:eastAsia="Times New Roman" w:cs="Times New Roman"/>
          <w:color w:val="000000" w:themeColor="text1"/>
          <w:szCs w:val="28"/>
          <w:lang w:eastAsia="ru-RU"/>
        </w:rPr>
        <w:t>сельским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поселением, которые носят заявительный и (или) нерегулярный характер, относятся: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.5.1.  Д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том числе по кодам:</w:t>
      </w:r>
    </w:p>
    <w:p w:rsidR="00C0798B" w:rsidRPr="007A4065" w:rsidRDefault="00F23CD6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18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Доходы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 от возврата остатков субсидий, субвенций и иных межбюджетных трансфертов, </w:t>
      </w:r>
      <w:r w:rsidR="000C0213" w:rsidRPr="007A4065">
        <w:rPr>
          <w:rFonts w:eastAsia="Calibri" w:cs="Times New Roman"/>
          <w:szCs w:val="28"/>
        </w:rPr>
        <w:lastRenderedPageBreak/>
        <w:t>имеющих целевое назначение, прошлых лет из бюджетов муниципальных районов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;       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их поступлении на дату прогнозирования.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2.5.2. 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0C0213" w:rsidRPr="007A4065" w:rsidRDefault="00F23CD6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Прогнозируемый объем поступлений не является положительным числом.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поселения.</w:t>
      </w:r>
    </w:p>
    <w:p w:rsidR="001555D9" w:rsidRDefault="001555D9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          </w:t>
      </w:r>
    </w:p>
    <w:p w:rsidR="00B66B7D" w:rsidRPr="007A4065" w:rsidRDefault="00B66B7D" w:rsidP="00FD65C8">
      <w:pPr>
        <w:jc w:val="both"/>
        <w:rPr>
          <w:rFonts w:cs="Times New Roman"/>
          <w:color w:val="000000" w:themeColor="text1"/>
          <w:szCs w:val="28"/>
        </w:rPr>
      </w:pPr>
    </w:p>
    <w:sectPr w:rsidR="00B66B7D" w:rsidRPr="007A4065" w:rsidSect="00D5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3E" w:rsidRDefault="0045763E" w:rsidP="00EC41BE">
      <w:pPr>
        <w:spacing w:after="0" w:line="240" w:lineRule="auto"/>
      </w:pPr>
      <w:r>
        <w:separator/>
      </w:r>
    </w:p>
  </w:endnote>
  <w:endnote w:type="continuationSeparator" w:id="0">
    <w:p w:rsidR="0045763E" w:rsidRDefault="0045763E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3E" w:rsidRDefault="0045763E" w:rsidP="00EC41BE">
      <w:pPr>
        <w:spacing w:after="0" w:line="240" w:lineRule="auto"/>
      </w:pPr>
      <w:r>
        <w:separator/>
      </w:r>
    </w:p>
  </w:footnote>
  <w:footnote w:type="continuationSeparator" w:id="0">
    <w:p w:rsidR="0045763E" w:rsidRDefault="0045763E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A7C4F"/>
    <w:rsid w:val="000C0213"/>
    <w:rsid w:val="000C74DA"/>
    <w:rsid w:val="001060D2"/>
    <w:rsid w:val="001555D9"/>
    <w:rsid w:val="001D60DB"/>
    <w:rsid w:val="00201F91"/>
    <w:rsid w:val="00210BB3"/>
    <w:rsid w:val="00234BBF"/>
    <w:rsid w:val="002C7372"/>
    <w:rsid w:val="002D2200"/>
    <w:rsid w:val="0030445D"/>
    <w:rsid w:val="00304AA5"/>
    <w:rsid w:val="00320EBA"/>
    <w:rsid w:val="00382928"/>
    <w:rsid w:val="00423449"/>
    <w:rsid w:val="00456359"/>
    <w:rsid w:val="0045763E"/>
    <w:rsid w:val="00480586"/>
    <w:rsid w:val="00505945"/>
    <w:rsid w:val="00510675"/>
    <w:rsid w:val="0056676B"/>
    <w:rsid w:val="005F0E0D"/>
    <w:rsid w:val="00683F8A"/>
    <w:rsid w:val="006E5556"/>
    <w:rsid w:val="00791B16"/>
    <w:rsid w:val="007A4065"/>
    <w:rsid w:val="007D31D4"/>
    <w:rsid w:val="00A508EB"/>
    <w:rsid w:val="00AC7EB2"/>
    <w:rsid w:val="00B13AE2"/>
    <w:rsid w:val="00B418FD"/>
    <w:rsid w:val="00B50BEC"/>
    <w:rsid w:val="00B66B7D"/>
    <w:rsid w:val="00B77EAE"/>
    <w:rsid w:val="00BC0F77"/>
    <w:rsid w:val="00C0798B"/>
    <w:rsid w:val="00C66B68"/>
    <w:rsid w:val="00CE6188"/>
    <w:rsid w:val="00D5648B"/>
    <w:rsid w:val="00EC41BE"/>
    <w:rsid w:val="00F17970"/>
    <w:rsid w:val="00F23CD6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D2C903-969B-415A-8A60-A26E40E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dcterms:created xsi:type="dcterms:W3CDTF">2020-11-09T10:43:00Z</dcterms:created>
  <dcterms:modified xsi:type="dcterms:W3CDTF">2020-11-13T07:30:00Z</dcterms:modified>
</cp:coreProperties>
</file>