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DF" w:rsidRPr="00A14455" w:rsidRDefault="003E72DF" w:rsidP="003E72D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 wp14:anchorId="38F61431" wp14:editId="53716262">
            <wp:simplePos x="0" y="0"/>
            <wp:positionH relativeFrom="column">
              <wp:posOffset>2548255</wp:posOffset>
            </wp:positionH>
            <wp:positionV relativeFrom="paragraph">
              <wp:posOffset>-538480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2DF" w:rsidRPr="00C27092" w:rsidRDefault="003E72DF" w:rsidP="003E72D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3E72DF" w:rsidRPr="00C27092" w:rsidRDefault="003E72DF" w:rsidP="003E72D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r w:rsidR="00E62C76">
        <w:rPr>
          <w:rFonts w:ascii="Times New Roman" w:hAnsi="Times New Roman"/>
          <w:i w:val="0"/>
          <w:iCs/>
          <w:sz w:val="28"/>
          <w:szCs w:val="28"/>
        </w:rPr>
        <w:t>ХИЛКОВО</w:t>
      </w:r>
    </w:p>
    <w:p w:rsidR="003E72DF" w:rsidRPr="00C27092" w:rsidRDefault="003E72DF" w:rsidP="003E72D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C27092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3E72DF" w:rsidRPr="00C27092" w:rsidRDefault="003E72DF" w:rsidP="003E72D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3E72DF" w:rsidRDefault="003E72DF" w:rsidP="003E72D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E62C76" w:rsidRDefault="00E62C76" w:rsidP="00E62C76">
      <w:pPr>
        <w:pStyle w:val="a4"/>
        <w:ind w:left="0" w:right="0"/>
        <w:jc w:val="right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ПРОЕКТ</w:t>
      </w:r>
    </w:p>
    <w:p w:rsidR="00E62C76" w:rsidRDefault="00E62C76" w:rsidP="003E72D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3E72DF" w:rsidRPr="000A20E3" w:rsidRDefault="003E72DF" w:rsidP="003E72D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3E72DF" w:rsidRPr="000A20E3" w:rsidRDefault="003E72DF" w:rsidP="003E72DF">
      <w:pPr>
        <w:jc w:val="center"/>
        <w:rPr>
          <w:b w:val="0"/>
          <w:caps/>
          <w:sz w:val="32"/>
          <w:szCs w:val="32"/>
        </w:rPr>
      </w:pPr>
    </w:p>
    <w:p w:rsidR="003E72DF" w:rsidRDefault="003E72DF" w:rsidP="003E72DF">
      <w:pPr>
        <w:jc w:val="center"/>
      </w:pPr>
      <w:r w:rsidRPr="00F8637C">
        <w:t xml:space="preserve">от </w:t>
      </w:r>
      <w:r w:rsidR="00E62C76">
        <w:t>_________</w:t>
      </w:r>
      <w:r>
        <w:t xml:space="preserve"> 2020</w:t>
      </w:r>
      <w:r w:rsidRPr="00F8637C">
        <w:t xml:space="preserve"> года № </w:t>
      </w:r>
      <w:r w:rsidR="00E62C76">
        <w:t>____</w:t>
      </w:r>
    </w:p>
    <w:p w:rsidR="003E72DF" w:rsidRDefault="003E72DF" w:rsidP="003E72DF">
      <w:pPr>
        <w:jc w:val="center"/>
        <w:rPr>
          <w:b w:val="0"/>
          <w:i/>
        </w:rPr>
      </w:pPr>
    </w:p>
    <w:p w:rsidR="003E72DF" w:rsidRPr="00FF6F3C" w:rsidRDefault="003E72DF" w:rsidP="003E72DF">
      <w:pPr>
        <w:jc w:val="center"/>
        <w:textAlignment w:val="top"/>
        <w:rPr>
          <w:b w:val="0"/>
          <w:bCs/>
          <w:color w:val="000000"/>
        </w:rPr>
      </w:pPr>
      <w:r>
        <w:rPr>
          <w:bCs/>
          <w:color w:val="000000"/>
        </w:rPr>
        <w:t>О внесении изменений в перечень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r w:rsidR="00E62C76">
        <w:t>Хилково</w:t>
      </w:r>
      <w:r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  <w:r>
        <w:rPr>
          <w:bCs/>
          <w:color w:val="000000"/>
        </w:rPr>
        <w:t xml:space="preserve"> </w:t>
      </w: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3E72DF" w:rsidRPr="00D82177" w:rsidRDefault="003E72DF" w:rsidP="003E72DF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>В целях совершенствования предоставления муниципальных услуг, руководствуясь Федеральным Законом от 27.07.2010 № 210 – ФЗ «</w:t>
      </w:r>
      <w:proofErr w:type="gramStart"/>
      <w:r w:rsidRPr="00D82177">
        <w:rPr>
          <w:b w:val="0"/>
        </w:rPr>
        <w:t>Об</w:t>
      </w:r>
      <w:proofErr w:type="gramEnd"/>
      <w:r w:rsidRPr="00D82177">
        <w:rPr>
          <w:b w:val="0"/>
        </w:rPr>
        <w:t xml:space="preserve">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 xml:space="preserve">сельского поселения </w:t>
      </w:r>
      <w:r w:rsidR="00E62C76">
        <w:rPr>
          <w:b w:val="0"/>
          <w:color w:val="000000"/>
        </w:rPr>
        <w:t>Хилково</w:t>
      </w:r>
      <w:r>
        <w:rPr>
          <w:b w:val="0"/>
        </w:rPr>
        <w:t xml:space="preserve"> </w:t>
      </w:r>
      <w:r w:rsidRPr="00D82177">
        <w:rPr>
          <w:b w:val="0"/>
        </w:rPr>
        <w:t xml:space="preserve">муниципального района </w:t>
      </w:r>
      <w:proofErr w:type="gramStart"/>
      <w:r w:rsidRPr="00D82177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3E72DF" w:rsidRDefault="003E72DF" w:rsidP="003E72DF">
      <w:pPr>
        <w:pStyle w:val="a3"/>
        <w:numPr>
          <w:ilvl w:val="0"/>
          <w:numId w:val="1"/>
        </w:numPr>
        <w:spacing w:after="120" w:line="360" w:lineRule="auto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D2962">
        <w:rPr>
          <w:rFonts w:ascii="Times New Roman" w:hAnsi="Times New Roman" w:cs="Times New Roman"/>
          <w:color w:val="000000"/>
          <w:sz w:val="28"/>
          <w:szCs w:val="28"/>
        </w:rPr>
        <w:t>Внести в перечень муниципальных услуг, предоставляемых А</w:t>
      </w:r>
      <w:r w:rsidRPr="006D2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дминистрацией сельского поселения </w:t>
      </w:r>
      <w:r w:rsidR="00E62C76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6D2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>Самарской области (далее – Перечень), утвержденный Постановлением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62C76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</w:t>
      </w:r>
      <w:r w:rsidR="00E62C76">
        <w:rPr>
          <w:rFonts w:ascii="Times New Roman" w:hAnsi="Times New Roman" w:cs="Times New Roman"/>
          <w:color w:val="000000"/>
          <w:sz w:val="28"/>
          <w:szCs w:val="28"/>
        </w:rPr>
        <w:t>ноярский Самарской области от 26.09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E62C76">
        <w:rPr>
          <w:rFonts w:ascii="Times New Roman" w:hAnsi="Times New Roman" w:cs="Times New Roman"/>
          <w:color w:val="000000"/>
          <w:sz w:val="28"/>
          <w:szCs w:val="28"/>
        </w:rPr>
        <w:t xml:space="preserve">018 г. № 46 </w:t>
      </w:r>
      <w:proofErr w:type="gramStart"/>
      <w:r w:rsidR="00E62C7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E62C76">
        <w:rPr>
          <w:rFonts w:ascii="Times New Roman" w:hAnsi="Times New Roman" w:cs="Times New Roman"/>
          <w:color w:val="000000"/>
          <w:sz w:val="28"/>
          <w:szCs w:val="28"/>
        </w:rPr>
        <w:t>с изменениями от 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.09.2019 № </w:t>
      </w:r>
      <w:r w:rsidR="00E62C76">
        <w:rPr>
          <w:rFonts w:ascii="Times New Roman" w:hAnsi="Times New Roman" w:cs="Times New Roman"/>
          <w:color w:val="000000"/>
          <w:sz w:val="28"/>
          <w:szCs w:val="28"/>
        </w:rPr>
        <w:t>77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3E72DF" w:rsidRDefault="003E72DF" w:rsidP="003E72DF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D2962">
        <w:rPr>
          <w:rFonts w:ascii="Times New Roman" w:hAnsi="Times New Roman" w:cs="Times New Roman"/>
          <w:color w:val="000000"/>
          <w:sz w:val="28"/>
          <w:szCs w:val="28"/>
        </w:rPr>
        <w:t>- дополнить Перечень пунктом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12 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3E72DF" w:rsidRDefault="003E72DF" w:rsidP="003E72DF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3E72DF" w:rsidRDefault="003E72DF" w:rsidP="003E72DF">
      <w:pPr>
        <w:suppressLineNumbers/>
        <w:suppressAutoHyphens/>
        <w:jc w:val="center"/>
        <w:rPr>
          <w:b w:val="0"/>
          <w:sz w:val="24"/>
          <w:szCs w:val="24"/>
          <w:lang w:eastAsia="ar-SA"/>
        </w:rPr>
        <w:sectPr w:rsidR="003E72DF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3260"/>
        <w:gridCol w:w="4820"/>
        <w:gridCol w:w="2126"/>
        <w:gridCol w:w="1701"/>
        <w:gridCol w:w="1559"/>
      </w:tblGrid>
      <w:tr w:rsidR="003E72DF" w:rsidRPr="0020246E" w:rsidTr="00C31FC9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lastRenderedPageBreak/>
              <w:t>№</w:t>
            </w:r>
          </w:p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предоставляющих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 xml:space="preserve">ления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</w:t>
            </w:r>
            <w:proofErr w:type="gramEnd"/>
          </w:p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3E72DF" w:rsidRPr="0020246E" w:rsidTr="00C31FC9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3E72DF" w:rsidRPr="0020246E" w:rsidTr="00C31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E72DF" w:rsidRPr="009C4FDF" w:rsidRDefault="003E72DF" w:rsidP="00C31FC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E72DF" w:rsidRPr="009C4FDF" w:rsidRDefault="003E72DF" w:rsidP="00C31FC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3E72DF" w:rsidRPr="00B20C9D" w:rsidRDefault="003E72DF" w:rsidP="00C31F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B20C9D">
              <w:rPr>
                <w:b w:val="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3E72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E62C76">
              <w:rPr>
                <w:b w:val="0"/>
                <w:color w:val="000000"/>
                <w:sz w:val="24"/>
                <w:szCs w:val="24"/>
              </w:rPr>
              <w:t>Хилково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3E72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3E72DF" w:rsidRPr="006D2962" w:rsidRDefault="003E72DF" w:rsidP="00C31FC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3E72DF" w:rsidRPr="006D2962" w:rsidRDefault="003E72DF" w:rsidP="00C31FC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E62C76">
              <w:rPr>
                <w:b w:val="0"/>
                <w:color w:val="000000"/>
                <w:sz w:val="24"/>
                <w:szCs w:val="24"/>
              </w:rPr>
              <w:t>Хилково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gramStart"/>
            <w:r w:rsidRPr="006D2962">
              <w:rPr>
                <w:b w:val="0"/>
                <w:sz w:val="22"/>
                <w:szCs w:val="22"/>
              </w:rPr>
              <w:t>Красноярский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3E72DF" w:rsidRPr="006D2962" w:rsidRDefault="003E72DF" w:rsidP="00C31FC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3E72DF" w:rsidRPr="006D2962" w:rsidRDefault="003E72DF" w:rsidP="00C31FC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3E72DF" w:rsidRPr="0020246E" w:rsidTr="00C31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E72DF" w:rsidRDefault="003E72DF" w:rsidP="00C31FC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E72DF" w:rsidRPr="009C4FDF" w:rsidRDefault="003E72DF" w:rsidP="00C31FC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3E72DF" w:rsidRPr="00E01BA0" w:rsidRDefault="003E72DF" w:rsidP="00C31F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E01BA0">
              <w:rPr>
                <w:b w:val="0"/>
                <w:sz w:val="22"/>
                <w:szCs w:val="22"/>
              </w:rPr>
              <w:t xml:space="preserve">ача письменных разъяснений </w:t>
            </w:r>
            <w:r w:rsidRPr="00E01BA0">
              <w:rPr>
                <w:b w:val="0"/>
                <w:sz w:val="22"/>
                <w:szCs w:val="22"/>
              </w:rPr>
              <w:lastRenderedPageBreak/>
              <w:t>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E72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E72DF" w:rsidRPr="00E01BA0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7" w:history="1">
              <w:r w:rsidRPr="00E01BA0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3E72DF" w:rsidRPr="006D2962" w:rsidRDefault="003E72DF" w:rsidP="00C31FC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3E72DF" w:rsidRPr="006D2962" w:rsidRDefault="003E72DF" w:rsidP="00C31FC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сельского поселения </w:t>
            </w:r>
            <w:r w:rsidR="00E62C76">
              <w:rPr>
                <w:b w:val="0"/>
                <w:color w:val="000000"/>
                <w:sz w:val="24"/>
                <w:szCs w:val="24"/>
              </w:rPr>
              <w:t>Хилково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gramStart"/>
            <w:r w:rsidRPr="006D2962">
              <w:rPr>
                <w:b w:val="0"/>
                <w:sz w:val="22"/>
                <w:szCs w:val="22"/>
              </w:rPr>
              <w:t>Красноярский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3E72DF" w:rsidRPr="006D2962" w:rsidRDefault="003E72DF" w:rsidP="00C31FC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 xml:space="preserve">Физические и </w:t>
            </w:r>
            <w:r w:rsidRPr="006D2962">
              <w:rPr>
                <w:b w:val="0"/>
                <w:sz w:val="22"/>
                <w:szCs w:val="22"/>
              </w:rPr>
              <w:lastRenderedPageBreak/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3E72DF" w:rsidRPr="006D2962" w:rsidRDefault="003E72DF" w:rsidP="00C31FC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Бесплатно</w:t>
            </w:r>
          </w:p>
        </w:tc>
      </w:tr>
    </w:tbl>
    <w:p w:rsidR="003E72DF" w:rsidRDefault="003E72DF" w:rsidP="003E72DF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  <w:sectPr w:rsidR="003E72DF" w:rsidSect="00880A9C">
          <w:pgSz w:w="16840" w:h="11907" w:orient="landscape"/>
          <w:pgMar w:top="1418" w:right="1134" w:bottom="1418" w:left="1134" w:header="720" w:footer="720" w:gutter="0"/>
          <w:cols w:space="720"/>
        </w:sectPr>
      </w:pPr>
    </w:p>
    <w:p w:rsidR="003E72DF" w:rsidRDefault="003E72DF" w:rsidP="003E72D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lastRenderedPageBreak/>
        <w:t>Опубликовать настоящее пост</w:t>
      </w:r>
      <w:r>
        <w:rPr>
          <w:b w:val="0"/>
        </w:rPr>
        <w:t>ановление в газете «Красноярский 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3E72DF" w:rsidRPr="00F02A8E" w:rsidRDefault="003E72DF" w:rsidP="003E72D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3E72DF" w:rsidRDefault="003E72DF" w:rsidP="003E72DF">
      <w:pPr>
        <w:shd w:val="clear" w:color="auto" w:fill="FFFFFF"/>
        <w:ind w:right="7"/>
      </w:pPr>
    </w:p>
    <w:p w:rsidR="003E72DF" w:rsidRPr="00D369F1" w:rsidRDefault="003E72DF" w:rsidP="003E72DF">
      <w:pPr>
        <w:shd w:val="clear" w:color="auto" w:fill="FFFFFF"/>
        <w:ind w:right="7"/>
      </w:pPr>
      <w:r w:rsidRPr="00D369F1">
        <w:t xml:space="preserve">Глава сельского поселения </w:t>
      </w:r>
    </w:p>
    <w:p w:rsidR="003E72DF" w:rsidRPr="00D369F1" w:rsidRDefault="00E62C76" w:rsidP="003E72DF">
      <w:r>
        <w:t>Хилково</w:t>
      </w:r>
      <w:r w:rsidR="003E72DF">
        <w:t xml:space="preserve"> </w:t>
      </w:r>
      <w:r w:rsidR="003E72DF" w:rsidRPr="00D369F1">
        <w:t>муниципального района</w:t>
      </w:r>
    </w:p>
    <w:p w:rsidR="003E72DF" w:rsidRDefault="003E72DF" w:rsidP="003E72DF">
      <w:r w:rsidRPr="00D369F1">
        <w:t xml:space="preserve">Красноярский Самарской области           </w:t>
      </w:r>
      <w:r>
        <w:t xml:space="preserve">                            </w:t>
      </w:r>
      <w:r w:rsidR="00035281">
        <w:t xml:space="preserve">        О.Ю. Долгов</w:t>
      </w:r>
      <w:bookmarkStart w:id="0" w:name="_GoBack"/>
      <w:bookmarkEnd w:id="0"/>
    </w:p>
    <w:p w:rsidR="003E72DF" w:rsidRDefault="003E72DF" w:rsidP="003E72DF"/>
    <w:p w:rsidR="003E72DF" w:rsidRDefault="003E72DF" w:rsidP="003E72DF"/>
    <w:p w:rsidR="00A630AC" w:rsidRDefault="00A630AC"/>
    <w:sectPr w:rsidR="00A630AC" w:rsidSect="00EF3C67">
      <w:pgSz w:w="12240" w:h="15840"/>
      <w:pgMar w:top="1134" w:right="1418" w:bottom="1134" w:left="1418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DF"/>
    <w:rsid w:val="00035281"/>
    <w:rsid w:val="003E72DF"/>
    <w:rsid w:val="00A630AC"/>
    <w:rsid w:val="00E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D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72D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2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3E72D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a4">
    <w:name w:val="Дата № док"/>
    <w:basedOn w:val="a"/>
    <w:rsid w:val="003E72DF"/>
    <w:pPr>
      <w:ind w:left="-567" w:right="-2"/>
    </w:pPr>
    <w:rPr>
      <w:rFonts w:ascii="Arial" w:hAnsi="Arial"/>
      <w:i/>
      <w:sz w:val="24"/>
      <w:szCs w:val="20"/>
    </w:rPr>
  </w:style>
  <w:style w:type="character" w:styleId="a5">
    <w:name w:val="Hyperlink"/>
    <w:basedOn w:val="a0"/>
    <w:uiPriority w:val="99"/>
    <w:unhideWhenUsed/>
    <w:rsid w:val="003E72DF"/>
    <w:rPr>
      <w:color w:val="0000FF"/>
      <w:u w:val="single"/>
    </w:rPr>
  </w:style>
  <w:style w:type="character" w:customStyle="1" w:styleId="11">
    <w:name w:val="Гиперссылка1"/>
    <w:basedOn w:val="a0"/>
    <w:rsid w:val="003E7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D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72D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2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3E72D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a4">
    <w:name w:val="Дата № док"/>
    <w:basedOn w:val="a"/>
    <w:rsid w:val="003E72DF"/>
    <w:pPr>
      <w:ind w:left="-567" w:right="-2"/>
    </w:pPr>
    <w:rPr>
      <w:rFonts w:ascii="Arial" w:hAnsi="Arial"/>
      <w:i/>
      <w:sz w:val="24"/>
      <w:szCs w:val="20"/>
    </w:rPr>
  </w:style>
  <w:style w:type="character" w:styleId="a5">
    <w:name w:val="Hyperlink"/>
    <w:basedOn w:val="a0"/>
    <w:uiPriority w:val="99"/>
    <w:unhideWhenUsed/>
    <w:rsid w:val="003E72DF"/>
    <w:rPr>
      <w:color w:val="0000FF"/>
      <w:u w:val="single"/>
    </w:rPr>
  </w:style>
  <w:style w:type="character" w:customStyle="1" w:styleId="11">
    <w:name w:val="Гиперссылка1"/>
    <w:basedOn w:val="a0"/>
    <w:rsid w:val="003E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2020-11-05T10:19:00Z</dcterms:created>
  <dcterms:modified xsi:type="dcterms:W3CDTF">2020-11-05T10:42:00Z</dcterms:modified>
</cp:coreProperties>
</file>