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B" w:rsidRPr="00E91A3C" w:rsidRDefault="00223B2E" w:rsidP="00072F1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Отчет </w:t>
      </w:r>
      <w:r w:rsidR="00072F17" w:rsidRPr="00E91A3C">
        <w:rPr>
          <w:b/>
          <w:sz w:val="28"/>
          <w:szCs w:val="28"/>
        </w:rPr>
        <w:t>о ходе реализации муниципальной программы «</w:t>
      </w:r>
      <w:r w:rsidR="00571B5F" w:rsidRPr="00E91A3C">
        <w:rPr>
          <w:b/>
          <w:bCs/>
          <w:color w:val="000000"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  <w:r w:rsidR="00DA3EE8" w:rsidRPr="00E91A3C">
        <w:rPr>
          <w:b/>
          <w:bCs/>
          <w:color w:val="000000"/>
          <w:sz w:val="28"/>
          <w:szCs w:val="28"/>
        </w:rPr>
        <w:t xml:space="preserve"> </w:t>
      </w:r>
    </w:p>
    <w:p w:rsidR="00072F17" w:rsidRPr="00E91A3C" w:rsidRDefault="0029778B" w:rsidP="00072F17">
      <w:pPr>
        <w:jc w:val="center"/>
        <w:rPr>
          <w:sz w:val="28"/>
          <w:szCs w:val="28"/>
        </w:rPr>
      </w:pPr>
      <w:r w:rsidRPr="00E91A3C">
        <w:rPr>
          <w:b/>
          <w:bCs/>
          <w:color w:val="000000"/>
          <w:sz w:val="28"/>
          <w:szCs w:val="28"/>
        </w:rPr>
        <w:t>за период 2019-</w:t>
      </w:r>
      <w:r w:rsidR="00DA3EE8" w:rsidRPr="00E91A3C">
        <w:rPr>
          <w:b/>
          <w:bCs/>
          <w:color w:val="000000"/>
          <w:sz w:val="28"/>
          <w:szCs w:val="28"/>
        </w:rPr>
        <w:t xml:space="preserve"> 202</w:t>
      </w:r>
      <w:r w:rsidR="00EF5494" w:rsidRPr="00E91A3C">
        <w:rPr>
          <w:b/>
          <w:bCs/>
          <w:color w:val="000000"/>
          <w:sz w:val="28"/>
          <w:szCs w:val="28"/>
        </w:rPr>
        <w:t>1</w:t>
      </w:r>
      <w:r w:rsidR="00DA3EE8" w:rsidRPr="00E91A3C">
        <w:rPr>
          <w:b/>
          <w:bCs/>
          <w:color w:val="000000"/>
          <w:sz w:val="28"/>
          <w:szCs w:val="28"/>
        </w:rPr>
        <w:t xml:space="preserve"> год</w:t>
      </w:r>
      <w:r w:rsidRPr="00E91A3C">
        <w:rPr>
          <w:b/>
          <w:bCs/>
          <w:color w:val="000000"/>
          <w:sz w:val="28"/>
          <w:szCs w:val="28"/>
        </w:rPr>
        <w:t>ов</w:t>
      </w:r>
      <w:r w:rsidR="00072F17" w:rsidRPr="00E91A3C">
        <w:rPr>
          <w:b/>
          <w:sz w:val="28"/>
          <w:szCs w:val="28"/>
        </w:rPr>
        <w:t>.</w:t>
      </w:r>
    </w:p>
    <w:bookmarkEnd w:id="0"/>
    <w:p w:rsidR="00072F17" w:rsidRPr="00E91A3C" w:rsidRDefault="00072F17" w:rsidP="00072F17">
      <w:pPr>
        <w:jc w:val="center"/>
        <w:rPr>
          <w:sz w:val="28"/>
          <w:szCs w:val="28"/>
        </w:rPr>
      </w:pPr>
    </w:p>
    <w:p w:rsidR="00072F17" w:rsidRPr="00E91A3C" w:rsidRDefault="001079FD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E91A3C" w:rsidRDefault="001079FD" w:rsidP="001079FD">
      <w:pPr>
        <w:pStyle w:val="a8"/>
      </w:pPr>
    </w:p>
    <w:p w:rsidR="00072F17" w:rsidRPr="00E91A3C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E91A3C">
        <w:rPr>
          <w:sz w:val="28"/>
          <w:szCs w:val="28"/>
        </w:rPr>
        <w:t>Красноярский</w:t>
      </w:r>
      <w:proofErr w:type="gramEnd"/>
      <w:r w:rsidRPr="00E91A3C">
        <w:rPr>
          <w:sz w:val="28"/>
          <w:szCs w:val="28"/>
        </w:rPr>
        <w:t xml:space="preserve"> Самарской области на 2019-2021 годы», утвержденная постановлением администрации муниципального района Красноярский Самарской области от 15.11.2018 № 328 (с изменениями от 24.12.2019 №392</w:t>
      </w:r>
      <w:r w:rsidR="00EA477F" w:rsidRPr="00E91A3C">
        <w:rPr>
          <w:sz w:val="28"/>
          <w:szCs w:val="28"/>
        </w:rPr>
        <w:t>, 28.05.2020 №148</w:t>
      </w:r>
      <w:r w:rsidR="00EF5494" w:rsidRPr="00E91A3C">
        <w:rPr>
          <w:sz w:val="28"/>
          <w:szCs w:val="28"/>
        </w:rPr>
        <w:t>, 14.09.2021 №274</w:t>
      </w:r>
      <w:r w:rsidRPr="00E91A3C">
        <w:rPr>
          <w:sz w:val="28"/>
          <w:szCs w:val="28"/>
        </w:rPr>
        <w:t xml:space="preserve">) </w:t>
      </w:r>
      <w:r w:rsidR="00072F17" w:rsidRPr="00E91A3C">
        <w:rPr>
          <w:sz w:val="28"/>
          <w:szCs w:val="28"/>
        </w:rPr>
        <w:t>(далее – Программа).</w:t>
      </w:r>
    </w:p>
    <w:p w:rsidR="00072F17" w:rsidRPr="00E91A3C" w:rsidRDefault="00072F17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E91A3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E91A3C" w:rsidRDefault="00072F17" w:rsidP="00072F17"/>
    <w:p w:rsidR="00571B5F" w:rsidRPr="00E91A3C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Основн</w:t>
      </w:r>
      <w:r w:rsidR="00571B5F" w:rsidRPr="00E91A3C">
        <w:rPr>
          <w:sz w:val="28"/>
          <w:szCs w:val="28"/>
        </w:rPr>
        <w:t>ой</w:t>
      </w:r>
      <w:r w:rsidRPr="00E91A3C">
        <w:rPr>
          <w:sz w:val="28"/>
          <w:szCs w:val="28"/>
        </w:rPr>
        <w:t xml:space="preserve"> цел</w:t>
      </w:r>
      <w:r w:rsidR="00571B5F" w:rsidRPr="00E91A3C">
        <w:rPr>
          <w:sz w:val="28"/>
          <w:szCs w:val="28"/>
        </w:rPr>
        <w:t>ью</w:t>
      </w:r>
      <w:r w:rsidRPr="00E91A3C">
        <w:rPr>
          <w:sz w:val="28"/>
          <w:szCs w:val="28"/>
        </w:rPr>
        <w:t xml:space="preserve"> Программы явля</w:t>
      </w:r>
      <w:r w:rsidR="00571B5F" w:rsidRPr="00E91A3C">
        <w:rPr>
          <w:sz w:val="28"/>
          <w:szCs w:val="28"/>
        </w:rPr>
        <w:t>ет</w:t>
      </w:r>
      <w:r w:rsidRPr="00E91A3C">
        <w:rPr>
          <w:sz w:val="28"/>
          <w:szCs w:val="28"/>
        </w:rPr>
        <w:t>ся</w:t>
      </w:r>
      <w:r w:rsidR="00571B5F" w:rsidRPr="00E91A3C">
        <w:rPr>
          <w:sz w:val="28"/>
          <w:szCs w:val="28"/>
        </w:rPr>
        <w:t xml:space="preserve"> реализация </w:t>
      </w:r>
      <w:r w:rsidR="001079FD" w:rsidRPr="00E91A3C">
        <w:rPr>
          <w:sz w:val="28"/>
          <w:szCs w:val="28"/>
        </w:rPr>
        <w:t xml:space="preserve">на территории муниципального района </w:t>
      </w:r>
      <w:proofErr w:type="gramStart"/>
      <w:r w:rsidR="001079FD" w:rsidRPr="00E91A3C">
        <w:rPr>
          <w:sz w:val="28"/>
          <w:szCs w:val="28"/>
        </w:rPr>
        <w:t>Красноярский</w:t>
      </w:r>
      <w:proofErr w:type="gramEnd"/>
      <w:r w:rsidR="001079FD" w:rsidRPr="00E91A3C">
        <w:rPr>
          <w:sz w:val="28"/>
          <w:szCs w:val="28"/>
        </w:rPr>
        <w:t xml:space="preserve">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="001079FD" w:rsidRPr="00E91A3C">
        <w:rPr>
          <w:sz w:val="28"/>
          <w:szCs w:val="28"/>
        </w:rPr>
        <w:t>противоэкстремистской</w:t>
      </w:r>
      <w:proofErr w:type="spellEnd"/>
      <w:r w:rsidR="001079FD" w:rsidRPr="00E91A3C">
        <w:rPr>
          <w:sz w:val="28"/>
          <w:szCs w:val="28"/>
        </w:rPr>
        <w:t xml:space="preserve"> направленности.</w:t>
      </w:r>
    </w:p>
    <w:p w:rsidR="001079FD" w:rsidRPr="00E91A3C" w:rsidRDefault="001D5522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E91A3C">
        <w:rPr>
          <w:rFonts w:ascii="Times New Roman" w:hAnsi="Times New Roman" w:cs="Times New Roman"/>
          <w:sz w:val="28"/>
          <w:szCs w:val="28"/>
        </w:rPr>
        <w:t>:</w:t>
      </w:r>
    </w:p>
    <w:p w:rsidR="001079FD" w:rsidRPr="00E91A3C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 xml:space="preserve"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E91A3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91A3C">
        <w:rPr>
          <w:rFonts w:ascii="Times New Roman" w:hAnsi="Times New Roman" w:cs="Times New Roman"/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области;</w:t>
      </w:r>
    </w:p>
    <w:p w:rsidR="001079FD" w:rsidRPr="00E91A3C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уважительного отношения к этнокультурным и конфессиональным ценностям народов проживающих на территории муниципального района </w:t>
      </w:r>
      <w:proofErr w:type="gramStart"/>
      <w:r w:rsidRPr="00E91A3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91A3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1079FD" w:rsidRPr="00E91A3C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>- обеспечение информирования населения о действиях при угрозе или совершении террористических актов и противодействии терроризму</w:t>
      </w:r>
    </w:p>
    <w:p w:rsidR="001B1AE6" w:rsidRPr="00E91A3C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1B1AE6" w:rsidRPr="00E91A3C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1A3C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таблице № </w:t>
      </w:r>
      <w:r w:rsidR="00D14700" w:rsidRPr="00E91A3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91A3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E91A3C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E91A3C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"/>
      <w:bookmarkEnd w:id="1"/>
      <w:r w:rsidRPr="00E91A3C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E91A3C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A3C">
        <w:rPr>
          <w:sz w:val="28"/>
          <w:szCs w:val="28"/>
        </w:rPr>
        <w:t xml:space="preserve">(индикаторов) Программы за </w:t>
      </w:r>
      <w:r w:rsidR="00433EF1">
        <w:rPr>
          <w:sz w:val="28"/>
          <w:szCs w:val="28"/>
        </w:rPr>
        <w:t>2019-</w:t>
      </w:r>
      <w:r w:rsidRPr="00E91A3C">
        <w:rPr>
          <w:sz w:val="28"/>
          <w:szCs w:val="28"/>
        </w:rPr>
        <w:t>20</w:t>
      </w:r>
      <w:r w:rsidR="00D14700" w:rsidRPr="00E91A3C">
        <w:rPr>
          <w:sz w:val="28"/>
          <w:szCs w:val="28"/>
          <w:lang w:val="en-US"/>
        </w:rPr>
        <w:t>2</w:t>
      </w:r>
      <w:r w:rsidR="001463AF" w:rsidRPr="00E91A3C">
        <w:rPr>
          <w:sz w:val="28"/>
          <w:szCs w:val="28"/>
        </w:rPr>
        <w:t>1</w:t>
      </w:r>
      <w:r w:rsidRPr="00E91A3C">
        <w:rPr>
          <w:sz w:val="28"/>
          <w:szCs w:val="28"/>
        </w:rPr>
        <w:t xml:space="preserve"> год</w:t>
      </w:r>
    </w:p>
    <w:p w:rsidR="009D132E" w:rsidRPr="00E91A3C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CC0775" w:rsidRPr="00E91A3C" w:rsidTr="00574750">
        <w:trPr>
          <w:tblHeader/>
        </w:trPr>
        <w:tc>
          <w:tcPr>
            <w:tcW w:w="567" w:type="dxa"/>
            <w:vMerge w:val="restart"/>
            <w:vAlign w:val="center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1A3C">
              <w:rPr>
                <w:sz w:val="20"/>
                <w:szCs w:val="20"/>
              </w:rPr>
              <w:t>п</w:t>
            </w:r>
            <w:proofErr w:type="gramEnd"/>
            <w:r w:rsidRPr="00E91A3C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Ед. </w:t>
            </w:r>
            <w:proofErr w:type="spellStart"/>
            <w:r w:rsidRPr="00E91A3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</w:tcPr>
          <w:p w:rsidR="00CC0775" w:rsidRPr="00E91A3C" w:rsidRDefault="00CC0775" w:rsidP="002977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Базовые знач.</w:t>
            </w:r>
          </w:p>
          <w:p w:rsidR="00CC0775" w:rsidRPr="00E91A3C" w:rsidRDefault="00CC0775" w:rsidP="002977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6"/>
            <w:vAlign w:val="center"/>
          </w:tcPr>
          <w:p w:rsidR="00CC0775" w:rsidRPr="00E91A3C" w:rsidRDefault="00CC0775" w:rsidP="002977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</w:tr>
      <w:tr w:rsidR="00CC0775" w:rsidRPr="00E91A3C" w:rsidTr="00574750">
        <w:trPr>
          <w:tblHeader/>
        </w:trPr>
        <w:tc>
          <w:tcPr>
            <w:tcW w:w="567" w:type="dxa"/>
            <w:vMerge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План</w:t>
            </w:r>
          </w:p>
          <w:p w:rsidR="00CC0775" w:rsidRPr="00E91A3C" w:rsidRDefault="00CC077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Факт</w:t>
            </w:r>
          </w:p>
          <w:p w:rsidR="00CC0775" w:rsidRPr="00E91A3C" w:rsidRDefault="00CC0775" w:rsidP="002977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План</w:t>
            </w:r>
          </w:p>
          <w:p w:rsidR="00CC0775" w:rsidRPr="00E91A3C" w:rsidRDefault="00CC0775" w:rsidP="002977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Факт</w:t>
            </w:r>
          </w:p>
          <w:p w:rsidR="00CC0775" w:rsidRPr="00E91A3C" w:rsidRDefault="00CC0775" w:rsidP="002977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План</w:t>
            </w:r>
          </w:p>
          <w:p w:rsidR="00CC0775" w:rsidRPr="00E91A3C" w:rsidRDefault="00CC0775" w:rsidP="002977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Факт</w:t>
            </w:r>
          </w:p>
          <w:p w:rsidR="00CC0775" w:rsidRPr="00E91A3C" w:rsidRDefault="00CC0775" w:rsidP="002977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2021</w:t>
            </w:r>
          </w:p>
        </w:tc>
      </w:tr>
      <w:tr w:rsidR="00CC0775" w:rsidRPr="00E91A3C" w:rsidTr="00574750"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91A3C">
              <w:rPr>
                <w:sz w:val="20"/>
                <w:szCs w:val="20"/>
              </w:rPr>
              <w:t>Доля г</w:t>
            </w:r>
            <w:r w:rsidRPr="00E91A3C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91A3C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91A3C">
              <w:rPr>
                <w:sz w:val="20"/>
                <w:szCs w:val="20"/>
              </w:rPr>
              <w:t>Красноярский</w:t>
            </w:r>
            <w:proofErr w:type="gramEnd"/>
            <w:r w:rsidRPr="00E91A3C">
              <w:rPr>
                <w:sz w:val="20"/>
                <w:szCs w:val="20"/>
              </w:rPr>
              <w:t xml:space="preserve"> Самарской области</w:t>
            </w:r>
            <w:r w:rsidRPr="00E91A3C">
              <w:rPr>
                <w:sz w:val="20"/>
                <w:szCs w:val="20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C0775" w:rsidRPr="00E91A3C" w:rsidRDefault="00574750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86</w:t>
            </w:r>
          </w:p>
        </w:tc>
      </w:tr>
      <w:tr w:rsidR="00CC0775" w:rsidRPr="00E91A3C" w:rsidTr="00574750"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Доля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E91A3C">
              <w:rPr>
                <w:sz w:val="20"/>
                <w:szCs w:val="20"/>
              </w:rPr>
              <w:t>Красноярский</w:t>
            </w:r>
            <w:proofErr w:type="gramEnd"/>
            <w:r w:rsidRPr="00E91A3C">
              <w:rPr>
                <w:sz w:val="20"/>
                <w:szCs w:val="20"/>
              </w:rPr>
              <w:t xml:space="preserve"> Самарской области, оборудованных переносными металлодетекторами</w:t>
            </w:r>
          </w:p>
        </w:tc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C0775" w:rsidRPr="00E91A3C" w:rsidRDefault="00574750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775" w:rsidRPr="00E91A3C" w:rsidTr="00574750"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Доля зданий, оборудованных </w:t>
            </w:r>
            <w:proofErr w:type="gramStart"/>
            <w:r w:rsidRPr="00E91A3C">
              <w:rPr>
                <w:sz w:val="20"/>
                <w:szCs w:val="20"/>
              </w:rPr>
              <w:t>стационарными</w:t>
            </w:r>
            <w:proofErr w:type="gramEnd"/>
            <w:r w:rsidRPr="00E91A3C">
              <w:rPr>
                <w:sz w:val="20"/>
                <w:szCs w:val="20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18,7</w:t>
            </w:r>
          </w:p>
        </w:tc>
        <w:tc>
          <w:tcPr>
            <w:tcW w:w="708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28</w:t>
            </w:r>
          </w:p>
        </w:tc>
      </w:tr>
      <w:tr w:rsidR="00CC0775" w:rsidRPr="00E91A3C" w:rsidTr="00574750"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91A3C">
              <w:rPr>
                <w:sz w:val="20"/>
                <w:szCs w:val="20"/>
              </w:rPr>
              <w:t>Красноярский</w:t>
            </w:r>
            <w:proofErr w:type="gramEnd"/>
            <w:r w:rsidRPr="00E91A3C">
              <w:rPr>
                <w:sz w:val="20"/>
                <w:szCs w:val="20"/>
              </w:rPr>
              <w:t xml:space="preserve"> Самарской области</w:t>
            </w:r>
          </w:p>
          <w:p w:rsidR="00574750" w:rsidRPr="00E91A3C" w:rsidRDefault="00574750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0775" w:rsidRPr="00E91A3C" w:rsidRDefault="00574750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1A3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C0775" w:rsidRPr="00E91A3C" w:rsidRDefault="00574750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1A3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1A3C">
              <w:rPr>
                <w:sz w:val="20"/>
                <w:szCs w:val="20"/>
              </w:rPr>
              <w:t>7</w:t>
            </w:r>
          </w:p>
        </w:tc>
      </w:tr>
      <w:tr w:rsidR="00CC0775" w:rsidRPr="00E91A3C" w:rsidTr="00574750">
        <w:tc>
          <w:tcPr>
            <w:tcW w:w="567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11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567" w:type="dxa"/>
          </w:tcPr>
          <w:p w:rsidR="00CC0775" w:rsidRPr="00E91A3C" w:rsidRDefault="00CC0775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CC0775" w:rsidRPr="00E91A3C" w:rsidRDefault="00CC0775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0775" w:rsidRPr="00E91A3C" w:rsidRDefault="00574750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C0775" w:rsidRPr="00E91A3C" w:rsidRDefault="00574750" w:rsidP="00E91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C0775" w:rsidRPr="00E91A3C" w:rsidRDefault="00CC0775" w:rsidP="00CC0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10</w:t>
            </w:r>
          </w:p>
        </w:tc>
      </w:tr>
    </w:tbl>
    <w:p w:rsidR="00EA477F" w:rsidRPr="00E91A3C" w:rsidRDefault="00EA477F" w:rsidP="00EA477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91A3C">
        <w:rPr>
          <w:sz w:val="28"/>
          <w:szCs w:val="28"/>
        </w:rPr>
        <w:t xml:space="preserve">Таблица № </w:t>
      </w:r>
      <w:r w:rsidR="00D14700" w:rsidRPr="00E91A3C">
        <w:rPr>
          <w:sz w:val="28"/>
          <w:szCs w:val="28"/>
        </w:rPr>
        <w:t>1</w:t>
      </w:r>
    </w:p>
    <w:p w:rsidR="00CA73A5" w:rsidRPr="00E91A3C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1B1AE6" w:rsidRPr="00E91A3C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57"/>
      <w:bookmarkEnd w:id="2"/>
      <w:r w:rsidRPr="00E91A3C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953C95" w:rsidRPr="00E91A3C" w:rsidRDefault="00953C95" w:rsidP="00953C95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:rsidR="00A40E26" w:rsidRPr="00E91A3C" w:rsidRDefault="00A40E26" w:rsidP="00A40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2019 г. </w:t>
      </w:r>
    </w:p>
    <w:p w:rsidR="00A40E26" w:rsidRPr="00E91A3C" w:rsidRDefault="00A40E26" w:rsidP="00A40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1A3C">
        <w:rPr>
          <w:sz w:val="28"/>
          <w:szCs w:val="28"/>
        </w:rPr>
        <w:t>Фактический показатель «Количество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 в 2019 г. увеличился на 120 % (с 5 до 6 мероприятий), обусловлено тем, что в план проведения мероприятий внесено «Общее собрание (Круг) станичного</w:t>
      </w:r>
      <w:proofErr w:type="gramEnd"/>
      <w:r w:rsidRPr="00E91A3C">
        <w:rPr>
          <w:sz w:val="28"/>
          <w:szCs w:val="28"/>
        </w:rPr>
        <w:t xml:space="preserve"> Казачьего общества "Красноярского" Волжского войскового Казачьего общества, которое состоялось 20 октября 2019 г</w:t>
      </w:r>
      <w:proofErr w:type="gramStart"/>
      <w:r w:rsidRPr="00E91A3C">
        <w:rPr>
          <w:sz w:val="28"/>
          <w:szCs w:val="28"/>
        </w:rPr>
        <w:t>..</w:t>
      </w:r>
      <w:proofErr w:type="gramEnd"/>
    </w:p>
    <w:p w:rsidR="00A40E26" w:rsidRPr="00E91A3C" w:rsidRDefault="00A40E26" w:rsidP="00A40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Показатель «Количество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граждан»:</w:t>
      </w:r>
    </w:p>
    <w:p w:rsidR="00A40E26" w:rsidRPr="00E91A3C" w:rsidRDefault="00A40E26" w:rsidP="00A40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2019 г. увеличено на 175% (с 4 до 7)</w:t>
      </w:r>
    </w:p>
    <w:p w:rsidR="00A40E26" w:rsidRPr="00E91A3C" w:rsidRDefault="00A40E26" w:rsidP="00A40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Обусловлено необходимостью доведения до граждан Красноярского района актуальной информации, направленной на улучшение эффективности профилактики терроризма и повышение бдительности граждан.</w:t>
      </w:r>
    </w:p>
    <w:p w:rsidR="00A40E26" w:rsidRPr="00E91A3C" w:rsidRDefault="00A40E26" w:rsidP="00953C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lastRenderedPageBreak/>
        <w:t>2020 г.</w:t>
      </w:r>
    </w:p>
    <w:p w:rsidR="00A40E26" w:rsidRPr="00E91A3C" w:rsidRDefault="00A40E26" w:rsidP="00A40E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Показатель «Количество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граждан» перевыполнен на 16,6 % (с 5 до 6). Это обусловлено необходимостью доведения до граждан Красноярского района актуальной информации, направленной на улучшение эффективности профилактики терроризма и повышение бдительности граждан.</w:t>
      </w:r>
    </w:p>
    <w:p w:rsidR="00A40E26" w:rsidRPr="00E91A3C" w:rsidRDefault="00EB25E5" w:rsidP="00953C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2021 г.</w:t>
      </w:r>
    </w:p>
    <w:p w:rsidR="00953C95" w:rsidRPr="00E91A3C" w:rsidRDefault="00953C95" w:rsidP="00953C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Значение фактического показателя «Доля г</w:t>
      </w:r>
      <w:r w:rsidRPr="00E91A3C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E91A3C">
        <w:rPr>
          <w:sz w:val="28"/>
          <w:szCs w:val="28"/>
        </w:rPr>
        <w:t xml:space="preserve">муниципального района </w:t>
      </w:r>
      <w:proofErr w:type="gramStart"/>
      <w:r w:rsidRPr="00E91A3C">
        <w:rPr>
          <w:sz w:val="28"/>
          <w:szCs w:val="28"/>
        </w:rPr>
        <w:t>Красноярский</w:t>
      </w:r>
      <w:proofErr w:type="gramEnd"/>
      <w:r w:rsidRPr="00E91A3C">
        <w:rPr>
          <w:sz w:val="28"/>
          <w:szCs w:val="28"/>
        </w:rPr>
        <w:t xml:space="preserve"> Самарской области</w:t>
      </w:r>
      <w:r w:rsidRPr="00E91A3C">
        <w:rPr>
          <w:sz w:val="28"/>
          <w:szCs w:val="28"/>
          <w:shd w:val="clear" w:color="auto" w:fill="FFFFFF"/>
        </w:rPr>
        <w:t>, вокруг которых произведено восстановление целостности ограждения по периметру образовательных учреждений</w:t>
      </w:r>
      <w:r w:rsidRPr="00E91A3C">
        <w:rPr>
          <w:sz w:val="28"/>
          <w:szCs w:val="28"/>
        </w:rPr>
        <w:t xml:space="preserve"> (по сравнению с плановыми значениями)» в 2021 г. снизилось на 14 % (с 100 до 86%).</w:t>
      </w:r>
    </w:p>
    <w:p w:rsidR="00953C95" w:rsidRPr="00E91A3C" w:rsidRDefault="00953C95" w:rsidP="00953C95">
      <w:pPr>
        <w:spacing w:line="360" w:lineRule="auto"/>
        <w:ind w:firstLine="684"/>
        <w:jc w:val="both"/>
        <w:rPr>
          <w:sz w:val="28"/>
          <w:szCs w:val="28"/>
        </w:rPr>
      </w:pPr>
      <w:proofErr w:type="gramStart"/>
      <w:r w:rsidRPr="00E91A3C">
        <w:rPr>
          <w:sz w:val="28"/>
          <w:szCs w:val="28"/>
        </w:rPr>
        <w:t>На конец</w:t>
      </w:r>
      <w:proofErr w:type="gramEnd"/>
      <w:r w:rsidRPr="00E91A3C">
        <w:rPr>
          <w:sz w:val="28"/>
          <w:szCs w:val="28"/>
        </w:rPr>
        <w:t xml:space="preserve"> 2021 года доля ОУ, по периметру которых ограждение находилось в исправном состоянии составило 86%. Ухудшение значения индикатора обусловлено выявлением в 2021 году новых недостатков в образовательных учреждениях и недостаточным финансированием мероприятия программы;</w:t>
      </w:r>
    </w:p>
    <w:p w:rsidR="001B1AE6" w:rsidRPr="00E91A3C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63"/>
      <w:bookmarkEnd w:id="3"/>
      <w:r w:rsidRPr="00E91A3C">
        <w:rPr>
          <w:rFonts w:ascii="Times New Roman" w:hAnsi="Times New Roman" w:cs="Times New Roman"/>
          <w:color w:val="auto"/>
          <w:sz w:val="28"/>
          <w:szCs w:val="28"/>
        </w:rPr>
        <w:t>3.3. Перечень мероприятий, выполненных и не выполненных (с указанием причин) в установленные сроки</w:t>
      </w:r>
      <w:r w:rsidR="005671EF" w:rsidRPr="00E91A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59B5" w:rsidRPr="00E91A3C">
        <w:rPr>
          <w:rFonts w:ascii="Times New Roman" w:hAnsi="Times New Roman" w:cs="Times New Roman"/>
          <w:color w:val="auto"/>
          <w:sz w:val="28"/>
          <w:szCs w:val="28"/>
        </w:rPr>
        <w:t>(по форме, представленной в таблице № 2)</w:t>
      </w:r>
      <w:r w:rsidRPr="00E91A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E91A3C" w:rsidRDefault="00CA73A5" w:rsidP="00CA73A5">
      <w:pPr>
        <w:rPr>
          <w:lang w:eastAsia="ru-RU"/>
        </w:rPr>
      </w:pPr>
    </w:p>
    <w:p w:rsidR="002278C8" w:rsidRPr="00E91A3C" w:rsidRDefault="002278C8" w:rsidP="00CA73A5">
      <w:pPr>
        <w:rPr>
          <w:lang w:eastAsia="ru-RU"/>
        </w:rPr>
        <w:sectPr w:rsidR="002278C8" w:rsidRPr="00E91A3C" w:rsidSect="00D6256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417"/>
        <w:gridCol w:w="1134"/>
        <w:gridCol w:w="993"/>
        <w:gridCol w:w="882"/>
        <w:gridCol w:w="958"/>
        <w:gridCol w:w="1795"/>
        <w:gridCol w:w="2409"/>
        <w:gridCol w:w="14"/>
      </w:tblGrid>
      <w:tr w:rsidR="002278C8" w:rsidRPr="00E91A3C" w:rsidTr="00E91A3C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1A3C">
              <w:rPr>
                <w:b w:val="0"/>
                <w:sz w:val="24"/>
                <w:szCs w:val="24"/>
              </w:rPr>
              <w:t>п</w:t>
            </w:r>
            <w:proofErr w:type="gramEnd"/>
            <w:r w:rsidRPr="00E91A3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967" w:type="dxa"/>
            <w:gridSpan w:val="4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Основные результаты</w:t>
            </w:r>
          </w:p>
        </w:tc>
      </w:tr>
      <w:tr w:rsidR="002278C8" w:rsidRPr="00E91A3C" w:rsidTr="00E91A3C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Всего</w:t>
            </w:r>
          </w:p>
          <w:p w:rsidR="008C0F93" w:rsidRPr="00E91A3C" w:rsidRDefault="008C0F93" w:rsidP="008C0F93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План/</w:t>
            </w:r>
          </w:p>
          <w:p w:rsidR="008C0F93" w:rsidRPr="00E91A3C" w:rsidRDefault="008C0F93" w:rsidP="008C0F93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 xml:space="preserve">2019 </w:t>
            </w:r>
            <w:r w:rsidR="007D59B5" w:rsidRPr="00E91A3C">
              <w:rPr>
                <w:b w:val="0"/>
                <w:sz w:val="24"/>
                <w:szCs w:val="24"/>
              </w:rPr>
              <w:t>г</w:t>
            </w:r>
          </w:p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План/</w:t>
            </w:r>
          </w:p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82" w:type="dxa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 xml:space="preserve">2020 </w:t>
            </w:r>
            <w:r w:rsidR="007D59B5" w:rsidRPr="00E91A3C">
              <w:rPr>
                <w:b w:val="0"/>
                <w:sz w:val="24"/>
                <w:szCs w:val="24"/>
              </w:rPr>
              <w:t>г</w:t>
            </w:r>
          </w:p>
          <w:p w:rsidR="00AB67AC" w:rsidRPr="00E91A3C" w:rsidRDefault="00AB67AC" w:rsidP="00AB67A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План/</w:t>
            </w:r>
          </w:p>
          <w:p w:rsidR="00AB67AC" w:rsidRPr="00E91A3C" w:rsidRDefault="00AB67AC" w:rsidP="00AB67A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958" w:type="dxa"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2021 г</w:t>
            </w:r>
          </w:p>
          <w:p w:rsidR="00AB67AC" w:rsidRPr="00E91A3C" w:rsidRDefault="00AB67AC" w:rsidP="00AB67A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План/</w:t>
            </w:r>
          </w:p>
          <w:p w:rsidR="00AB67AC" w:rsidRPr="00E91A3C" w:rsidRDefault="00AB67AC" w:rsidP="00AB67A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278C8" w:rsidRPr="00E91A3C" w:rsidTr="00E91A3C"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529" w:type="dxa"/>
            <w:gridSpan w:val="9"/>
          </w:tcPr>
          <w:p w:rsidR="002278C8" w:rsidRPr="00E91A3C" w:rsidRDefault="002278C8" w:rsidP="00E91A3C">
            <w:pPr>
              <w:suppressAutoHyphens/>
            </w:pPr>
            <w:r w:rsidRPr="00E91A3C">
              <w:rPr>
                <w:b/>
              </w:rPr>
              <w:t>Раздел 1.</w:t>
            </w:r>
            <w:r w:rsidRPr="00E91A3C">
              <w:t xml:space="preserve">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E91A3C">
              <w:rPr>
                <w:shd w:val="clear" w:color="auto" w:fill="FFFFFF"/>
              </w:rPr>
              <w:t xml:space="preserve">асположенных на территории </w:t>
            </w:r>
            <w:r w:rsidRPr="00E91A3C">
              <w:t xml:space="preserve">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492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3967" w:type="dxa"/>
            <w:gridSpan w:val="4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2278C8" w:rsidRPr="00E91A3C" w:rsidRDefault="002278C8" w:rsidP="002278C8">
            <w:pPr>
              <w:suppressAutoHyphens/>
            </w:pPr>
            <w:r w:rsidRPr="00E91A3C">
              <w:t xml:space="preserve">В 2019 г. проведено 5 заседаний антитеррористической комиссия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области, рассмотрено 15 вопросов;</w:t>
            </w:r>
          </w:p>
          <w:p w:rsidR="002278C8" w:rsidRPr="00E91A3C" w:rsidRDefault="002278C8" w:rsidP="00AB67AC">
            <w:pPr>
              <w:suppressAutoHyphens/>
            </w:pPr>
            <w:r w:rsidRPr="00E91A3C">
              <w:t>В 2020 г. проведено 4 заседания</w:t>
            </w:r>
            <w:r w:rsidR="00AB67AC" w:rsidRPr="00E91A3C">
              <w:t>,</w:t>
            </w:r>
            <w:r w:rsidRPr="00E91A3C">
              <w:t xml:space="preserve"> </w:t>
            </w:r>
            <w:r w:rsidR="00AB67AC" w:rsidRPr="00E91A3C">
              <w:t>рассмотрено 16 вопросов.</w:t>
            </w:r>
          </w:p>
          <w:p w:rsidR="002278C8" w:rsidRPr="00E91A3C" w:rsidRDefault="002278C8" w:rsidP="00AB67AC">
            <w:pPr>
              <w:suppressAutoHyphens/>
            </w:pPr>
            <w:r w:rsidRPr="00E91A3C">
              <w:t>В 2021 г. проведено 4 заседания</w:t>
            </w:r>
            <w:r w:rsidR="00AB67AC" w:rsidRPr="00E91A3C">
              <w:t>, рассмотрено 13 вопросов.</w:t>
            </w:r>
            <w:r w:rsidRPr="00E91A3C">
              <w:t xml:space="preserve"> </w:t>
            </w:r>
          </w:p>
          <w:p w:rsidR="008C0F93" w:rsidRPr="00E91A3C" w:rsidRDefault="008C0F93" w:rsidP="008C0F93">
            <w:pPr>
              <w:suppressAutoHyphens/>
            </w:pPr>
            <w:r w:rsidRPr="00E91A3C">
              <w:t xml:space="preserve">По итогам 2019-2021 </w:t>
            </w:r>
            <w:proofErr w:type="spellStart"/>
            <w:proofErr w:type="gramStart"/>
            <w:r w:rsidRPr="00E91A3C">
              <w:t>гг</w:t>
            </w:r>
            <w:proofErr w:type="spellEnd"/>
            <w:proofErr w:type="gramEnd"/>
            <w:r w:rsidRPr="00E91A3C">
              <w:t xml:space="preserve"> оперативная обстановка на территории муниципального района Красноярский по линии противодействия терроризму оставалась стабильной и контролируемой. Преступлений террористической направленности  в</w:t>
            </w:r>
            <w:proofErr w:type="gramStart"/>
            <w:r w:rsidRPr="00E91A3C">
              <w:t xml:space="preserve"> О</w:t>
            </w:r>
            <w:proofErr w:type="gramEnd"/>
            <w:r w:rsidRPr="00E91A3C">
              <w:t xml:space="preserve"> МВД России по Красноярскому району не зарегистрировано. Преступные группы и формирования по этническому признаку на территории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не выявлены.</w:t>
            </w:r>
          </w:p>
          <w:p w:rsidR="008C0F93" w:rsidRPr="00E91A3C" w:rsidRDefault="008C0F93" w:rsidP="008C0F93">
            <w:pPr>
              <w:suppressAutoHyphens/>
            </w:pP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92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 xml:space="preserve">Выявление фактов осквернения зданий или </w:t>
            </w:r>
            <w:r w:rsidRPr="00E91A3C">
              <w:rPr>
                <w:b w:val="0"/>
                <w:sz w:val="24"/>
                <w:szCs w:val="24"/>
              </w:rPr>
              <w:lastRenderedPageBreak/>
              <w:t>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7" w:type="dxa"/>
            <w:gridSpan w:val="4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 xml:space="preserve">В рамках финансирования основной </w:t>
            </w:r>
            <w:r w:rsidRPr="00E91A3C">
              <w:rPr>
                <w:b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204" w:type="dxa"/>
            <w:gridSpan w:val="2"/>
          </w:tcPr>
          <w:p w:rsidR="002278C8" w:rsidRPr="00E91A3C" w:rsidRDefault="002278C8" w:rsidP="00AB67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- управление строительства и </w:t>
            </w:r>
            <w:r w:rsidRPr="00E9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администрации муниципального района Красноярский Самарской области во взаимодействии с управляющими компаниями и администрациями городских и сельских поселений муниципального района Красноярский на постоянной основе проводилось выявление фактов осквернения зданий и сооружений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характера.</w:t>
            </w:r>
            <w:proofErr w:type="gramEnd"/>
            <w:r w:rsidRPr="00E91A3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2019-2021 г. фактов осквернения не выявлено.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27" w:type="dxa"/>
          </w:tcPr>
          <w:p w:rsidR="002278C8" w:rsidRPr="00E91A3C" w:rsidRDefault="002278C8" w:rsidP="00E91A3C">
            <w:pPr>
              <w:suppressAutoHyphens/>
              <w:jc w:val="both"/>
              <w:outlineLvl w:val="1"/>
            </w:pPr>
            <w:r w:rsidRPr="00E91A3C">
              <w:rPr>
                <w:rFonts w:eastAsia="Calibri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-52" w:right="-109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400,0</w:t>
            </w:r>
            <w:r w:rsidR="008C0F93" w:rsidRPr="00E91A3C">
              <w:t>/</w:t>
            </w:r>
          </w:p>
          <w:p w:rsidR="008C0F93" w:rsidRPr="00E91A3C" w:rsidRDefault="008C0F93" w:rsidP="004C26C0">
            <w:pPr>
              <w:pStyle w:val="aff9"/>
              <w:suppressAutoHyphens/>
              <w:snapToGrid w:val="0"/>
              <w:jc w:val="center"/>
            </w:pPr>
            <w:r w:rsidRPr="00E91A3C">
              <w:t>40</w:t>
            </w:r>
            <w:r w:rsidR="004C26C0" w:rsidRPr="00E91A3C">
              <w:t>2</w:t>
            </w:r>
            <w:r w:rsidRPr="00E91A3C">
              <w:t>,2</w:t>
            </w: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250,0</w:t>
            </w:r>
            <w:r w:rsidR="00AB67AC" w:rsidRPr="00E91A3C">
              <w:t>/</w:t>
            </w:r>
          </w:p>
          <w:p w:rsidR="00AB67AC" w:rsidRPr="00E91A3C" w:rsidRDefault="00AB67AC" w:rsidP="00E91A3C">
            <w:pPr>
              <w:pStyle w:val="aff9"/>
              <w:suppressAutoHyphens/>
              <w:snapToGrid w:val="0"/>
              <w:jc w:val="center"/>
            </w:pPr>
            <w:r w:rsidRPr="00E91A3C">
              <w:t>252,2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0,0</w:t>
            </w:r>
          </w:p>
        </w:tc>
        <w:tc>
          <w:tcPr>
            <w:tcW w:w="958" w:type="dxa"/>
          </w:tcPr>
          <w:p w:rsidR="004C26C0" w:rsidRPr="00E91A3C" w:rsidRDefault="002278C8" w:rsidP="004C26C0">
            <w:pPr>
              <w:pStyle w:val="aff9"/>
              <w:suppressAutoHyphens/>
              <w:snapToGrid w:val="0"/>
              <w:jc w:val="center"/>
            </w:pPr>
            <w:r w:rsidRPr="00E91A3C">
              <w:t>150,0</w:t>
            </w:r>
            <w:r w:rsidR="004C26C0" w:rsidRPr="00E91A3C">
              <w:t>/</w:t>
            </w:r>
          </w:p>
          <w:p w:rsidR="002278C8" w:rsidRPr="00E91A3C" w:rsidRDefault="004C26C0" w:rsidP="004C26C0">
            <w:pPr>
              <w:pStyle w:val="aff9"/>
              <w:suppressAutoHyphens/>
              <w:snapToGrid w:val="0"/>
              <w:jc w:val="center"/>
            </w:pPr>
            <w:r w:rsidRPr="00E91A3C">
              <w:t>150,0</w:t>
            </w:r>
          </w:p>
        </w:tc>
        <w:tc>
          <w:tcPr>
            <w:tcW w:w="4204" w:type="dxa"/>
            <w:gridSpan w:val="2"/>
          </w:tcPr>
          <w:p w:rsidR="002278C8" w:rsidRPr="00E91A3C" w:rsidRDefault="002278C8" w:rsidP="002278C8">
            <w:r w:rsidRPr="00E91A3C">
              <w:t xml:space="preserve">В 2019 г. восстановлена целостность ограждения по периметру следующих </w:t>
            </w:r>
            <w:proofErr w:type="gramStart"/>
            <w:r w:rsidRPr="00E91A3C">
              <w:t>образовательный</w:t>
            </w:r>
            <w:proofErr w:type="gramEnd"/>
            <w:r w:rsidRPr="00E91A3C">
              <w:t xml:space="preserve"> учреждений Красноярского района:</w:t>
            </w:r>
          </w:p>
          <w:p w:rsidR="002278C8" w:rsidRPr="00E91A3C" w:rsidRDefault="002278C8" w:rsidP="002278C8">
            <w:r w:rsidRPr="00E91A3C">
              <w:t xml:space="preserve">- ГБОУ ООШ </w:t>
            </w:r>
            <w:proofErr w:type="spellStart"/>
            <w:r w:rsidRPr="00E91A3C">
              <w:t>с</w:t>
            </w:r>
            <w:proofErr w:type="gramStart"/>
            <w:r w:rsidRPr="00E91A3C">
              <w:t>.С</w:t>
            </w:r>
            <w:proofErr w:type="gramEnd"/>
            <w:r w:rsidRPr="00E91A3C">
              <w:t>тарый</w:t>
            </w:r>
            <w:proofErr w:type="spellEnd"/>
            <w:r w:rsidRPr="00E91A3C">
              <w:t xml:space="preserve"> Буян;</w:t>
            </w:r>
          </w:p>
          <w:p w:rsidR="002278C8" w:rsidRPr="00E91A3C" w:rsidRDefault="002278C8" w:rsidP="002278C8">
            <w:r w:rsidRPr="00E91A3C">
              <w:t xml:space="preserve">- ГБОУ СОШ </w:t>
            </w:r>
            <w:proofErr w:type="spellStart"/>
            <w:r w:rsidRPr="00E91A3C">
              <w:t>пгт</w:t>
            </w:r>
            <w:proofErr w:type="spellEnd"/>
            <w:r w:rsidRPr="00E91A3C">
              <w:t xml:space="preserve"> Мирный;</w:t>
            </w:r>
          </w:p>
          <w:p w:rsidR="002278C8" w:rsidRPr="00E91A3C" w:rsidRDefault="002278C8" w:rsidP="002278C8">
            <w:r w:rsidRPr="00E91A3C">
              <w:t xml:space="preserve">- ГБОУ СОШ </w:t>
            </w:r>
            <w:proofErr w:type="spellStart"/>
            <w:r w:rsidRPr="00E91A3C">
              <w:t>с</w:t>
            </w:r>
            <w:proofErr w:type="gramStart"/>
            <w:r w:rsidRPr="00E91A3C">
              <w:t>.Б</w:t>
            </w:r>
            <w:proofErr w:type="gramEnd"/>
            <w:r w:rsidRPr="00E91A3C">
              <w:t>елозерки</w:t>
            </w:r>
            <w:proofErr w:type="spellEnd"/>
            <w:r w:rsidRPr="00E91A3C">
              <w:t>;</w:t>
            </w:r>
          </w:p>
          <w:p w:rsidR="002278C8" w:rsidRPr="00E91A3C" w:rsidRDefault="002278C8" w:rsidP="002278C8">
            <w:r w:rsidRPr="00E91A3C">
              <w:t xml:space="preserve">- ГБОУ СОШ им. </w:t>
            </w:r>
            <w:proofErr w:type="spellStart"/>
            <w:r w:rsidRPr="00E91A3C">
              <w:t>Е.А.Кирюшина</w:t>
            </w:r>
            <w:proofErr w:type="spellEnd"/>
            <w:r w:rsidRPr="00E91A3C">
              <w:t xml:space="preserve"> с</w:t>
            </w:r>
            <w:proofErr w:type="gramStart"/>
            <w:r w:rsidRPr="00E91A3C">
              <w:t xml:space="preserve"> .</w:t>
            </w:r>
            <w:proofErr w:type="gramEnd"/>
            <w:r w:rsidRPr="00E91A3C">
              <w:t xml:space="preserve">Большая </w:t>
            </w:r>
            <w:proofErr w:type="spellStart"/>
            <w:r w:rsidRPr="00E91A3C">
              <w:t>Раковка</w:t>
            </w:r>
            <w:proofErr w:type="spellEnd"/>
            <w:r w:rsidRPr="00E91A3C">
              <w:t>.</w:t>
            </w:r>
          </w:p>
          <w:p w:rsidR="002278C8" w:rsidRPr="00E91A3C" w:rsidRDefault="002278C8" w:rsidP="002278C8">
            <w:r w:rsidRPr="00E91A3C">
              <w:t xml:space="preserve">Кассовый расход мероприятия составил 252,2 тыс. рублей, что составляет 100,88 % от </w:t>
            </w:r>
            <w:r w:rsidRPr="00E91A3C">
              <w:lastRenderedPageBreak/>
              <w:t>запланированной суммы – 252 тыс. рублей.</w:t>
            </w:r>
          </w:p>
          <w:p w:rsidR="008C0F93" w:rsidRPr="00E91A3C" w:rsidRDefault="008C0F93" w:rsidP="002278C8">
            <w:r w:rsidRPr="00E91A3C">
              <w:t>2020 г.</w:t>
            </w:r>
          </w:p>
          <w:p w:rsidR="008C0F93" w:rsidRPr="00E91A3C" w:rsidRDefault="008C0F93" w:rsidP="002278C8">
            <w:r w:rsidRPr="00E91A3C">
              <w:t xml:space="preserve"> В связи с </w:t>
            </w:r>
            <w:proofErr w:type="spellStart"/>
            <w:r w:rsidRPr="00E91A3C">
              <w:t>секвестированием</w:t>
            </w:r>
            <w:proofErr w:type="spellEnd"/>
            <w:r w:rsidRPr="00E91A3C">
              <w:t xml:space="preserve"> бюджета МП на 2020 г  реализация мероприятия не проводилась.</w:t>
            </w:r>
          </w:p>
          <w:p w:rsidR="008C0F93" w:rsidRPr="00E91A3C" w:rsidRDefault="008C0F93" w:rsidP="002278C8">
            <w:r w:rsidRPr="00E91A3C">
              <w:t>2021 г.</w:t>
            </w:r>
          </w:p>
          <w:p w:rsidR="008C0F93" w:rsidRPr="00E91A3C" w:rsidRDefault="008C0F93" w:rsidP="004C26C0">
            <w:r w:rsidRPr="00E91A3C">
              <w:t xml:space="preserve">Восстановлена целостность ограждения </w:t>
            </w:r>
            <w:r w:rsidR="004C26C0" w:rsidRPr="00E91A3C">
              <w:t xml:space="preserve">100 м. </w:t>
            </w:r>
            <w:r w:rsidRPr="00E91A3C">
              <w:t xml:space="preserve">по периметру ГБОУ СОШ ОУ в </w:t>
            </w:r>
            <w:proofErr w:type="gramStart"/>
            <w:r w:rsidRPr="00E91A3C">
              <w:t>с</w:t>
            </w:r>
            <w:proofErr w:type="gramEnd"/>
            <w:r w:rsidRPr="00E91A3C">
              <w:t xml:space="preserve">. Старый Буян. 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  <w:vMerge w:val="restart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27" w:type="dxa"/>
            <w:vMerge w:val="restart"/>
          </w:tcPr>
          <w:p w:rsidR="002278C8" w:rsidRPr="00E91A3C" w:rsidRDefault="002278C8" w:rsidP="00E91A3C">
            <w:pPr>
              <w:suppressAutoHyphens/>
              <w:outlineLvl w:val="1"/>
            </w:pPr>
            <w:r w:rsidRPr="00E91A3C">
              <w:t xml:space="preserve">Приобретение стационарных или переносных </w:t>
            </w:r>
            <w:proofErr w:type="spellStart"/>
            <w:r w:rsidRPr="00E91A3C">
              <w:t>металлодетекторов</w:t>
            </w:r>
            <w:proofErr w:type="spellEnd"/>
            <w:r w:rsidRPr="00E91A3C"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</w:tc>
        <w:tc>
          <w:tcPr>
            <w:tcW w:w="1417" w:type="dxa"/>
            <w:vMerge w:val="restart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Merge w:val="restart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240,0</w:t>
            </w:r>
            <w:r w:rsidR="004C26C0" w:rsidRPr="00E91A3C">
              <w:t>/</w:t>
            </w:r>
          </w:p>
          <w:p w:rsidR="004C26C0" w:rsidRPr="00E91A3C" w:rsidRDefault="004C26C0" w:rsidP="00AF0E11">
            <w:pPr>
              <w:pStyle w:val="aff9"/>
              <w:suppressAutoHyphens/>
              <w:snapToGrid w:val="0"/>
              <w:jc w:val="center"/>
            </w:pPr>
            <w:r w:rsidRPr="00E91A3C">
              <w:t>229,</w:t>
            </w:r>
            <w:r w:rsidR="00AF0E11">
              <w:t>2</w:t>
            </w: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120,0</w:t>
            </w:r>
            <w:r w:rsidR="004C26C0" w:rsidRPr="00E91A3C">
              <w:t>/</w:t>
            </w:r>
          </w:p>
          <w:p w:rsidR="004C26C0" w:rsidRPr="00E91A3C" w:rsidRDefault="004C26C0" w:rsidP="00E91A3C">
            <w:pPr>
              <w:pStyle w:val="aff9"/>
              <w:suppressAutoHyphens/>
              <w:snapToGrid w:val="0"/>
              <w:jc w:val="center"/>
            </w:pPr>
            <w:r w:rsidRPr="00E91A3C">
              <w:t>120,0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0,0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4204" w:type="dxa"/>
            <w:gridSpan w:val="2"/>
          </w:tcPr>
          <w:p w:rsidR="008C0F93" w:rsidRPr="00E91A3C" w:rsidRDefault="00AB67AC" w:rsidP="00AB67AC">
            <w:pPr>
              <w:suppressAutoHyphens/>
              <w:snapToGrid w:val="0"/>
            </w:pPr>
            <w:r w:rsidRPr="00E91A3C">
              <w:t>2019.</w:t>
            </w:r>
          </w:p>
          <w:p w:rsidR="00AB67AC" w:rsidRPr="00E91A3C" w:rsidRDefault="00AB67AC" w:rsidP="00AB67AC">
            <w:pPr>
              <w:suppressAutoHyphens/>
              <w:snapToGrid w:val="0"/>
            </w:pPr>
            <w:r w:rsidRPr="00E91A3C">
              <w:t xml:space="preserve"> </w:t>
            </w:r>
            <w:proofErr w:type="gramStart"/>
            <w:r w:rsidRPr="00E91A3C">
              <w:t xml:space="preserve">Управлением культуры администрации муниципального района Красноярского района приобретено и установлено 3 арочных </w:t>
            </w:r>
            <w:proofErr w:type="spellStart"/>
            <w:r w:rsidRPr="00E91A3C">
              <w:t>металлодетектора</w:t>
            </w:r>
            <w:proofErr w:type="spellEnd"/>
            <w:r w:rsidRPr="00E91A3C">
              <w:t xml:space="preserve"> в ДК.</w:t>
            </w:r>
            <w:proofErr w:type="gramEnd"/>
            <w:r w:rsidRPr="00E91A3C">
              <w:t xml:space="preserve"> П. Мирный, СДК с. Новый Буян, СДК п. Светлое Поле, таким </w:t>
            </w:r>
            <w:proofErr w:type="gramStart"/>
            <w:r w:rsidRPr="00E91A3C">
              <w:t>образом</w:t>
            </w:r>
            <w:proofErr w:type="gramEnd"/>
            <w:r w:rsidRPr="00E91A3C">
              <w:t xml:space="preserve"> всего 6 учреждений культуры из 32 по итогам 2019 г. оборудованы металлодетекторами.</w:t>
            </w:r>
          </w:p>
          <w:p w:rsidR="002278C8" w:rsidRPr="00E91A3C" w:rsidRDefault="00AB67AC" w:rsidP="00AB67AC">
            <w:pPr>
              <w:suppressAutoHyphens/>
              <w:snapToGrid w:val="0"/>
            </w:pPr>
            <w:r w:rsidRPr="00E91A3C">
              <w:t>Кассовый расход мероприятия составил 120,0 тыс. рублей, что составляет 100 % от запланированной суммы – 120,0 тыс. рублей.</w:t>
            </w:r>
          </w:p>
          <w:p w:rsidR="008C0F93" w:rsidRPr="00E91A3C" w:rsidRDefault="008C0F93" w:rsidP="00AB67AC">
            <w:pPr>
              <w:suppressAutoHyphens/>
              <w:snapToGrid w:val="0"/>
            </w:pPr>
            <w:r w:rsidRPr="00E91A3C">
              <w:t xml:space="preserve">2020 г. </w:t>
            </w:r>
          </w:p>
          <w:p w:rsidR="008C0F93" w:rsidRPr="00E91A3C" w:rsidRDefault="008C0F93" w:rsidP="00AB67AC">
            <w:pPr>
              <w:suppressAutoHyphens/>
              <w:snapToGrid w:val="0"/>
            </w:pPr>
            <w:r w:rsidRPr="00E91A3C">
              <w:t xml:space="preserve">В связи с </w:t>
            </w:r>
            <w:proofErr w:type="spellStart"/>
            <w:r w:rsidRPr="00E91A3C">
              <w:t>секвестированием</w:t>
            </w:r>
            <w:proofErr w:type="spellEnd"/>
            <w:r w:rsidRPr="00E91A3C">
              <w:t xml:space="preserve"> бюджета МП на 2020 г  реализация </w:t>
            </w:r>
            <w:r w:rsidRPr="00E91A3C">
              <w:lastRenderedPageBreak/>
              <w:t>мероприятия не проводилась.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  <w:vMerge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2278C8" w:rsidRPr="00E91A3C" w:rsidRDefault="002278C8" w:rsidP="00E91A3C">
            <w:pPr>
              <w:suppressAutoHyphens/>
              <w:outlineLvl w:val="1"/>
            </w:pPr>
          </w:p>
        </w:tc>
        <w:tc>
          <w:tcPr>
            <w:tcW w:w="1417" w:type="dxa"/>
            <w:vMerge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60,0</w:t>
            </w:r>
            <w:r w:rsidR="004C26C0" w:rsidRPr="00E91A3C">
              <w:t>/</w:t>
            </w:r>
          </w:p>
          <w:p w:rsidR="004C26C0" w:rsidRPr="00E91A3C" w:rsidRDefault="00AF0E11" w:rsidP="00E91A3C">
            <w:pPr>
              <w:pStyle w:val="aff9"/>
              <w:suppressAutoHyphens/>
              <w:snapToGrid w:val="0"/>
              <w:jc w:val="center"/>
            </w:pPr>
            <w:r>
              <w:t>54,6</w:t>
            </w:r>
          </w:p>
        </w:tc>
        <w:tc>
          <w:tcPr>
            <w:tcW w:w="4204" w:type="dxa"/>
            <w:gridSpan w:val="2"/>
          </w:tcPr>
          <w:p w:rsidR="002278C8" w:rsidRPr="00E91A3C" w:rsidRDefault="004C26C0" w:rsidP="004C26C0">
            <w:pPr>
              <w:suppressAutoHyphens/>
              <w:snapToGrid w:val="0"/>
            </w:pPr>
            <w:proofErr w:type="gramStart"/>
            <w:r w:rsidRPr="00E91A3C">
              <w:t>Приобретен</w:t>
            </w:r>
            <w:proofErr w:type="gramEnd"/>
            <w:r w:rsidRPr="00E91A3C">
              <w:t xml:space="preserve"> 1 арочный </w:t>
            </w:r>
            <w:proofErr w:type="spellStart"/>
            <w:r w:rsidRPr="00E91A3C">
              <w:t>металлодетектор</w:t>
            </w:r>
            <w:proofErr w:type="spellEnd"/>
            <w:r w:rsidRPr="00E91A3C">
              <w:t xml:space="preserve"> в </w:t>
            </w:r>
            <w:r w:rsidR="002278C8" w:rsidRPr="00E91A3C">
              <w:t>МБУ ДО «</w:t>
            </w:r>
            <w:proofErr w:type="spellStart"/>
            <w:r w:rsidR="002278C8" w:rsidRPr="00E91A3C">
              <w:t>Новосемейкинская</w:t>
            </w:r>
            <w:proofErr w:type="spellEnd"/>
            <w:r w:rsidR="002278C8" w:rsidRPr="00E91A3C">
              <w:t xml:space="preserve"> ДМШ им. </w:t>
            </w:r>
            <w:proofErr w:type="spellStart"/>
            <w:r w:rsidR="002278C8" w:rsidRPr="00E91A3C">
              <w:t>О.Черкасовой</w:t>
            </w:r>
            <w:proofErr w:type="spellEnd"/>
            <w:r w:rsidR="002278C8" w:rsidRPr="00E91A3C">
              <w:t>»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  <w:vMerge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2278C8" w:rsidRPr="00E91A3C" w:rsidRDefault="002278C8" w:rsidP="00E91A3C">
            <w:pPr>
              <w:suppressAutoHyphens/>
              <w:outlineLvl w:val="1"/>
            </w:pPr>
          </w:p>
        </w:tc>
        <w:tc>
          <w:tcPr>
            <w:tcW w:w="1417" w:type="dxa"/>
            <w:vMerge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60,0</w:t>
            </w:r>
            <w:r w:rsidR="004C26C0" w:rsidRPr="00E91A3C">
              <w:t>/</w:t>
            </w:r>
          </w:p>
          <w:p w:rsidR="004C26C0" w:rsidRPr="00E91A3C" w:rsidRDefault="00AF0E11" w:rsidP="00E91A3C">
            <w:pPr>
              <w:pStyle w:val="aff9"/>
              <w:suppressAutoHyphens/>
              <w:snapToGrid w:val="0"/>
              <w:jc w:val="center"/>
            </w:pPr>
            <w:r>
              <w:t>54,6</w:t>
            </w:r>
          </w:p>
        </w:tc>
        <w:tc>
          <w:tcPr>
            <w:tcW w:w="4204" w:type="dxa"/>
            <w:gridSpan w:val="2"/>
          </w:tcPr>
          <w:p w:rsidR="002278C8" w:rsidRPr="00E91A3C" w:rsidRDefault="004C26C0" w:rsidP="00E91A3C">
            <w:pPr>
              <w:suppressAutoHyphens/>
              <w:snapToGrid w:val="0"/>
            </w:pPr>
            <w:r w:rsidRPr="00E91A3C">
              <w:t xml:space="preserve">Приобретен 1 арочный </w:t>
            </w:r>
            <w:proofErr w:type="spellStart"/>
            <w:r w:rsidRPr="00E91A3C">
              <w:t>металлодетектор</w:t>
            </w:r>
            <w:proofErr w:type="spellEnd"/>
            <w:r w:rsidRPr="00E91A3C">
              <w:t xml:space="preserve"> </w:t>
            </w:r>
            <w:r w:rsidR="002278C8" w:rsidRPr="00E91A3C">
              <w:t>МБУ ДО «Красноярская ДШИ»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4927" w:type="dxa"/>
          </w:tcPr>
          <w:p w:rsidR="002278C8" w:rsidRPr="00E91A3C" w:rsidRDefault="002278C8" w:rsidP="00E91A3C">
            <w:pPr>
              <w:suppressAutoHyphens/>
              <w:outlineLvl w:val="1"/>
            </w:pPr>
            <w:r w:rsidRPr="00E91A3C">
              <w:t xml:space="preserve">Приобретение переносных </w:t>
            </w:r>
            <w:proofErr w:type="spellStart"/>
            <w:r w:rsidRPr="00E91A3C">
              <w:t>металлодетекторов</w:t>
            </w:r>
            <w:proofErr w:type="spellEnd"/>
            <w:r w:rsidRPr="00E91A3C">
              <w:t xml:space="preserve"> для оборудования г</w:t>
            </w:r>
            <w:r w:rsidRPr="00E91A3C">
              <w:rPr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91A3C">
              <w:t xml:space="preserve">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 течение года</w:t>
            </w:r>
          </w:p>
          <w:p w:rsidR="008C0F93" w:rsidRPr="00E91A3C" w:rsidRDefault="008C0F93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60</w:t>
            </w:r>
            <w:r w:rsidR="008C0F93" w:rsidRPr="00E91A3C">
              <w:t>/57,8</w:t>
            </w:r>
          </w:p>
        </w:tc>
        <w:tc>
          <w:tcPr>
            <w:tcW w:w="993" w:type="dxa"/>
          </w:tcPr>
          <w:p w:rsidR="00AB67AC" w:rsidRPr="00E91A3C" w:rsidRDefault="00AB67AC" w:rsidP="00AB67AC">
            <w:pPr>
              <w:pStyle w:val="aff9"/>
              <w:suppressAutoHyphens/>
              <w:snapToGrid w:val="0"/>
              <w:jc w:val="center"/>
            </w:pPr>
            <w:r w:rsidRPr="00E91A3C">
              <w:t>60,0/</w:t>
            </w:r>
          </w:p>
          <w:p w:rsidR="002278C8" w:rsidRPr="00E91A3C" w:rsidRDefault="00AB67AC" w:rsidP="00AB67AC">
            <w:pPr>
              <w:pStyle w:val="aff9"/>
              <w:suppressAutoHyphens/>
              <w:snapToGrid w:val="0"/>
              <w:jc w:val="center"/>
            </w:pPr>
            <w:r w:rsidRPr="00E91A3C">
              <w:t>57,8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4204" w:type="dxa"/>
            <w:gridSpan w:val="2"/>
          </w:tcPr>
          <w:p w:rsidR="00AB67AC" w:rsidRPr="00E91A3C" w:rsidRDefault="00AB67AC" w:rsidP="00AB67AC">
            <w:pPr>
              <w:suppressAutoHyphens/>
              <w:snapToGrid w:val="0"/>
            </w:pPr>
            <w:r w:rsidRPr="00E91A3C">
              <w:t xml:space="preserve">В 14 </w:t>
            </w:r>
            <w:proofErr w:type="gramStart"/>
            <w:r w:rsidRPr="00E91A3C">
              <w:t>общеобразовательных</w:t>
            </w:r>
            <w:proofErr w:type="gramEnd"/>
            <w:r w:rsidRPr="00E91A3C">
              <w:t xml:space="preserve"> учреждения Красноярского района приобретено ручной (досмотровой) </w:t>
            </w:r>
            <w:proofErr w:type="spellStart"/>
            <w:r w:rsidRPr="00E91A3C">
              <w:t>металлодетектор</w:t>
            </w:r>
            <w:proofErr w:type="spellEnd"/>
            <w:r w:rsidRPr="00E91A3C">
              <w:t xml:space="preserve"> Красноярского, что обеспечило </w:t>
            </w:r>
            <w:proofErr w:type="spellStart"/>
            <w:r w:rsidRPr="00E91A3C">
              <w:t>выполненние</w:t>
            </w:r>
            <w:proofErr w:type="spellEnd"/>
            <w:r w:rsidRPr="00E91A3C">
              <w:t xml:space="preserve"> требования по антитеррористической защищенности ОУ.</w:t>
            </w:r>
          </w:p>
          <w:p w:rsidR="002278C8" w:rsidRPr="00E91A3C" w:rsidRDefault="00AB67AC" w:rsidP="00AB67AC">
            <w:pPr>
              <w:suppressAutoHyphens/>
              <w:snapToGrid w:val="0"/>
            </w:pPr>
            <w:r w:rsidRPr="00E91A3C">
              <w:t>Кассовый расход мероприятия составил 57,8 тыс. рублей, что составляет 96,4 % от запланированной суммы – 60,0 тыс. рублей.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2278C8" w:rsidRPr="00E91A3C" w:rsidRDefault="002278C8" w:rsidP="00E91A3C">
            <w:pPr>
              <w:suppressAutoHyphens/>
              <w:outlineLvl w:val="1"/>
              <w:rPr>
                <w:b/>
              </w:rPr>
            </w:pPr>
            <w:r w:rsidRPr="00E91A3C">
              <w:rPr>
                <w:b/>
              </w:rPr>
              <w:t>Итого по разделу 1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700,0</w:t>
            </w:r>
            <w:r w:rsidR="004C26C0" w:rsidRPr="00E91A3C">
              <w:rPr>
                <w:b/>
              </w:rPr>
              <w:t>/</w:t>
            </w:r>
          </w:p>
          <w:p w:rsidR="004C26C0" w:rsidRPr="00E91A3C" w:rsidRDefault="004C26C0" w:rsidP="00AF0E11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689,</w:t>
            </w:r>
            <w:r w:rsidR="00AF0E11">
              <w:rPr>
                <w:b/>
              </w:rPr>
              <w:t>2</w:t>
            </w: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430,0</w:t>
            </w:r>
            <w:r w:rsidR="008C0F93" w:rsidRPr="00E91A3C">
              <w:rPr>
                <w:b/>
              </w:rPr>
              <w:t>/</w:t>
            </w:r>
          </w:p>
          <w:p w:rsidR="004C26C0" w:rsidRPr="00E91A3C" w:rsidRDefault="004C26C0" w:rsidP="00E91A3C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430,0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rPr>
                <w:b/>
              </w:rPr>
              <w:t>0,0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270,0</w:t>
            </w:r>
            <w:r w:rsidR="004C26C0" w:rsidRPr="00E91A3C">
              <w:rPr>
                <w:b/>
              </w:rPr>
              <w:t>/</w:t>
            </w:r>
          </w:p>
          <w:p w:rsidR="004C26C0" w:rsidRPr="00E91A3C" w:rsidRDefault="004C26C0" w:rsidP="00E91A3C">
            <w:pPr>
              <w:pStyle w:val="aff9"/>
              <w:suppressAutoHyphens/>
              <w:snapToGrid w:val="0"/>
              <w:jc w:val="center"/>
            </w:pPr>
            <w:r w:rsidRPr="00E91A3C">
              <w:rPr>
                <w:b/>
              </w:rPr>
              <w:t>259</w:t>
            </w:r>
            <w:r w:rsidR="00AF0E11">
              <w:rPr>
                <w:b/>
              </w:rPr>
              <w:t>,2</w:t>
            </w:r>
          </w:p>
        </w:tc>
        <w:tc>
          <w:tcPr>
            <w:tcW w:w="1795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</w:p>
        </w:tc>
        <w:tc>
          <w:tcPr>
            <w:tcW w:w="2409" w:type="dxa"/>
          </w:tcPr>
          <w:p w:rsidR="002278C8" w:rsidRPr="00E91A3C" w:rsidRDefault="002278C8" w:rsidP="00E91A3C">
            <w:pPr>
              <w:suppressAutoHyphens/>
              <w:snapToGrid w:val="0"/>
            </w:pPr>
          </w:p>
        </w:tc>
      </w:tr>
      <w:tr w:rsidR="002278C8" w:rsidRPr="00E91A3C" w:rsidTr="00E91A3C"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529" w:type="dxa"/>
            <w:gridSpan w:val="9"/>
          </w:tcPr>
          <w:p w:rsidR="002278C8" w:rsidRPr="00E91A3C" w:rsidRDefault="002278C8" w:rsidP="00E91A3C">
            <w:pPr>
              <w:suppressAutoHyphens/>
              <w:snapToGrid w:val="0"/>
            </w:pPr>
            <w:r w:rsidRPr="00E91A3C">
              <w:rPr>
                <w:b/>
              </w:rPr>
              <w:t xml:space="preserve">Раздел 2. </w:t>
            </w:r>
            <w:r w:rsidRPr="00E91A3C"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области.</w:t>
            </w:r>
          </w:p>
        </w:tc>
      </w:tr>
      <w:tr w:rsidR="00AB67AC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AB67AC" w:rsidRPr="00E91A3C" w:rsidRDefault="00AB67AC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27" w:type="dxa"/>
          </w:tcPr>
          <w:p w:rsidR="00AB67AC" w:rsidRPr="00E91A3C" w:rsidRDefault="00AB67AC" w:rsidP="00E91A3C">
            <w:pPr>
              <w:tabs>
                <w:tab w:val="left" w:pos="1223"/>
              </w:tabs>
              <w:suppressAutoHyphens/>
              <w:jc w:val="both"/>
            </w:pPr>
            <w:r w:rsidRPr="00E91A3C"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</w:t>
            </w:r>
            <w:r w:rsidRPr="00E91A3C">
              <w:lastRenderedPageBreak/>
              <w:t xml:space="preserve">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9588" w:type="dxa"/>
            <w:gridSpan w:val="7"/>
          </w:tcPr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lastRenderedPageBreak/>
              <w:t xml:space="preserve">В рамках финансирования основной деятельности 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В 2019 году проведены следующие мероприятия: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- 28.07.2019 на территории загородная база «Ратибор» </w:t>
            </w:r>
            <w:proofErr w:type="gramStart"/>
            <w:r w:rsidRPr="00E91A3C">
              <w:rPr>
                <w:sz w:val="20"/>
                <w:szCs w:val="20"/>
              </w:rPr>
              <w:t>с</w:t>
            </w:r>
            <w:proofErr w:type="gramEnd"/>
            <w:r w:rsidRPr="00E91A3C">
              <w:rPr>
                <w:sz w:val="20"/>
                <w:szCs w:val="20"/>
              </w:rPr>
              <w:t xml:space="preserve">. Старый Буян состоялся Международный </w:t>
            </w:r>
            <w:proofErr w:type="spellStart"/>
            <w:r w:rsidRPr="00E91A3C">
              <w:rPr>
                <w:sz w:val="20"/>
                <w:szCs w:val="20"/>
              </w:rPr>
              <w:t>этноисторический</w:t>
            </w:r>
            <w:proofErr w:type="spellEnd"/>
            <w:r w:rsidRPr="00E91A3C">
              <w:rPr>
                <w:sz w:val="20"/>
                <w:szCs w:val="20"/>
              </w:rPr>
              <w:t xml:space="preserve"> фестиваль «Русь. Эпоха объединения - 2019», с охватом более 5000 тыс. человек.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- 12 сентября в СДК «Россия» с. Новый Буян проведена концертная программа «День народов и национальных Самарского края», с общим количество участников более 300 чел.;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lastRenderedPageBreak/>
              <w:t>- 20 октября 2019 мероприятие «Общее собрание (Круг) станичного Казачьего общества "Красноярского" Волжского войскового Казачьего общества проходило в СДК «Звезда» с. Белозерки с охватом 100 человек.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В рамках содействия этнокультурному и духовному развитию народов Российской Федерации, проживающих в Самарской области, был реализован комплекс мероприятий, направленных на популяризацию традиционных религий, национальных традиций и культур народов, проживающих на территории Самарской области: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- 1 ноября 2019 «Большой этнографический диктант» проводился на базе ГБОУ СОШ с. Красный Яр при поддержке администрации района.- Дню народного единства (4 ноября).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Также 1 ноября 2019 года на территории района проведены мероприятия, приуроченные Дню народного единства. Ключевым мероприятием стало проведение концерта в ДК «Кристалл»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proofErr w:type="spellStart"/>
            <w:r w:rsidRPr="00E91A3C">
              <w:rPr>
                <w:sz w:val="20"/>
                <w:szCs w:val="20"/>
              </w:rPr>
              <w:t>пгт</w:t>
            </w:r>
            <w:proofErr w:type="spellEnd"/>
            <w:r w:rsidRPr="00E91A3C">
              <w:rPr>
                <w:sz w:val="20"/>
                <w:szCs w:val="20"/>
              </w:rPr>
              <w:t>. Новосемейкино «районный конкурс национального семейного творчества «Согласие, единство, вера», количество участников более 300;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- 30 ноября 2011 г. в РДК «Мечта» с. Красный Яр прошел XXII Областной чувашский праздник «КЕР САРИ», в котором приняли участие народные коллективы и гости фестиваля 350 человек.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В 2020 г. проведено 6 комплексных мероприятий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1) Международная акция «Большой этнографический диктант» проводилась в онлайн формате с 3 по 8 ноября 2020 года, более 80 сотрудников и участников клубных формирований получили сертификаты за прохождения диктанта;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2) в библиотеках района и культурно досуговых центрах с 12.11.2020 по 20.11.2020 проходили выставки, акции «Толерантность – путь к миру», направленные на гармонизацию межнационального и этно-конфессионального согласия, приуроченные к Международному дню толерантности, проведено 23 мероприятия, в которых приняло участие 345 человек;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3) в рамках проведения мероприятий, приуроченных единому дню толерантности 16 ноября, объявленному ЮНЕСКО в 1995 году, в общеобразовательных учреждениях Красноярского района Северо-Западного управления министерства образования и науки Самарской области за истекший период 2020 года проведено более 15 мероприятий, большая часть из которых прошли во второй декаде ноября. Участниками были учащиеся 1-11 классов, охват более 2000 учащихся.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4) с 03 по 04 ноября 2020 во всех КДУ района проведены  праздничные мероприятия «Великое единство России», приуроченные ко Дню народного единства (всего 31 мероприятие, общий охват участников составил более 1300 человек).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5) Всенародный день здоровья в ПУ «Красноярский техникум», в рамках проведения которого студенты училища играли в спортивные игры разных стран, таких как: Танзания, Бразилия, Беларусь, Афганистан, Узбекистан.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6) В целях развития у населения, прежде всего молодежи, активной гражданской позиции, направленной на </w:t>
            </w:r>
            <w:r w:rsidRPr="00E91A3C">
              <w:rPr>
                <w:sz w:val="20"/>
                <w:szCs w:val="20"/>
              </w:rPr>
              <w:lastRenderedPageBreak/>
              <w:t xml:space="preserve">неприятие идеологии терроризма, антитеррористической комиссией муниципального района Красноярский во взаимодействии с органами профилактики разработан план проведения месячника антитеррористической направленности в период со 1 сентября по 4 октября 2020 года (далее - План). В План включены культурные и образовательные мероприятия, посвященные Дню солидарности в борьбе с терроризмом (3 сентября). Принимая во внимание действующие и ограничения в связи с угрозой распространения новой коронавирусной инфекции COVID-19, значительная часть мероприятий проведена с использованием цифровых технологий в дистанционном формате. Всего проведено 66 мероприятий разных по форме проведения и содержания (конкурсы, акции, </w:t>
            </w:r>
            <w:proofErr w:type="spellStart"/>
            <w:r w:rsidRPr="00E91A3C">
              <w:rPr>
                <w:sz w:val="20"/>
                <w:szCs w:val="20"/>
              </w:rPr>
              <w:t>флэшмобы</w:t>
            </w:r>
            <w:proofErr w:type="spellEnd"/>
            <w:r w:rsidRPr="00E91A3C">
              <w:rPr>
                <w:sz w:val="20"/>
                <w:szCs w:val="20"/>
              </w:rPr>
              <w:t>, классные часы, беседы, выставки) с охватом участников более 13815 человек.</w:t>
            </w:r>
          </w:p>
          <w:p w:rsidR="008C0F93" w:rsidRPr="00E91A3C" w:rsidRDefault="008C0F93" w:rsidP="008C0F93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В 2021 г. проведено 7 комплексных мероприятий</w:t>
            </w:r>
          </w:p>
          <w:p w:rsidR="007D59B5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1) В 2021 году Международная акция «Большой этнографический диктант» (далее - БЭД) проводилась в онлайн формате с 3 по 7 ноября 2021 года. Организовано активное привлечение к участию в акции сотрудников структурных и функциональных отделов администрации Красноярского района, образовательных учреждений. Всего по подсчетам в «БЭД» приняло участие более 800 человек, из них 63 сотрудника органов местного самоуправления, 71 сотрудник образовательных организаций района и 659 учащихся;</w:t>
            </w:r>
          </w:p>
          <w:p w:rsidR="007D59B5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2) в библиотеках района проведено более 40 культурно-познавательных и патриотических мероприятий, способствующих укреплению гражданского единства и духовной общности многонационального народа Российской Федерации, которые посетили более 500 человек. </w:t>
            </w:r>
          </w:p>
          <w:p w:rsidR="007D59B5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3) с 12 по 18 июня 2021 года в рамках празднования 170-летия Самарской губернии прошла выставка общественно-просветительского проекта «Живая история Самарской губернии», посвященная основным достопримечательностям истории Самарской земли. Выставку посетили около 3000 человек. В течение всего времени работы выставки работали 40 волонтеров и 15 работников сферы культуры;</w:t>
            </w:r>
          </w:p>
          <w:p w:rsidR="007D59B5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 xml:space="preserve">4) 4 ноября 2021 в учреждениях культуры проведен цикл мероприятий «Мы все </w:t>
            </w:r>
            <w:proofErr w:type="gramStart"/>
            <w:r w:rsidRPr="00E91A3C">
              <w:rPr>
                <w:sz w:val="20"/>
                <w:szCs w:val="20"/>
              </w:rPr>
              <w:t>–о</w:t>
            </w:r>
            <w:proofErr w:type="gramEnd"/>
            <w:r w:rsidRPr="00E91A3C">
              <w:rPr>
                <w:sz w:val="20"/>
                <w:szCs w:val="20"/>
              </w:rPr>
              <w:t>громная страна»- праздничные мероприятия ко Дню народного единства, проведено 31 мероприятие, общий охват участников составил более 1300 человек;</w:t>
            </w:r>
          </w:p>
          <w:p w:rsidR="007D59B5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5) в рамках проведения мероприятий, приуроченных единому дню толерантности 16 ноября, объявленному ЮНЕСКО в 1995 году, в общеобразовательных учреждениях Красноярского района Северо-Западного управления министерства образования и науки Самарской области в 2021 году проведено более 15 мероприятий, большая часть из которых прошли во второй декаде ноября. Участниками были учащиеся 1-11 классов, охват более 1800 учащихся.</w:t>
            </w:r>
          </w:p>
          <w:p w:rsidR="007D59B5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proofErr w:type="gramStart"/>
            <w:r w:rsidRPr="00E91A3C">
              <w:rPr>
                <w:sz w:val="20"/>
                <w:szCs w:val="20"/>
              </w:rPr>
              <w:t xml:space="preserve">6) В целях развития у населения, прежде всего молодежи, активной гражданской позиции, направленной на неприятие идеологии терроризма, антитеррористической комиссией муниципального района Красноярский во взаимодействии с органами профилактики в период с 1 сентября по 4 октября 2021 года проведен </w:t>
            </w:r>
            <w:r w:rsidRPr="00E91A3C">
              <w:rPr>
                <w:sz w:val="20"/>
                <w:szCs w:val="20"/>
              </w:rPr>
              <w:lastRenderedPageBreak/>
              <w:t>месячник антитеррористической направленности, приуроченный Дню солидарности в борьбе с терроризмом (3 сентября) (далее - Месячник).</w:t>
            </w:r>
            <w:proofErr w:type="gramEnd"/>
            <w:r w:rsidRPr="00E91A3C">
              <w:rPr>
                <w:sz w:val="20"/>
                <w:szCs w:val="20"/>
              </w:rPr>
              <w:t xml:space="preserve"> В рамках реализации Месячника проведено более 52 мероприятий, большая часть которых проведена с использованием дистанционных форм работы, в сети Интернет, официальных сообществ социальных сетей образовательных учреждений района и учреждений культуры, в которых прияло участие более 8134 участников и количество просмотров тематических публикаций составило более 49618.</w:t>
            </w:r>
          </w:p>
          <w:p w:rsidR="00AB67AC" w:rsidRPr="00E91A3C" w:rsidRDefault="007D59B5" w:rsidP="007D59B5">
            <w:pPr>
              <w:suppressAutoHyphens/>
              <w:snapToGrid w:val="0"/>
              <w:rPr>
                <w:sz w:val="20"/>
                <w:szCs w:val="20"/>
              </w:rPr>
            </w:pPr>
            <w:r w:rsidRPr="00E91A3C">
              <w:rPr>
                <w:sz w:val="20"/>
                <w:szCs w:val="20"/>
              </w:rPr>
              <w:t>7) 1 декабря 2021 в Музеи истории Красноярского района прошло открытие выставки костюмов, народов проживающих на территории Красноярского района «Национальный костюм-память народа». Выставку посетили около 70 человек</w:t>
            </w:r>
          </w:p>
        </w:tc>
      </w:tr>
      <w:tr w:rsidR="002278C8" w:rsidRPr="00E91A3C" w:rsidTr="00E91A3C"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529" w:type="dxa"/>
            <w:gridSpan w:val="9"/>
          </w:tcPr>
          <w:p w:rsidR="002278C8" w:rsidRPr="00E91A3C" w:rsidRDefault="002278C8" w:rsidP="00E91A3C">
            <w:pPr>
              <w:suppressAutoHyphens/>
              <w:snapToGrid w:val="0"/>
              <w:jc w:val="both"/>
            </w:pPr>
            <w:r w:rsidRPr="00E91A3C">
              <w:rPr>
                <w:b/>
              </w:rPr>
              <w:t>Раздел 3.</w:t>
            </w:r>
            <w:r w:rsidRPr="00E91A3C"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AB67AC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AB67AC" w:rsidRPr="00E91A3C" w:rsidRDefault="00AB67AC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927" w:type="dxa"/>
          </w:tcPr>
          <w:p w:rsidR="00AB67AC" w:rsidRPr="00E91A3C" w:rsidRDefault="00AB67AC" w:rsidP="00E91A3C">
            <w:pPr>
              <w:suppressAutoHyphens/>
              <w:jc w:val="both"/>
            </w:pPr>
            <w:r w:rsidRPr="00E91A3C"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417" w:type="dxa"/>
          </w:tcPr>
          <w:p w:rsidR="00AB67AC" w:rsidRPr="00E91A3C" w:rsidRDefault="00AB67AC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8171" w:type="dxa"/>
            <w:gridSpan w:val="6"/>
          </w:tcPr>
          <w:p w:rsidR="00AB67AC" w:rsidRPr="00E91A3C" w:rsidRDefault="00AB67AC" w:rsidP="00E91A3C">
            <w:pPr>
              <w:suppressAutoHyphens/>
              <w:snapToGrid w:val="0"/>
              <w:jc w:val="both"/>
            </w:pPr>
            <w:r w:rsidRPr="00E91A3C">
              <w:t xml:space="preserve">В 2019 году на сайте администрации района kryaradm.ru был переработан раздел «Антитеррористическая комиссия», актуализированы статьи, добавлены видеоролики, направленные на устранение причин и условий, способствующих совершению действий террористического характера. В связи с необходимостью доведения до граждан Красноярского района определенной, актуальной информации, направленной на улучшение эффективности профилактики терроризма и повышение бдительности граждан </w:t>
            </w:r>
            <w:proofErr w:type="gramStart"/>
            <w:r w:rsidRPr="00E91A3C">
              <w:t>опубликовано на сайте администрации размещено</w:t>
            </w:r>
            <w:proofErr w:type="gramEnd"/>
            <w:r w:rsidRPr="00E91A3C">
              <w:t xml:space="preserve"> 6 публикаций и 1 материал опубликован в газете «</w:t>
            </w:r>
            <w:proofErr w:type="spellStart"/>
            <w:r w:rsidRPr="00E91A3C">
              <w:t>Красноярсекие</w:t>
            </w:r>
            <w:proofErr w:type="spellEnd"/>
            <w:r w:rsidRPr="00E91A3C">
              <w:t xml:space="preserve"> новости».</w:t>
            </w:r>
          </w:p>
          <w:p w:rsidR="00AB67AC" w:rsidRPr="00E91A3C" w:rsidRDefault="00AB67AC" w:rsidP="00E91A3C">
            <w:pPr>
              <w:suppressAutoHyphens/>
              <w:snapToGrid w:val="0"/>
              <w:jc w:val="both"/>
            </w:pPr>
            <w:r w:rsidRPr="00E91A3C">
              <w:t xml:space="preserve">2020 г. </w:t>
            </w:r>
          </w:p>
          <w:p w:rsidR="007D59B5" w:rsidRPr="00E91A3C" w:rsidRDefault="007D59B5" w:rsidP="00E91A3C">
            <w:pPr>
              <w:suppressAutoHyphens/>
              <w:snapToGrid w:val="0"/>
              <w:jc w:val="both"/>
            </w:pPr>
            <w:r w:rsidRPr="00E91A3C">
              <w:t>на сайте администрации размещено 4 публикаций и 2 материала опубликовано в газете «Красноярские новости»;</w:t>
            </w:r>
          </w:p>
          <w:p w:rsidR="007D59B5" w:rsidRPr="00E91A3C" w:rsidRDefault="007D59B5" w:rsidP="007D59B5">
            <w:pPr>
              <w:suppressAutoHyphens/>
              <w:snapToGrid w:val="0"/>
              <w:jc w:val="both"/>
            </w:pPr>
            <w:r w:rsidRPr="00E91A3C">
              <w:t>2021 г.</w:t>
            </w:r>
          </w:p>
          <w:p w:rsidR="007D59B5" w:rsidRPr="00E91A3C" w:rsidRDefault="007D59B5" w:rsidP="007D59B5">
            <w:pPr>
              <w:suppressAutoHyphens/>
              <w:snapToGrid w:val="0"/>
              <w:jc w:val="both"/>
            </w:pPr>
            <w:r w:rsidRPr="00E91A3C">
              <w:t xml:space="preserve">на сайте администрации и официальной группе администрации в социальной сети </w:t>
            </w:r>
            <w:proofErr w:type="spellStart"/>
            <w:r w:rsidRPr="00E91A3C">
              <w:t>Вконтакте</w:t>
            </w:r>
            <w:proofErr w:type="spellEnd"/>
            <w:r w:rsidRPr="00E91A3C">
              <w:t xml:space="preserve"> размещено 7 публикаций и 3 материала опубликовано в газете «Красноярские новости</w:t>
            </w:r>
            <w:proofErr w:type="gramStart"/>
            <w:r w:rsidRPr="00E91A3C">
              <w:t xml:space="preserve">».. </w:t>
            </w:r>
            <w:proofErr w:type="gramEnd"/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27" w:type="dxa"/>
          </w:tcPr>
          <w:p w:rsidR="002278C8" w:rsidRPr="00E91A3C" w:rsidRDefault="002278C8" w:rsidP="00E91A3C">
            <w:pPr>
              <w:suppressAutoHyphens/>
              <w:jc w:val="both"/>
            </w:pPr>
            <w:r w:rsidRPr="00E91A3C">
              <w:t xml:space="preserve">Изготовление и распространение памяток, брошюр для размещения на досках информации бюджетных организаций </w:t>
            </w:r>
            <w:r w:rsidRPr="00E91A3C">
              <w:lastRenderedPageBreak/>
              <w:t xml:space="preserve">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27,0</w:t>
            </w:r>
            <w:r w:rsidR="007D59B5" w:rsidRPr="00E91A3C">
              <w:t>/</w:t>
            </w:r>
          </w:p>
          <w:p w:rsidR="007D59B5" w:rsidRPr="00E91A3C" w:rsidRDefault="007D59B5" w:rsidP="00E91A3C">
            <w:pPr>
              <w:pStyle w:val="aff9"/>
              <w:suppressAutoHyphens/>
              <w:snapToGrid w:val="0"/>
              <w:jc w:val="center"/>
            </w:pPr>
            <w:r w:rsidRPr="00E91A3C">
              <w:t>27,0</w:t>
            </w: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  <w:r w:rsidR="007D59B5" w:rsidRPr="00E91A3C">
              <w:t>/</w:t>
            </w:r>
          </w:p>
          <w:p w:rsidR="007D59B5" w:rsidRPr="00E91A3C" w:rsidRDefault="007D59B5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  <w:r w:rsidR="007D59B5" w:rsidRPr="00E91A3C">
              <w:t>/</w:t>
            </w:r>
          </w:p>
          <w:p w:rsidR="007D59B5" w:rsidRPr="00E91A3C" w:rsidRDefault="007D59B5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  <w:r w:rsidR="007D59B5" w:rsidRPr="00E91A3C">
              <w:t>/</w:t>
            </w:r>
          </w:p>
          <w:p w:rsidR="007D59B5" w:rsidRPr="00E91A3C" w:rsidRDefault="007D59B5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</w:p>
        </w:tc>
        <w:tc>
          <w:tcPr>
            <w:tcW w:w="4204" w:type="dxa"/>
            <w:gridSpan w:val="2"/>
          </w:tcPr>
          <w:p w:rsidR="00AB67AC" w:rsidRPr="00E91A3C" w:rsidRDefault="00AB67AC" w:rsidP="00AB67AC">
            <w:pPr>
              <w:suppressAutoHyphens/>
              <w:snapToGrid w:val="0"/>
              <w:rPr>
                <w:color w:val="000000"/>
              </w:rPr>
            </w:pPr>
            <w:r w:rsidRPr="00E91A3C">
              <w:rPr>
                <w:color w:val="000000"/>
              </w:rPr>
              <w:t xml:space="preserve">2019 г. </w:t>
            </w:r>
          </w:p>
          <w:p w:rsidR="00AB67AC" w:rsidRPr="00E91A3C" w:rsidRDefault="00AB67AC" w:rsidP="00AB67AC">
            <w:pPr>
              <w:suppressAutoHyphens/>
              <w:snapToGrid w:val="0"/>
              <w:rPr>
                <w:color w:val="000000"/>
              </w:rPr>
            </w:pPr>
            <w:r w:rsidRPr="00E91A3C">
              <w:rPr>
                <w:color w:val="000000"/>
              </w:rPr>
              <w:t xml:space="preserve">Изготовлено 50 листовок (формата А3) по действиям населения при </w:t>
            </w:r>
            <w:r w:rsidRPr="00E91A3C">
              <w:rPr>
                <w:color w:val="000000"/>
              </w:rPr>
              <w:lastRenderedPageBreak/>
              <w:t xml:space="preserve">обнаружении подозрительных предметов, 800 экз. «Как выжить в толпе» и 1000 экз. «Памятка по действиям граждан при установлении уровней террористической опасности». </w:t>
            </w:r>
          </w:p>
          <w:p w:rsidR="008C0F93" w:rsidRPr="00E91A3C" w:rsidRDefault="008C0F93" w:rsidP="00AB67AC">
            <w:pPr>
              <w:suppressAutoHyphens/>
              <w:snapToGrid w:val="0"/>
              <w:rPr>
                <w:color w:val="000000"/>
              </w:rPr>
            </w:pPr>
            <w:r w:rsidRPr="00E91A3C">
              <w:rPr>
                <w:color w:val="000000"/>
              </w:rPr>
              <w:t xml:space="preserve">2020 г. </w:t>
            </w:r>
          </w:p>
          <w:p w:rsidR="008C0F93" w:rsidRPr="00E91A3C" w:rsidRDefault="008C0F93" w:rsidP="00AB67AC">
            <w:pPr>
              <w:suppressAutoHyphens/>
              <w:snapToGrid w:val="0"/>
              <w:rPr>
                <w:color w:val="000000"/>
              </w:rPr>
            </w:pPr>
            <w:r w:rsidRPr="00E91A3C">
              <w:rPr>
                <w:color w:val="000000"/>
              </w:rPr>
              <w:t>Изготовлено 1000 экз. буклетов «Профилактика экстремизма и терроризма», содержащих разъяснения норм законодательства в сфере противодействия экстремизму и рекомендации по действиям при обнаружении контента экстремистского содержания.</w:t>
            </w:r>
          </w:p>
          <w:p w:rsidR="007D59B5" w:rsidRPr="00E91A3C" w:rsidRDefault="007D59B5" w:rsidP="00AB67AC">
            <w:pPr>
              <w:suppressAutoHyphens/>
              <w:snapToGrid w:val="0"/>
              <w:rPr>
                <w:color w:val="000000"/>
              </w:rPr>
            </w:pPr>
            <w:r w:rsidRPr="00E91A3C">
              <w:rPr>
                <w:color w:val="000000"/>
              </w:rPr>
              <w:t xml:space="preserve">2021 г. </w:t>
            </w:r>
          </w:p>
          <w:p w:rsidR="008C0F93" w:rsidRPr="00E91A3C" w:rsidRDefault="007D59B5" w:rsidP="00AB67AC">
            <w:pPr>
              <w:suppressAutoHyphens/>
              <w:snapToGrid w:val="0"/>
              <w:rPr>
                <w:color w:val="000000"/>
              </w:rPr>
            </w:pPr>
            <w:r w:rsidRPr="00E91A3C">
              <w:rPr>
                <w:color w:val="000000"/>
              </w:rPr>
              <w:t>Изготовлено 300 экз. листовок формата А</w:t>
            </w:r>
            <w:proofErr w:type="gramStart"/>
            <w:r w:rsidRPr="00E91A3C">
              <w:rPr>
                <w:color w:val="000000"/>
              </w:rPr>
              <w:t>4</w:t>
            </w:r>
            <w:proofErr w:type="gramEnd"/>
            <w:r w:rsidRPr="00E91A3C">
              <w:rPr>
                <w:color w:val="000000"/>
              </w:rPr>
              <w:t xml:space="preserve"> «Фиктивная регистрация - путь к терроризму!», содержащих разъяснения норм законодательства в сфере противодействия фиктивной регистрации иностранных граждан, и 50 листовок формата А3 с информацией по действиям населения при обнаружении подозрительных предметов</w:t>
            </w:r>
          </w:p>
          <w:p w:rsidR="002278C8" w:rsidRPr="00E91A3C" w:rsidRDefault="007D59B5" w:rsidP="00AB67AC">
            <w:pPr>
              <w:suppressAutoHyphens/>
              <w:snapToGrid w:val="0"/>
            </w:pPr>
            <w:r w:rsidRPr="00E91A3C">
              <w:rPr>
                <w:color w:val="000000"/>
              </w:rPr>
              <w:t xml:space="preserve">Листовки для распространения среди населения района направлены в </w:t>
            </w:r>
            <w:r w:rsidRPr="00E91A3C">
              <w:rPr>
                <w:color w:val="000000"/>
              </w:rPr>
              <w:lastRenderedPageBreak/>
              <w:t xml:space="preserve">администрации городских и сельских поселений муниципального района </w:t>
            </w:r>
            <w:proofErr w:type="gramStart"/>
            <w:r w:rsidRPr="00E91A3C">
              <w:rPr>
                <w:color w:val="000000"/>
              </w:rPr>
              <w:t>Красноярский</w:t>
            </w:r>
            <w:proofErr w:type="gramEnd"/>
            <w:r w:rsidRPr="00E91A3C">
              <w:rPr>
                <w:color w:val="000000"/>
              </w:rPr>
              <w:t>, ОМВД России по Красноярскому району, Управление молодежной политики администрации муниципального района Красноярский Самарской области</w:t>
            </w: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278C8" w:rsidRPr="00E91A3C" w:rsidRDefault="002278C8" w:rsidP="00E91A3C">
            <w:pPr>
              <w:suppressAutoHyphens/>
              <w:jc w:val="both"/>
              <w:rPr>
                <w:b/>
              </w:rPr>
            </w:pPr>
            <w:r w:rsidRPr="00E91A3C">
              <w:rPr>
                <w:b/>
              </w:rPr>
              <w:t>Итого по разделу 3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27,0</w:t>
            </w:r>
            <w:r w:rsidR="007D59B5" w:rsidRPr="00E91A3C">
              <w:rPr>
                <w:b/>
                <w:color w:val="000000"/>
              </w:rPr>
              <w:t>/ 27,0</w:t>
            </w: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  <w:r w:rsidR="007D59B5" w:rsidRPr="00E91A3C">
              <w:rPr>
                <w:b/>
                <w:color w:val="000000"/>
              </w:rPr>
              <w:t>/ 9,0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  <w:r w:rsidR="007D59B5" w:rsidRPr="00E91A3C">
              <w:rPr>
                <w:b/>
                <w:color w:val="000000"/>
              </w:rPr>
              <w:t>/ 9,0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  <w:r w:rsidR="007D59B5" w:rsidRPr="00E91A3C">
              <w:rPr>
                <w:b/>
                <w:color w:val="000000"/>
              </w:rPr>
              <w:t>/ 9,0</w:t>
            </w:r>
          </w:p>
        </w:tc>
        <w:tc>
          <w:tcPr>
            <w:tcW w:w="4204" w:type="dxa"/>
            <w:gridSpan w:val="2"/>
          </w:tcPr>
          <w:p w:rsidR="002278C8" w:rsidRPr="00E91A3C" w:rsidRDefault="002278C8" w:rsidP="00E91A3C">
            <w:pPr>
              <w:suppressAutoHyphens/>
              <w:snapToGrid w:val="0"/>
              <w:jc w:val="both"/>
              <w:rPr>
                <w:b/>
              </w:rPr>
            </w:pPr>
          </w:p>
        </w:tc>
      </w:tr>
      <w:tr w:rsidR="002278C8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278C8" w:rsidRPr="00E91A3C" w:rsidRDefault="002278C8" w:rsidP="00E91A3C">
            <w:pPr>
              <w:suppressAutoHyphens/>
              <w:jc w:val="both"/>
              <w:rPr>
                <w:b/>
              </w:rPr>
            </w:pPr>
            <w:r w:rsidRPr="00E91A3C">
              <w:rPr>
                <w:b/>
              </w:rPr>
              <w:t>Итого по программе</w:t>
            </w:r>
          </w:p>
        </w:tc>
        <w:tc>
          <w:tcPr>
            <w:tcW w:w="1417" w:type="dxa"/>
          </w:tcPr>
          <w:p w:rsidR="002278C8" w:rsidRPr="00E91A3C" w:rsidRDefault="002278C8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727,0</w:t>
            </w:r>
            <w:r w:rsidR="007D59B5" w:rsidRPr="00E91A3C">
              <w:rPr>
                <w:b/>
                <w:color w:val="000000"/>
              </w:rPr>
              <w:t>/</w:t>
            </w:r>
          </w:p>
          <w:p w:rsidR="007D59B5" w:rsidRPr="00E91A3C" w:rsidRDefault="00AF0E11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716,2</w:t>
            </w:r>
          </w:p>
        </w:tc>
        <w:tc>
          <w:tcPr>
            <w:tcW w:w="993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439,0</w:t>
            </w:r>
            <w:r w:rsidR="007D59B5" w:rsidRPr="00E91A3C">
              <w:rPr>
                <w:b/>
                <w:color w:val="000000"/>
              </w:rPr>
              <w:t>/</w:t>
            </w:r>
          </w:p>
          <w:p w:rsidR="007D59B5" w:rsidRPr="00E91A3C" w:rsidRDefault="007D59B5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439,0</w:t>
            </w:r>
          </w:p>
        </w:tc>
        <w:tc>
          <w:tcPr>
            <w:tcW w:w="882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  <w:r w:rsidR="007D59B5" w:rsidRPr="00E91A3C">
              <w:rPr>
                <w:b/>
                <w:color w:val="000000"/>
              </w:rPr>
              <w:t>/</w:t>
            </w:r>
          </w:p>
          <w:p w:rsidR="007D59B5" w:rsidRPr="00E91A3C" w:rsidRDefault="007D59B5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</w:p>
        </w:tc>
        <w:tc>
          <w:tcPr>
            <w:tcW w:w="958" w:type="dxa"/>
          </w:tcPr>
          <w:p w:rsidR="002278C8" w:rsidRPr="00E91A3C" w:rsidRDefault="002278C8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279,0</w:t>
            </w:r>
            <w:r w:rsidR="007D59B5" w:rsidRPr="00E91A3C">
              <w:rPr>
                <w:b/>
                <w:color w:val="000000"/>
              </w:rPr>
              <w:t>/</w:t>
            </w:r>
          </w:p>
          <w:p w:rsidR="007D59B5" w:rsidRPr="00E91A3C" w:rsidRDefault="007D59B5" w:rsidP="00AF0E11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268,</w:t>
            </w:r>
            <w:r w:rsidR="00AF0E11">
              <w:rPr>
                <w:b/>
                <w:color w:val="000000"/>
              </w:rPr>
              <w:t>2</w:t>
            </w:r>
          </w:p>
        </w:tc>
        <w:tc>
          <w:tcPr>
            <w:tcW w:w="4204" w:type="dxa"/>
            <w:gridSpan w:val="2"/>
          </w:tcPr>
          <w:p w:rsidR="002278C8" w:rsidRPr="00E91A3C" w:rsidRDefault="002278C8" w:rsidP="00E91A3C">
            <w:pPr>
              <w:suppressAutoHyphens/>
              <w:snapToGrid w:val="0"/>
              <w:jc w:val="both"/>
              <w:rPr>
                <w:b/>
              </w:rPr>
            </w:pPr>
          </w:p>
        </w:tc>
      </w:tr>
    </w:tbl>
    <w:p w:rsidR="002278C8" w:rsidRPr="00E91A3C" w:rsidRDefault="005671EF" w:rsidP="005671EF">
      <w:pPr>
        <w:jc w:val="right"/>
        <w:rPr>
          <w:lang w:eastAsia="ru-RU"/>
        </w:rPr>
      </w:pPr>
      <w:r w:rsidRPr="00E91A3C">
        <w:rPr>
          <w:sz w:val="28"/>
          <w:szCs w:val="28"/>
        </w:rPr>
        <w:t>Таблица № 2</w:t>
      </w:r>
    </w:p>
    <w:p w:rsidR="005671EF" w:rsidRPr="00E91A3C" w:rsidRDefault="005671EF" w:rsidP="00CA73A5">
      <w:pPr>
        <w:rPr>
          <w:lang w:eastAsia="ru-RU"/>
        </w:rPr>
      </w:pPr>
    </w:p>
    <w:p w:rsidR="005671EF" w:rsidRPr="00E91A3C" w:rsidRDefault="005671EF" w:rsidP="00CA73A5">
      <w:pPr>
        <w:rPr>
          <w:lang w:eastAsia="ru-RU"/>
        </w:rPr>
        <w:sectPr w:rsidR="005671EF" w:rsidRPr="00E91A3C" w:rsidSect="00E91A3C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1B1AE6" w:rsidRPr="00E91A3C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1A3C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Анализ факторов, повлиявших на ход реализации муниципальной программы.</w:t>
      </w:r>
    </w:p>
    <w:p w:rsidR="00CA73A5" w:rsidRPr="00E91A3C" w:rsidRDefault="00CA73A5" w:rsidP="00CA73A5">
      <w:pPr>
        <w:rPr>
          <w:lang w:eastAsia="ru-RU"/>
        </w:rPr>
      </w:pPr>
    </w:p>
    <w:p w:rsidR="00AB67AC" w:rsidRPr="00E91A3C" w:rsidRDefault="00AB67AC" w:rsidP="00AB67AC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За 2019 год освоение бюджетных средств составило 439,0 тыс. рублей от общей суммы 439,0 </w:t>
      </w:r>
      <w:proofErr w:type="spellStart"/>
      <w:r w:rsidRPr="00E91A3C">
        <w:rPr>
          <w:sz w:val="28"/>
          <w:szCs w:val="28"/>
        </w:rPr>
        <w:t>тыс</w:t>
      </w:r>
      <w:proofErr w:type="gramStart"/>
      <w:r w:rsidRPr="00E91A3C">
        <w:rPr>
          <w:sz w:val="28"/>
          <w:szCs w:val="28"/>
        </w:rPr>
        <w:t>.р</w:t>
      </w:r>
      <w:proofErr w:type="gramEnd"/>
      <w:r w:rsidRPr="00E91A3C">
        <w:rPr>
          <w:sz w:val="28"/>
          <w:szCs w:val="28"/>
        </w:rPr>
        <w:t>ублей</w:t>
      </w:r>
      <w:proofErr w:type="spellEnd"/>
      <w:r w:rsidRPr="00E91A3C">
        <w:rPr>
          <w:sz w:val="28"/>
          <w:szCs w:val="28"/>
        </w:rPr>
        <w:t>, что составляет 100 %.</w:t>
      </w:r>
    </w:p>
    <w:p w:rsidR="00AB67AC" w:rsidRPr="00E91A3C" w:rsidRDefault="00AB67AC" w:rsidP="00AB67AC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В процессе выполнения программных мероприятий исполнители мероприятий Программы столкнулись со следующими факторами, оказавшими влияние на исполнение (неисполнение) Программы:</w:t>
      </w:r>
    </w:p>
    <w:p w:rsidR="00AB67AC" w:rsidRPr="00E91A3C" w:rsidRDefault="00AB67AC" w:rsidP="00AB67AC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- ограничение возможности осуществления закупок одноименных товаров, выполнения одноименных работ и оказания одноименных услуг на сумму более 100,0 тыс. рублей в связи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B67AC" w:rsidRPr="00E91A3C" w:rsidRDefault="00AB67AC" w:rsidP="00AB67AC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- длительность согласования пакета документов на осуществление закупок товаров, работ, услуг в различных инстанциях.</w:t>
      </w:r>
    </w:p>
    <w:p w:rsidR="008C0F93" w:rsidRPr="00E91A3C" w:rsidRDefault="008C0F93" w:rsidP="008C0F93">
      <w:pPr>
        <w:spacing w:line="360" w:lineRule="auto"/>
        <w:ind w:firstLine="684"/>
        <w:jc w:val="both"/>
        <w:rPr>
          <w:sz w:val="28"/>
          <w:szCs w:val="28"/>
        </w:rPr>
      </w:pPr>
    </w:p>
    <w:p w:rsidR="008C0F93" w:rsidRPr="00E91A3C" w:rsidRDefault="008C0F93" w:rsidP="008C0F93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В 2020 году освоение бюджетных сре</w:t>
      </w:r>
      <w:proofErr w:type="gramStart"/>
      <w:r w:rsidRPr="00E91A3C">
        <w:rPr>
          <w:sz w:val="28"/>
          <w:szCs w:val="28"/>
        </w:rPr>
        <w:t>дств в х</w:t>
      </w:r>
      <w:proofErr w:type="gramEnd"/>
      <w:r w:rsidRPr="00E91A3C">
        <w:rPr>
          <w:sz w:val="28"/>
          <w:szCs w:val="28"/>
        </w:rPr>
        <w:t>оде реализации МП составило 100 %. (9 тыс. рублей).</w:t>
      </w:r>
    </w:p>
    <w:p w:rsidR="008C0F93" w:rsidRPr="00E91A3C" w:rsidRDefault="008C0F93" w:rsidP="008C0F93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В процессе выполнения программных мероприятий можно выделить один существенный фактор, оказавший влияние на исполнение (неисполнение) Программы:</w:t>
      </w:r>
    </w:p>
    <w:p w:rsidR="008C0F93" w:rsidRPr="00E91A3C" w:rsidRDefault="008C0F93" w:rsidP="008C0F93">
      <w:pPr>
        <w:spacing w:line="360" w:lineRule="auto"/>
        <w:ind w:firstLine="684"/>
        <w:jc w:val="both"/>
        <w:rPr>
          <w:lang w:eastAsia="ru-RU"/>
        </w:rPr>
      </w:pPr>
      <w:r w:rsidRPr="00E91A3C">
        <w:rPr>
          <w:sz w:val="28"/>
          <w:szCs w:val="28"/>
        </w:rPr>
        <w:t>- В связи с угрозой распространения новой коронавирусной инфекции COVID-19 и соблюдением ограничительных мер мероприятия проводились с использованием телекоммуникационной сети Интернет, от проведения некоторых мероприятий пришлось отказаться.</w:t>
      </w:r>
    </w:p>
    <w:p w:rsidR="00AB67AC" w:rsidRPr="00E91A3C" w:rsidRDefault="00AB67AC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CA73A5" w:rsidRPr="00E91A3C" w:rsidRDefault="00A364FC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В 202</w:t>
      </w:r>
      <w:r w:rsidR="00FC4A9E" w:rsidRPr="00E91A3C">
        <w:rPr>
          <w:sz w:val="28"/>
          <w:szCs w:val="28"/>
        </w:rPr>
        <w:t>1</w:t>
      </w:r>
      <w:r w:rsidRPr="00E91A3C">
        <w:rPr>
          <w:sz w:val="28"/>
          <w:szCs w:val="28"/>
        </w:rPr>
        <w:t xml:space="preserve"> </w:t>
      </w:r>
      <w:r w:rsidR="00CA73A5" w:rsidRPr="00E91A3C">
        <w:rPr>
          <w:sz w:val="28"/>
          <w:szCs w:val="28"/>
        </w:rPr>
        <w:t>год</w:t>
      </w:r>
      <w:r w:rsidRPr="00E91A3C">
        <w:rPr>
          <w:sz w:val="28"/>
          <w:szCs w:val="28"/>
        </w:rPr>
        <w:t>у</w:t>
      </w:r>
      <w:r w:rsidR="00CA73A5" w:rsidRPr="00E91A3C">
        <w:rPr>
          <w:sz w:val="28"/>
          <w:szCs w:val="28"/>
        </w:rPr>
        <w:t xml:space="preserve"> освоение бюджетных сре</w:t>
      </w:r>
      <w:proofErr w:type="gramStart"/>
      <w:r w:rsidR="00CA73A5" w:rsidRPr="00E91A3C">
        <w:rPr>
          <w:sz w:val="28"/>
          <w:szCs w:val="28"/>
        </w:rPr>
        <w:t xml:space="preserve">дств </w:t>
      </w:r>
      <w:r w:rsidRPr="00E91A3C">
        <w:rPr>
          <w:sz w:val="28"/>
          <w:szCs w:val="28"/>
        </w:rPr>
        <w:t>в х</w:t>
      </w:r>
      <w:proofErr w:type="gramEnd"/>
      <w:r w:rsidRPr="00E91A3C">
        <w:rPr>
          <w:sz w:val="28"/>
          <w:szCs w:val="28"/>
        </w:rPr>
        <w:t xml:space="preserve">оде реализации МП </w:t>
      </w:r>
      <w:r w:rsidR="00CA73A5" w:rsidRPr="00E91A3C">
        <w:rPr>
          <w:sz w:val="28"/>
          <w:szCs w:val="28"/>
        </w:rPr>
        <w:t xml:space="preserve">составило </w:t>
      </w:r>
      <w:r w:rsidR="00FC4A9E" w:rsidRPr="00E91A3C">
        <w:rPr>
          <w:sz w:val="28"/>
          <w:szCs w:val="28"/>
        </w:rPr>
        <w:t>96,</w:t>
      </w:r>
      <w:r w:rsidR="00AF0E11">
        <w:rPr>
          <w:sz w:val="28"/>
          <w:szCs w:val="28"/>
        </w:rPr>
        <w:t>1</w:t>
      </w:r>
      <w:r w:rsidRPr="00E91A3C">
        <w:rPr>
          <w:sz w:val="28"/>
          <w:szCs w:val="28"/>
        </w:rPr>
        <w:t xml:space="preserve"> %. (</w:t>
      </w:r>
      <w:r w:rsidR="00FC4A9E" w:rsidRPr="00E91A3C">
        <w:rPr>
          <w:sz w:val="28"/>
          <w:szCs w:val="28"/>
        </w:rPr>
        <w:t>268</w:t>
      </w:r>
      <w:r w:rsidR="00AF0E11">
        <w:rPr>
          <w:sz w:val="28"/>
          <w:szCs w:val="28"/>
        </w:rPr>
        <w:t>,2</w:t>
      </w:r>
      <w:r w:rsidR="00FC4A9E" w:rsidRPr="00E91A3C">
        <w:rPr>
          <w:sz w:val="28"/>
          <w:szCs w:val="28"/>
        </w:rPr>
        <w:t xml:space="preserve"> </w:t>
      </w:r>
      <w:r w:rsidRPr="00E91A3C">
        <w:rPr>
          <w:sz w:val="28"/>
          <w:szCs w:val="28"/>
        </w:rPr>
        <w:t>тыс. рублей).</w:t>
      </w:r>
    </w:p>
    <w:p w:rsidR="00CA73A5" w:rsidRPr="00E91A3C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В процессе выполнения программных мероприятий </w:t>
      </w:r>
      <w:r w:rsidR="00A364FC" w:rsidRPr="00E91A3C">
        <w:rPr>
          <w:sz w:val="28"/>
          <w:szCs w:val="28"/>
        </w:rPr>
        <w:t>можно выделить один существенный фактор, оказавший влияние на исполнение (неисполнение) Программы</w:t>
      </w:r>
      <w:r w:rsidRPr="00E91A3C">
        <w:rPr>
          <w:sz w:val="28"/>
          <w:szCs w:val="28"/>
        </w:rPr>
        <w:t>:</w:t>
      </w:r>
    </w:p>
    <w:p w:rsidR="00FC4A9E" w:rsidRPr="00E91A3C" w:rsidRDefault="00FC4A9E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E91A3C">
        <w:rPr>
          <w:b/>
          <w:sz w:val="28"/>
          <w:szCs w:val="28"/>
        </w:rPr>
        <w:lastRenderedPageBreak/>
        <w:t xml:space="preserve">- </w:t>
      </w:r>
      <w:r w:rsidRPr="00E91A3C">
        <w:rPr>
          <w:sz w:val="28"/>
          <w:szCs w:val="28"/>
        </w:rPr>
        <w:t>кассовое исполнение</w:t>
      </w:r>
      <w:r w:rsidRPr="00E91A3C">
        <w:rPr>
          <w:b/>
          <w:sz w:val="28"/>
          <w:szCs w:val="28"/>
        </w:rPr>
        <w:t xml:space="preserve"> </w:t>
      </w:r>
      <w:r w:rsidRPr="00E91A3C">
        <w:rPr>
          <w:sz w:val="28"/>
          <w:szCs w:val="28"/>
        </w:rPr>
        <w:t>бюджета программы</w:t>
      </w:r>
      <w:r w:rsidRPr="00E91A3C">
        <w:rPr>
          <w:b/>
          <w:sz w:val="28"/>
          <w:szCs w:val="28"/>
        </w:rPr>
        <w:t xml:space="preserve"> </w:t>
      </w:r>
      <w:r w:rsidRPr="00E91A3C">
        <w:rPr>
          <w:sz w:val="28"/>
          <w:szCs w:val="28"/>
        </w:rPr>
        <w:t>составило</w:t>
      </w:r>
      <w:r w:rsidRPr="00E91A3C">
        <w:rPr>
          <w:b/>
          <w:sz w:val="28"/>
          <w:szCs w:val="28"/>
        </w:rPr>
        <w:t xml:space="preserve"> </w:t>
      </w:r>
      <w:r w:rsidR="00AF0E11">
        <w:rPr>
          <w:sz w:val="28"/>
          <w:szCs w:val="28"/>
        </w:rPr>
        <w:t>96,1</w:t>
      </w:r>
      <w:r w:rsidRPr="00E91A3C">
        <w:rPr>
          <w:sz w:val="28"/>
          <w:szCs w:val="28"/>
        </w:rPr>
        <w:t xml:space="preserve"> % в связи с экономией денежных сре</w:t>
      </w:r>
      <w:proofErr w:type="gramStart"/>
      <w:r w:rsidRPr="00E91A3C">
        <w:rPr>
          <w:sz w:val="28"/>
          <w:szCs w:val="28"/>
        </w:rPr>
        <w:t>дств пр</w:t>
      </w:r>
      <w:proofErr w:type="gramEnd"/>
      <w:r w:rsidRPr="00E91A3C">
        <w:rPr>
          <w:sz w:val="28"/>
          <w:szCs w:val="28"/>
        </w:rPr>
        <w:t xml:space="preserve">и проведении торгов. </w:t>
      </w:r>
    </w:p>
    <w:p w:rsidR="00CA73A5" w:rsidRPr="00E91A3C" w:rsidRDefault="00CA73A5" w:rsidP="00A364FC">
      <w:pPr>
        <w:spacing w:line="360" w:lineRule="auto"/>
        <w:ind w:firstLine="684"/>
        <w:jc w:val="both"/>
        <w:rPr>
          <w:lang w:eastAsia="ru-RU"/>
        </w:rPr>
      </w:pPr>
      <w:r w:rsidRPr="00E91A3C">
        <w:rPr>
          <w:sz w:val="28"/>
          <w:szCs w:val="28"/>
        </w:rPr>
        <w:t xml:space="preserve">- </w:t>
      </w:r>
      <w:r w:rsidR="00FC4A9E" w:rsidRPr="00E91A3C">
        <w:rPr>
          <w:sz w:val="28"/>
          <w:szCs w:val="28"/>
        </w:rPr>
        <w:t>в</w:t>
      </w:r>
      <w:r w:rsidR="00A364FC" w:rsidRPr="00E91A3C">
        <w:rPr>
          <w:sz w:val="28"/>
          <w:szCs w:val="28"/>
        </w:rPr>
        <w:t xml:space="preserve"> связи с угрозой распространения новой коронавирусной инфекции COVID-19 и соблюдением ограничительных мер мероприятия проводились с использованием телекоммуникационной сети Интернет</w:t>
      </w:r>
      <w:r w:rsidR="00D82548" w:rsidRPr="00E91A3C">
        <w:rPr>
          <w:sz w:val="28"/>
          <w:szCs w:val="28"/>
        </w:rPr>
        <w:t>, от проведения некоторых мероприятий пришлось отказаться.</w:t>
      </w:r>
    </w:p>
    <w:p w:rsidR="001B1AE6" w:rsidRPr="00E91A3C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1A3C">
        <w:rPr>
          <w:rFonts w:ascii="Times New Roman" w:hAnsi="Times New Roman" w:cs="Times New Roman"/>
          <w:color w:val="auto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E91A3C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D82548" w:rsidRPr="00E91A3C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9D7C76" w:rsidRPr="00E91A3C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E91A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E91A3C" w:rsidRDefault="00CA73A5" w:rsidP="00CA73A5">
      <w:pPr>
        <w:rPr>
          <w:lang w:eastAsia="ru-RU"/>
        </w:rPr>
      </w:pPr>
    </w:p>
    <w:p w:rsidR="00CA73A5" w:rsidRPr="00E91A3C" w:rsidRDefault="00CA73A5" w:rsidP="009D7C76">
      <w:pPr>
        <w:spacing w:line="360" w:lineRule="auto"/>
        <w:ind w:firstLine="684"/>
        <w:jc w:val="both"/>
        <w:rPr>
          <w:sz w:val="28"/>
        </w:rPr>
      </w:pPr>
      <w:r w:rsidRPr="00E91A3C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E91A3C">
        <w:rPr>
          <w:sz w:val="28"/>
        </w:rPr>
        <w:t>П</w:t>
      </w:r>
      <w:r w:rsidRPr="00E91A3C">
        <w:rPr>
          <w:sz w:val="28"/>
        </w:rPr>
        <w:t>рограммы</w:t>
      </w:r>
      <w:r w:rsidR="00D82548" w:rsidRPr="00E91A3C">
        <w:rPr>
          <w:rStyle w:val="aff8"/>
          <w:sz w:val="28"/>
        </w:rPr>
        <w:footnoteReference w:id="1"/>
      </w:r>
      <w:r w:rsidRPr="00E91A3C">
        <w:rPr>
          <w:sz w:val="28"/>
        </w:rPr>
        <w:t xml:space="preserve">, согласованные с </w:t>
      </w:r>
      <w:r w:rsidR="009D7C76" w:rsidRPr="00E91A3C">
        <w:rPr>
          <w:sz w:val="28"/>
        </w:rPr>
        <w:t xml:space="preserve">финансовым управлением </w:t>
      </w:r>
      <w:r w:rsidRPr="00E91A3C">
        <w:rPr>
          <w:sz w:val="28"/>
        </w:rPr>
        <w:t xml:space="preserve">и </w:t>
      </w:r>
      <w:r w:rsidR="009D7C76" w:rsidRPr="00E91A3C">
        <w:rPr>
          <w:sz w:val="28"/>
        </w:rPr>
        <w:t xml:space="preserve">управлением экономики и </w:t>
      </w:r>
      <w:r w:rsidRPr="00E91A3C">
        <w:rPr>
          <w:sz w:val="28"/>
        </w:rPr>
        <w:t xml:space="preserve">инвестиций </w:t>
      </w:r>
      <w:r w:rsidR="009D7C76" w:rsidRPr="00E91A3C">
        <w:rPr>
          <w:sz w:val="28"/>
        </w:rPr>
        <w:t xml:space="preserve">Администрации муниципального района </w:t>
      </w:r>
      <w:proofErr w:type="gramStart"/>
      <w:r w:rsidR="009D7C76" w:rsidRPr="00E91A3C">
        <w:rPr>
          <w:sz w:val="28"/>
        </w:rPr>
        <w:t>Красноярский</w:t>
      </w:r>
      <w:proofErr w:type="gramEnd"/>
      <w:r w:rsidR="009D7C76" w:rsidRPr="00E91A3C">
        <w:rPr>
          <w:sz w:val="28"/>
        </w:rPr>
        <w:t xml:space="preserve"> Самарской области </w:t>
      </w:r>
      <w:r w:rsidRPr="00E91A3C">
        <w:rPr>
          <w:sz w:val="28"/>
        </w:rPr>
        <w:t xml:space="preserve">указаны </w:t>
      </w:r>
      <w:r w:rsidR="009D7C76" w:rsidRPr="00E91A3C">
        <w:rPr>
          <w:sz w:val="28"/>
        </w:rPr>
        <w:t xml:space="preserve">Таблице </w:t>
      </w:r>
      <w:r w:rsidR="00D82548" w:rsidRPr="00E91A3C">
        <w:rPr>
          <w:sz w:val="28"/>
        </w:rPr>
        <w:t>2</w:t>
      </w:r>
      <w:r w:rsidRPr="00E91A3C">
        <w:rPr>
          <w:sz w:val="28"/>
        </w:rPr>
        <w:t>.</w:t>
      </w:r>
      <w:r w:rsidR="005671EF" w:rsidRPr="00E91A3C">
        <w:rPr>
          <w:sz w:val="28"/>
        </w:rPr>
        <w:t xml:space="preserve"> В таблице 3 указаны основные распорядители бюджетных средств</w:t>
      </w:r>
    </w:p>
    <w:p w:rsidR="009D7C76" w:rsidRPr="00E91A3C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A3C">
        <w:rPr>
          <w:sz w:val="28"/>
          <w:szCs w:val="28"/>
        </w:rPr>
        <w:t>Объем финансирования программы за счет всех источников</w:t>
      </w:r>
    </w:p>
    <w:p w:rsidR="005671EF" w:rsidRPr="00E91A3C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  <w:sectPr w:rsidR="005671EF" w:rsidRPr="00E91A3C" w:rsidSect="0067517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E91A3C">
        <w:rPr>
          <w:sz w:val="28"/>
          <w:szCs w:val="28"/>
        </w:rPr>
        <w:t xml:space="preserve">за </w:t>
      </w:r>
      <w:r w:rsidR="005671EF" w:rsidRPr="00E91A3C">
        <w:rPr>
          <w:sz w:val="28"/>
          <w:szCs w:val="28"/>
        </w:rPr>
        <w:t>2019-</w:t>
      </w:r>
      <w:r w:rsidR="002F51C6" w:rsidRPr="00E91A3C">
        <w:rPr>
          <w:sz w:val="28"/>
          <w:szCs w:val="28"/>
        </w:rPr>
        <w:t>20</w:t>
      </w:r>
      <w:r w:rsidR="00D062CF" w:rsidRPr="00E91A3C">
        <w:rPr>
          <w:sz w:val="28"/>
          <w:szCs w:val="28"/>
        </w:rPr>
        <w:t>2</w:t>
      </w:r>
      <w:r w:rsidR="00FC4A9E" w:rsidRPr="00E91A3C">
        <w:rPr>
          <w:sz w:val="28"/>
          <w:szCs w:val="28"/>
        </w:rPr>
        <w:t>1</w:t>
      </w:r>
      <w:r w:rsidR="002F51C6" w:rsidRPr="00E91A3C">
        <w:rPr>
          <w:sz w:val="28"/>
          <w:szCs w:val="28"/>
        </w:rPr>
        <w:t xml:space="preserve"> год </w:t>
      </w:r>
      <w:r w:rsidRPr="00E91A3C">
        <w:rPr>
          <w:sz w:val="28"/>
          <w:szCs w:val="28"/>
        </w:rPr>
        <w:t xml:space="preserve"> (тыс. руб.)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5671EF" w:rsidRPr="00E91A3C" w:rsidTr="00E91A3C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1A3C">
              <w:rPr>
                <w:b w:val="0"/>
                <w:sz w:val="24"/>
                <w:szCs w:val="24"/>
              </w:rPr>
              <w:t>п</w:t>
            </w:r>
            <w:proofErr w:type="gramEnd"/>
            <w:r w:rsidRPr="00E91A3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Исполнители и соисполнители программных мероприятий</w:t>
            </w:r>
          </w:p>
        </w:tc>
      </w:tr>
      <w:tr w:rsidR="005671EF" w:rsidRPr="00E91A3C" w:rsidTr="00E91A3C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54" w:type="dxa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2019 год</w:t>
            </w:r>
          </w:p>
        </w:tc>
        <w:tc>
          <w:tcPr>
            <w:tcW w:w="882" w:type="dxa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671EF" w:rsidRPr="00E91A3C" w:rsidTr="00E91A3C"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674" w:type="dxa"/>
            <w:gridSpan w:val="9"/>
          </w:tcPr>
          <w:p w:rsidR="005671EF" w:rsidRPr="00E91A3C" w:rsidRDefault="005671EF" w:rsidP="00E91A3C">
            <w:pPr>
              <w:suppressAutoHyphens/>
            </w:pPr>
            <w:r w:rsidRPr="00E91A3C">
              <w:rPr>
                <w:b/>
              </w:rPr>
              <w:t>Раздел 1.</w:t>
            </w:r>
            <w:r w:rsidRPr="00E91A3C">
              <w:t xml:space="preserve">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E91A3C">
              <w:rPr>
                <w:shd w:val="clear" w:color="auto" w:fill="FFFFFF"/>
              </w:rPr>
              <w:t xml:space="preserve">асположенных на территории </w:t>
            </w:r>
            <w:r w:rsidRPr="00E91A3C">
              <w:t xml:space="preserve">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gridSpan w:val="4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</w:pPr>
            <w:r w:rsidRPr="00E91A3C">
              <w:t xml:space="preserve">Антитеррористическая комиссия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gridSpan w:val="4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  <w:rPr>
                <w:b/>
              </w:rPr>
            </w:pPr>
            <w:r w:rsidRPr="00E91A3C">
              <w:t xml:space="preserve">МКУ - управление строительства и ЖКХ администрации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jc w:val="both"/>
              <w:outlineLvl w:val="1"/>
            </w:pPr>
            <w:r w:rsidRPr="00E91A3C">
              <w:rPr>
                <w:rFonts w:eastAsia="Calibri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-52" w:right="-109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400,0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250,0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0,0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150,0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r w:rsidRPr="00E91A3C">
              <w:t xml:space="preserve">МКУ «Хозяйственно-эксплуатационная служба»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 (далее - МКУ «ХЭС»)</w:t>
            </w:r>
          </w:p>
          <w:p w:rsidR="005671EF" w:rsidRPr="00E91A3C" w:rsidRDefault="005671EF" w:rsidP="00E91A3C"/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  <w:vMerge w:val="restart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4927" w:type="dxa"/>
            <w:vMerge w:val="restart"/>
          </w:tcPr>
          <w:p w:rsidR="005671EF" w:rsidRPr="00E91A3C" w:rsidRDefault="005671EF" w:rsidP="00E91A3C">
            <w:pPr>
              <w:suppressAutoHyphens/>
              <w:outlineLvl w:val="1"/>
            </w:pPr>
            <w:r w:rsidRPr="00E91A3C">
              <w:t xml:space="preserve">Приобретение стационарных или переносных </w:t>
            </w:r>
            <w:proofErr w:type="spellStart"/>
            <w:r w:rsidRPr="00E91A3C">
              <w:t>металлодетекторов</w:t>
            </w:r>
            <w:proofErr w:type="spellEnd"/>
            <w:r w:rsidRPr="00E91A3C"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</w:tc>
        <w:tc>
          <w:tcPr>
            <w:tcW w:w="1701" w:type="dxa"/>
            <w:vMerge w:val="restart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Merge w:val="restart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240,0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120,0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0,0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 xml:space="preserve">МКУ - Управление культуры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  <w:p w:rsidR="005671EF" w:rsidRPr="00E91A3C" w:rsidRDefault="005671EF" w:rsidP="00E91A3C">
            <w:pPr>
              <w:suppressAutoHyphens/>
              <w:snapToGrid w:val="0"/>
            </w:pP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  <w:vMerge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71EF" w:rsidRPr="00E91A3C" w:rsidRDefault="005671EF" w:rsidP="00E91A3C">
            <w:pPr>
              <w:suppressAutoHyphens/>
              <w:outlineLvl w:val="1"/>
            </w:pPr>
          </w:p>
        </w:tc>
        <w:tc>
          <w:tcPr>
            <w:tcW w:w="1701" w:type="dxa"/>
            <w:vMerge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60,0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>МБУ ДО «</w:t>
            </w:r>
            <w:proofErr w:type="spellStart"/>
            <w:r w:rsidRPr="00E91A3C">
              <w:t>Новосемейкинская</w:t>
            </w:r>
            <w:proofErr w:type="spellEnd"/>
            <w:r w:rsidRPr="00E91A3C">
              <w:t xml:space="preserve"> ДМШ им. </w:t>
            </w:r>
            <w:proofErr w:type="spellStart"/>
            <w:r w:rsidRPr="00E91A3C">
              <w:t>О.Черкасовой</w:t>
            </w:r>
            <w:proofErr w:type="spellEnd"/>
            <w:r w:rsidRPr="00E91A3C">
              <w:t>»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  <w:vMerge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5671EF" w:rsidRPr="00E91A3C" w:rsidRDefault="005671EF" w:rsidP="00E91A3C">
            <w:pPr>
              <w:suppressAutoHyphens/>
              <w:outlineLvl w:val="1"/>
            </w:pPr>
          </w:p>
        </w:tc>
        <w:tc>
          <w:tcPr>
            <w:tcW w:w="1701" w:type="dxa"/>
            <w:vMerge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60,0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>МБУ ДО «Красноярская ДШИ»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outlineLvl w:val="1"/>
            </w:pPr>
            <w:r w:rsidRPr="00E91A3C">
              <w:t xml:space="preserve">Приобретение переносных </w:t>
            </w:r>
            <w:proofErr w:type="spellStart"/>
            <w:r w:rsidRPr="00E91A3C">
              <w:t>металлодетекторов</w:t>
            </w:r>
            <w:proofErr w:type="spellEnd"/>
            <w:r w:rsidRPr="00E91A3C">
              <w:t xml:space="preserve"> для оборудования г</w:t>
            </w:r>
            <w:r w:rsidRPr="00E91A3C">
              <w:rPr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E91A3C">
              <w:t xml:space="preserve">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60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60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-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>МКУ «ХЭС»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outlineLvl w:val="1"/>
              <w:rPr>
                <w:b/>
              </w:rPr>
            </w:pPr>
            <w:r w:rsidRPr="00E91A3C">
              <w:rPr>
                <w:b/>
              </w:rPr>
              <w:t>Итого по разделу 1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700,0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</w:rPr>
            </w:pPr>
            <w:r w:rsidRPr="00E91A3C">
              <w:rPr>
                <w:b/>
              </w:rPr>
              <w:t>430,0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rPr>
                <w:b/>
              </w:rPr>
              <w:t>0,0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rPr>
                <w:b/>
              </w:rPr>
              <w:t>270,0</w:t>
            </w:r>
          </w:p>
        </w:tc>
        <w:tc>
          <w:tcPr>
            <w:tcW w:w="1795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</w:p>
        </w:tc>
        <w:tc>
          <w:tcPr>
            <w:tcW w:w="2409" w:type="dxa"/>
          </w:tcPr>
          <w:p w:rsidR="005671EF" w:rsidRPr="00E91A3C" w:rsidRDefault="005671EF" w:rsidP="00E91A3C">
            <w:pPr>
              <w:suppressAutoHyphens/>
              <w:snapToGrid w:val="0"/>
            </w:pPr>
          </w:p>
        </w:tc>
      </w:tr>
      <w:tr w:rsidR="005671EF" w:rsidRPr="00E91A3C" w:rsidTr="00E91A3C"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674" w:type="dxa"/>
            <w:gridSpan w:val="9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rPr>
                <w:b/>
              </w:rPr>
              <w:t xml:space="preserve">Раздел 2. </w:t>
            </w:r>
            <w:r w:rsidRPr="00E91A3C"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области.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tabs>
                <w:tab w:val="left" w:pos="1223"/>
              </w:tabs>
              <w:suppressAutoHyphens/>
              <w:jc w:val="both"/>
            </w:pPr>
            <w:r w:rsidRPr="00E91A3C"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 xml:space="preserve">МКУ - Управление культуры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области;</w:t>
            </w:r>
          </w:p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 xml:space="preserve">В 2019-2020 </w:t>
            </w:r>
            <w:proofErr w:type="spellStart"/>
            <w:proofErr w:type="gramStart"/>
            <w:r w:rsidRPr="00E91A3C">
              <w:t>гг</w:t>
            </w:r>
            <w:proofErr w:type="spellEnd"/>
            <w:proofErr w:type="gramEnd"/>
            <w:r w:rsidRPr="00E91A3C">
              <w:t xml:space="preserve"> 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</w:t>
            </w:r>
          </w:p>
          <w:p w:rsidR="005671EF" w:rsidRPr="00E91A3C" w:rsidRDefault="005671EF" w:rsidP="005671EF">
            <w:pPr>
              <w:suppressAutoHyphens/>
              <w:snapToGrid w:val="0"/>
            </w:pPr>
            <w:r w:rsidRPr="00E91A3C">
              <w:t xml:space="preserve">В 2021 управление молодежной политики администрации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 (далее – Управление и молодежной политики)</w:t>
            </w:r>
          </w:p>
          <w:p w:rsidR="005671EF" w:rsidRPr="00E91A3C" w:rsidRDefault="005671EF" w:rsidP="00E91A3C">
            <w:pPr>
              <w:suppressAutoHyphens/>
              <w:snapToGrid w:val="0"/>
            </w:pPr>
          </w:p>
        </w:tc>
      </w:tr>
      <w:tr w:rsidR="005671EF" w:rsidRPr="00E91A3C" w:rsidTr="00E91A3C"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4674" w:type="dxa"/>
            <w:gridSpan w:val="9"/>
          </w:tcPr>
          <w:p w:rsidR="005671EF" w:rsidRPr="00E91A3C" w:rsidRDefault="005671EF" w:rsidP="00E91A3C">
            <w:pPr>
              <w:suppressAutoHyphens/>
              <w:snapToGrid w:val="0"/>
              <w:jc w:val="both"/>
            </w:pPr>
            <w:r w:rsidRPr="00E91A3C">
              <w:rPr>
                <w:b/>
              </w:rPr>
              <w:t>Раздел 3.</w:t>
            </w:r>
            <w:r w:rsidRPr="00E91A3C"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  <w:p w:rsidR="005671EF" w:rsidRPr="00E91A3C" w:rsidRDefault="005671EF" w:rsidP="00E91A3C">
            <w:pPr>
              <w:suppressAutoHyphens/>
              <w:snapToGrid w:val="0"/>
              <w:jc w:val="both"/>
            </w:pP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jc w:val="both"/>
            </w:pPr>
            <w:r w:rsidRPr="00E91A3C"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gridSpan w:val="4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  <w:jc w:val="both"/>
            </w:pPr>
            <w:r w:rsidRPr="00E91A3C">
              <w:t xml:space="preserve">Отдел по делам ГО и ЧС администрации муниципального района Красноярский Самарской области, </w:t>
            </w:r>
            <w:r w:rsidRPr="00E91A3C">
              <w:rPr>
                <w:color w:val="000000"/>
              </w:rPr>
              <w:t xml:space="preserve">МБУ «Информационный центр Красноярского района» 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jc w:val="both"/>
            </w:pPr>
            <w:r w:rsidRPr="00E91A3C"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E91A3C">
              <w:t>Красноярский</w:t>
            </w:r>
            <w:proofErr w:type="gramEnd"/>
            <w:r w:rsidRPr="00E91A3C"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E91A3C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27,0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</w:pPr>
            <w:r w:rsidRPr="00E91A3C">
              <w:t>9,0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</w:pPr>
            <w:r w:rsidRPr="00E91A3C">
              <w:rPr>
                <w:color w:val="000000"/>
              </w:rPr>
              <w:t xml:space="preserve">МБУ «Информационный центр Красноярского района», </w:t>
            </w:r>
          </w:p>
          <w:p w:rsidR="005671EF" w:rsidRPr="00E91A3C" w:rsidRDefault="005671EF" w:rsidP="00E91A3C">
            <w:pPr>
              <w:suppressAutoHyphens/>
              <w:snapToGrid w:val="0"/>
            </w:pPr>
            <w:r w:rsidRPr="00E91A3C">
              <w:t>Управление спорта, туризма и молодежной политики</w:t>
            </w: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jc w:val="both"/>
              <w:rPr>
                <w:b/>
              </w:rPr>
            </w:pPr>
            <w:r w:rsidRPr="00E91A3C">
              <w:rPr>
                <w:b/>
              </w:rPr>
              <w:t>Итого по разделу 3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27,0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  <w:jc w:val="both"/>
              <w:rPr>
                <w:b/>
              </w:rPr>
            </w:pPr>
          </w:p>
        </w:tc>
      </w:tr>
      <w:tr w:rsidR="005671EF" w:rsidRPr="00E91A3C" w:rsidTr="00E91A3C">
        <w:trPr>
          <w:gridAfter w:val="1"/>
          <w:wAfter w:w="14" w:type="dxa"/>
        </w:trPr>
        <w:tc>
          <w:tcPr>
            <w:tcW w:w="710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671EF" w:rsidRPr="00E91A3C" w:rsidRDefault="005671EF" w:rsidP="00E91A3C">
            <w:pPr>
              <w:suppressAutoHyphens/>
              <w:jc w:val="both"/>
              <w:rPr>
                <w:b/>
              </w:rPr>
            </w:pPr>
            <w:r w:rsidRPr="00E91A3C">
              <w:rPr>
                <w:b/>
              </w:rPr>
              <w:t>Итого по программе</w:t>
            </w:r>
          </w:p>
        </w:tc>
        <w:tc>
          <w:tcPr>
            <w:tcW w:w="1701" w:type="dxa"/>
          </w:tcPr>
          <w:p w:rsidR="005671EF" w:rsidRPr="00E91A3C" w:rsidRDefault="005671EF" w:rsidP="00E91A3C">
            <w:pPr>
              <w:pStyle w:val="afc"/>
              <w:suppressAutoHyphens/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727,0</w:t>
            </w:r>
          </w:p>
        </w:tc>
        <w:tc>
          <w:tcPr>
            <w:tcW w:w="854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439,0</w:t>
            </w:r>
          </w:p>
        </w:tc>
        <w:tc>
          <w:tcPr>
            <w:tcW w:w="882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9,0</w:t>
            </w:r>
          </w:p>
        </w:tc>
        <w:tc>
          <w:tcPr>
            <w:tcW w:w="958" w:type="dxa"/>
          </w:tcPr>
          <w:p w:rsidR="005671EF" w:rsidRPr="00E91A3C" w:rsidRDefault="005671EF" w:rsidP="00E91A3C">
            <w:pPr>
              <w:pStyle w:val="aff9"/>
              <w:suppressAutoHyphens/>
              <w:snapToGrid w:val="0"/>
              <w:jc w:val="center"/>
              <w:rPr>
                <w:b/>
                <w:color w:val="000000"/>
              </w:rPr>
            </w:pPr>
            <w:r w:rsidRPr="00E91A3C">
              <w:rPr>
                <w:b/>
                <w:color w:val="000000"/>
              </w:rPr>
              <w:t>279,0</w:t>
            </w:r>
          </w:p>
        </w:tc>
        <w:tc>
          <w:tcPr>
            <w:tcW w:w="4204" w:type="dxa"/>
            <w:gridSpan w:val="2"/>
          </w:tcPr>
          <w:p w:rsidR="005671EF" w:rsidRPr="00E91A3C" w:rsidRDefault="005671EF" w:rsidP="00E91A3C">
            <w:pPr>
              <w:suppressAutoHyphens/>
              <w:snapToGrid w:val="0"/>
              <w:jc w:val="both"/>
              <w:rPr>
                <w:b/>
              </w:rPr>
            </w:pPr>
          </w:p>
        </w:tc>
      </w:tr>
    </w:tbl>
    <w:p w:rsidR="005671EF" w:rsidRPr="00E91A3C" w:rsidRDefault="005671EF" w:rsidP="005671EF">
      <w:pPr>
        <w:spacing w:line="360" w:lineRule="auto"/>
        <w:ind w:firstLine="684"/>
        <w:jc w:val="right"/>
        <w:rPr>
          <w:sz w:val="28"/>
        </w:rPr>
      </w:pPr>
      <w:r w:rsidRPr="00E91A3C">
        <w:rPr>
          <w:sz w:val="28"/>
        </w:rPr>
        <w:t>Таблица 3</w:t>
      </w:r>
    </w:p>
    <w:p w:rsidR="005671EF" w:rsidRPr="00E91A3C" w:rsidRDefault="005671EF" w:rsidP="005671EF">
      <w:pPr>
        <w:autoSpaceDE w:val="0"/>
        <w:autoSpaceDN w:val="0"/>
        <w:adjustRightInd w:val="0"/>
        <w:rPr>
          <w:sz w:val="28"/>
          <w:szCs w:val="28"/>
        </w:rPr>
      </w:pPr>
    </w:p>
    <w:p w:rsidR="005671EF" w:rsidRPr="00E91A3C" w:rsidRDefault="005671EF" w:rsidP="005671EF">
      <w:pPr>
        <w:autoSpaceDE w:val="0"/>
        <w:autoSpaceDN w:val="0"/>
        <w:adjustRightInd w:val="0"/>
        <w:rPr>
          <w:sz w:val="28"/>
          <w:szCs w:val="28"/>
        </w:rPr>
      </w:pPr>
    </w:p>
    <w:p w:rsidR="005671EF" w:rsidRPr="00E91A3C" w:rsidRDefault="005671EF" w:rsidP="009D7C76">
      <w:pPr>
        <w:autoSpaceDE w:val="0"/>
        <w:autoSpaceDN w:val="0"/>
        <w:adjustRightInd w:val="0"/>
        <w:jc w:val="center"/>
        <w:rPr>
          <w:sz w:val="28"/>
          <w:szCs w:val="28"/>
        </w:rPr>
        <w:sectPr w:rsidR="005671EF" w:rsidRPr="00E91A3C" w:rsidSect="00675172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1B1AE6" w:rsidRPr="00E91A3C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1A3C">
        <w:rPr>
          <w:rFonts w:ascii="Times New Roman" w:hAnsi="Times New Roman" w:cs="Times New Roman"/>
          <w:color w:val="auto"/>
          <w:sz w:val="28"/>
          <w:szCs w:val="28"/>
        </w:rPr>
        <w:lastRenderedPageBreak/>
        <w:t>3.6. Информация о внесенных изменениях в муниципальную программу.</w:t>
      </w:r>
    </w:p>
    <w:p w:rsidR="00CA73A5" w:rsidRPr="00E91A3C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В муниципальную программу </w:t>
      </w:r>
      <w:r w:rsidR="002B6A4E" w:rsidRPr="00E91A3C">
        <w:rPr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="002B6A4E" w:rsidRPr="00E91A3C">
        <w:rPr>
          <w:sz w:val="28"/>
          <w:szCs w:val="28"/>
        </w:rPr>
        <w:t>Красноярский</w:t>
      </w:r>
      <w:proofErr w:type="gramEnd"/>
      <w:r w:rsidR="002B6A4E" w:rsidRPr="00E91A3C">
        <w:rPr>
          <w:sz w:val="28"/>
          <w:szCs w:val="28"/>
        </w:rPr>
        <w:t xml:space="preserve"> Самарской области на 2019-2021 годы», утвержденную постановлением администрации муниципального района Красноярский Самарской области от 15.11.2018 № 328</w:t>
      </w:r>
      <w:r w:rsidRPr="00E91A3C">
        <w:rPr>
          <w:sz w:val="28"/>
          <w:szCs w:val="28"/>
        </w:rPr>
        <w:t>, внесены следующие изменения:</w:t>
      </w:r>
    </w:p>
    <w:p w:rsidR="00EF5494" w:rsidRPr="00E91A3C" w:rsidRDefault="00EF5494" w:rsidP="00EF549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- постановление Администрации муниципального района Красноярский Самарской области от 23.09.2019 №288 «О внесении </w:t>
      </w:r>
      <w:proofErr w:type="spellStart"/>
      <w:r w:rsidRPr="00E91A3C">
        <w:rPr>
          <w:sz w:val="28"/>
          <w:szCs w:val="28"/>
        </w:rPr>
        <w:t>зменений</w:t>
      </w:r>
      <w:proofErr w:type="spellEnd"/>
      <w:r w:rsidRPr="00E91A3C">
        <w:rPr>
          <w:sz w:val="28"/>
          <w:szCs w:val="28"/>
        </w:rPr>
        <w:t xml:space="preserve">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годы»;</w:t>
      </w:r>
    </w:p>
    <w:p w:rsidR="00CA73A5" w:rsidRPr="00E91A3C" w:rsidRDefault="002B6A4E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-</w:t>
      </w:r>
      <w:r w:rsidR="00CA73A5" w:rsidRPr="00E91A3C">
        <w:rPr>
          <w:sz w:val="28"/>
          <w:szCs w:val="28"/>
        </w:rPr>
        <w:t xml:space="preserve"> </w:t>
      </w:r>
      <w:r w:rsidR="000D45C4" w:rsidRPr="00E91A3C">
        <w:rPr>
          <w:sz w:val="28"/>
          <w:szCs w:val="28"/>
        </w:rPr>
        <w:t>постановление Администрации муниципального района Красноярский Самарской области от 24.12.2019 №392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</w:t>
      </w:r>
      <w:r w:rsidR="00D062CF" w:rsidRPr="00E91A3C">
        <w:rPr>
          <w:sz w:val="28"/>
          <w:szCs w:val="28"/>
        </w:rPr>
        <w:t>ской области на 2019-2021 годы»;</w:t>
      </w:r>
    </w:p>
    <w:p w:rsidR="00D062CF" w:rsidRPr="00E91A3C" w:rsidRDefault="00D062CF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>- постановление Администрации муниципального района Красноярский Самарской области от 28.05.2020 №148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</w:r>
    </w:p>
    <w:p w:rsidR="00EF5494" w:rsidRPr="00E91A3C" w:rsidRDefault="00EF5494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- постановление Администрации муниципального района Красноярский Самарской области от 14.09.2021 №274 «О внесении изменений в муниципальную программу «Профилактика терроризма и экстремизма, минимизация последствий проявлений терроризма и </w:t>
      </w:r>
      <w:r w:rsidRPr="00E91A3C">
        <w:rPr>
          <w:sz w:val="28"/>
          <w:szCs w:val="28"/>
        </w:rPr>
        <w:lastRenderedPageBreak/>
        <w:t>экстремизма в границах муниципального района Красноярский Самарской области на 2019-2021 годы».</w:t>
      </w:r>
    </w:p>
    <w:p w:rsidR="00CA73A5" w:rsidRPr="00E91A3C" w:rsidRDefault="00CA73A5" w:rsidP="00CA73A5">
      <w:pPr>
        <w:rPr>
          <w:lang w:eastAsia="ru-RU"/>
        </w:rPr>
      </w:pPr>
    </w:p>
    <w:p w:rsidR="001B1AE6" w:rsidRPr="00E91A3C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1A3C">
        <w:rPr>
          <w:rFonts w:ascii="Times New Roman" w:hAnsi="Times New Roman" w:cs="Times New Roman"/>
          <w:color w:val="auto"/>
          <w:sz w:val="28"/>
          <w:szCs w:val="28"/>
        </w:rPr>
        <w:t>3.7. Предложения о дальнейшей реализации муниципальной программы.</w:t>
      </w:r>
    </w:p>
    <w:p w:rsidR="002B6A4E" w:rsidRPr="00E91A3C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72"/>
      <w:bookmarkEnd w:id="4"/>
    </w:p>
    <w:p w:rsidR="002B6A4E" w:rsidRPr="00E91A3C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E91A3C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E91A3C">
        <w:rPr>
          <w:sz w:val="28"/>
          <w:szCs w:val="28"/>
        </w:rPr>
        <w:t xml:space="preserve">в </w:t>
      </w:r>
      <w:r w:rsidR="005671EF" w:rsidRPr="00E91A3C">
        <w:rPr>
          <w:sz w:val="28"/>
          <w:szCs w:val="28"/>
        </w:rPr>
        <w:t xml:space="preserve">период 2019 - </w:t>
      </w:r>
      <w:r w:rsidR="00CF5FD1" w:rsidRPr="00E91A3C">
        <w:rPr>
          <w:sz w:val="28"/>
          <w:szCs w:val="28"/>
        </w:rPr>
        <w:t>20</w:t>
      </w:r>
      <w:r w:rsidR="00D062CF" w:rsidRPr="00E91A3C">
        <w:rPr>
          <w:sz w:val="28"/>
          <w:szCs w:val="28"/>
        </w:rPr>
        <w:t>2</w:t>
      </w:r>
      <w:r w:rsidR="00EF5494" w:rsidRPr="00E91A3C">
        <w:rPr>
          <w:sz w:val="28"/>
          <w:szCs w:val="28"/>
        </w:rPr>
        <w:t>1</w:t>
      </w:r>
      <w:r w:rsidR="00CF5FD1" w:rsidRPr="00E91A3C">
        <w:rPr>
          <w:sz w:val="28"/>
          <w:szCs w:val="28"/>
        </w:rPr>
        <w:t xml:space="preserve"> году</w:t>
      </w:r>
      <w:r w:rsidR="005671EF" w:rsidRPr="00E91A3C">
        <w:rPr>
          <w:sz w:val="28"/>
          <w:szCs w:val="28"/>
        </w:rPr>
        <w:t xml:space="preserve">, в целом </w:t>
      </w:r>
      <w:r w:rsidRPr="00E91A3C">
        <w:rPr>
          <w:sz w:val="28"/>
          <w:szCs w:val="28"/>
        </w:rPr>
        <w:t>соответствуют ожидаемым.</w:t>
      </w:r>
    </w:p>
    <w:p w:rsidR="00B61D2E" w:rsidRPr="00E91A3C" w:rsidRDefault="00B61D2E" w:rsidP="00B61D2E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E91A3C">
        <w:rPr>
          <w:sz w:val="28"/>
          <w:szCs w:val="28"/>
        </w:rPr>
        <w:t xml:space="preserve">При разработке программы на следующий плановый период в мероприятия по </w:t>
      </w:r>
      <w:r w:rsidRPr="00E91A3C">
        <w:rPr>
          <w:sz w:val="28"/>
          <w:szCs w:val="28"/>
          <w:shd w:val="clear" w:color="auto" w:fill="FFFFFF"/>
        </w:rPr>
        <w:t>восстановлению целостности ограждения по периметру</w:t>
      </w:r>
      <w:proofErr w:type="gramEnd"/>
      <w:r w:rsidRPr="00E91A3C">
        <w:rPr>
          <w:sz w:val="28"/>
          <w:szCs w:val="28"/>
          <w:shd w:val="clear" w:color="auto" w:fill="FFFFFF"/>
        </w:rPr>
        <w:t xml:space="preserve"> образовательных учреждений</w:t>
      </w:r>
      <w:r w:rsidRPr="00E91A3C">
        <w:rPr>
          <w:sz w:val="28"/>
          <w:szCs w:val="28"/>
        </w:rPr>
        <w:t xml:space="preserve"> Красноярского района необходимо заложить большее финансирование.</w:t>
      </w:r>
    </w:p>
    <w:p w:rsidR="002B6A4E" w:rsidRPr="00E91A3C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E91A3C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E91A3C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Pr="00E91A3C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1B1AE6" w:rsidRPr="00C9575D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3C">
        <w:rPr>
          <w:rFonts w:ascii="Times New Roman" w:hAnsi="Times New Roman" w:cs="Times New Roman"/>
          <w:sz w:val="28"/>
          <w:szCs w:val="28"/>
        </w:rPr>
        <w:t>МКУ «ХЭС»</w:t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Pr="00E91A3C">
        <w:rPr>
          <w:rFonts w:ascii="Times New Roman" w:hAnsi="Times New Roman" w:cs="Times New Roman"/>
          <w:sz w:val="28"/>
          <w:szCs w:val="28"/>
        </w:rPr>
        <w:tab/>
      </w:r>
      <w:r w:rsidR="00D62563" w:rsidRPr="00E91A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91A3C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Pr="00E91A3C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proofErr w:type="gramEnd"/>
    </w:p>
    <w:sectPr w:rsidR="001B1AE6" w:rsidRPr="00C9575D" w:rsidSect="006751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6F" w:rsidRDefault="00FF276F">
      <w:r>
        <w:separator/>
      </w:r>
    </w:p>
  </w:endnote>
  <w:endnote w:type="continuationSeparator" w:id="0">
    <w:p w:rsidR="00FF276F" w:rsidRDefault="00FF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3C" w:rsidRDefault="00E91A3C" w:rsidP="00212339">
    <w:pPr>
      <w:pStyle w:val="a3"/>
      <w:framePr w:wrap="auto" w:vAnchor="text" w:hAnchor="margin" w:xAlign="center" w:y="1"/>
      <w:rPr>
        <w:rStyle w:val="a5"/>
      </w:rPr>
    </w:pPr>
  </w:p>
  <w:p w:rsidR="00E91A3C" w:rsidRDefault="00E91A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6F" w:rsidRDefault="00FF276F">
      <w:r>
        <w:separator/>
      </w:r>
    </w:p>
  </w:footnote>
  <w:footnote w:type="continuationSeparator" w:id="0">
    <w:p w:rsidR="00FF276F" w:rsidRDefault="00FF276F">
      <w:r>
        <w:continuationSeparator/>
      </w:r>
    </w:p>
  </w:footnote>
  <w:footnote w:id="1">
    <w:p w:rsidR="00E91A3C" w:rsidRDefault="00E91A3C">
      <w:pPr>
        <w:pStyle w:val="aff6"/>
      </w:pPr>
      <w:r>
        <w:rPr>
          <w:rStyle w:val="aff8"/>
        </w:rPr>
        <w:footnoteRef/>
      </w:r>
      <w:r>
        <w:t xml:space="preserve"> </w:t>
      </w:r>
      <w:r w:rsidRPr="00D82548">
        <w:t>таблиц</w:t>
      </w:r>
      <w:r>
        <w:t>а</w:t>
      </w:r>
      <w:r w:rsidRPr="00D82548">
        <w:t xml:space="preserve"> № 2 приложения 5 к Порядку разработки и реализации муниципальных программ муниципального района </w:t>
      </w:r>
      <w:proofErr w:type="gramStart"/>
      <w:r w:rsidRPr="00D82548">
        <w:t>Красноярский</w:t>
      </w:r>
      <w:proofErr w:type="gramEnd"/>
      <w:r w:rsidRPr="00D82548">
        <w:t xml:space="preserve"> Самарской области</w:t>
      </w:r>
      <w:r>
        <w:t xml:space="preserve"> </w:t>
      </w:r>
      <w:r w:rsidRPr="00D82548">
        <w:t>от 12.03.2020 № 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1A3C" w:rsidRPr="007F3997" w:rsidRDefault="00E91A3C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223B2E">
          <w:rPr>
            <w:noProof/>
            <w:sz w:val="28"/>
            <w:szCs w:val="28"/>
          </w:rPr>
          <w:t>20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21602"/>
    <w:multiLevelType w:val="hybridMultilevel"/>
    <w:tmpl w:val="B24CC464"/>
    <w:lvl w:ilvl="0" w:tplc="B4940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87500"/>
    <w:multiLevelType w:val="hybridMultilevel"/>
    <w:tmpl w:val="2B68B36E"/>
    <w:lvl w:ilvl="0" w:tplc="CDE2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3CEF593E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5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341B3"/>
    <w:multiLevelType w:val="hybridMultilevel"/>
    <w:tmpl w:val="60E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9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5B8688C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1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9765F"/>
    <w:multiLevelType w:val="hybridMultilevel"/>
    <w:tmpl w:val="C2CC9532"/>
    <w:lvl w:ilvl="0" w:tplc="2D1C0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93B2E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6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12A7F"/>
    <w:multiLevelType w:val="hybridMultilevel"/>
    <w:tmpl w:val="388838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57703"/>
    <w:multiLevelType w:val="hybridMultilevel"/>
    <w:tmpl w:val="C5A4B93E"/>
    <w:lvl w:ilvl="0" w:tplc="F3C21256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0111C0B"/>
    <w:multiLevelType w:val="hybridMultilevel"/>
    <w:tmpl w:val="2B90BC02"/>
    <w:lvl w:ilvl="0" w:tplc="1ED2B58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3"/>
  </w:num>
  <w:num w:numId="4">
    <w:abstractNumId w:val="29"/>
  </w:num>
  <w:num w:numId="5">
    <w:abstractNumId w:val="15"/>
  </w:num>
  <w:num w:numId="6">
    <w:abstractNumId w:val="12"/>
  </w:num>
  <w:num w:numId="7">
    <w:abstractNumId w:val="17"/>
  </w:num>
  <w:num w:numId="8">
    <w:abstractNumId w:val="25"/>
  </w:num>
  <w:num w:numId="9">
    <w:abstractNumId w:val="7"/>
  </w:num>
  <w:num w:numId="10">
    <w:abstractNumId w:val="21"/>
  </w:num>
  <w:num w:numId="11">
    <w:abstractNumId w:val="9"/>
  </w:num>
  <w:num w:numId="12">
    <w:abstractNumId w:val="11"/>
  </w:num>
  <w:num w:numId="13">
    <w:abstractNumId w:val="14"/>
  </w:num>
  <w:num w:numId="14">
    <w:abstractNumId w:val="23"/>
  </w:num>
  <w:num w:numId="15">
    <w:abstractNumId w:val="46"/>
  </w:num>
  <w:num w:numId="16">
    <w:abstractNumId w:val="2"/>
  </w:num>
  <w:num w:numId="17">
    <w:abstractNumId w:val="36"/>
  </w:num>
  <w:num w:numId="18">
    <w:abstractNumId w:val="18"/>
  </w:num>
  <w:num w:numId="19">
    <w:abstractNumId w:val="4"/>
  </w:num>
  <w:num w:numId="20">
    <w:abstractNumId w:val="38"/>
  </w:num>
  <w:num w:numId="21">
    <w:abstractNumId w:val="37"/>
  </w:num>
  <w:num w:numId="22">
    <w:abstractNumId w:val="6"/>
  </w:num>
  <w:num w:numId="23">
    <w:abstractNumId w:val="45"/>
  </w:num>
  <w:num w:numId="24">
    <w:abstractNumId w:val="33"/>
  </w:num>
  <w:num w:numId="25">
    <w:abstractNumId w:val="22"/>
  </w:num>
  <w:num w:numId="26">
    <w:abstractNumId w:val="20"/>
  </w:num>
  <w:num w:numId="27">
    <w:abstractNumId w:val="39"/>
  </w:num>
  <w:num w:numId="28">
    <w:abstractNumId w:val="16"/>
  </w:num>
  <w:num w:numId="29">
    <w:abstractNumId w:val="1"/>
  </w:num>
  <w:num w:numId="30">
    <w:abstractNumId w:val="47"/>
  </w:num>
  <w:num w:numId="31">
    <w:abstractNumId w:val="44"/>
  </w:num>
  <w:num w:numId="32">
    <w:abstractNumId w:val="41"/>
  </w:num>
  <w:num w:numId="33">
    <w:abstractNumId w:val="5"/>
  </w:num>
  <w:num w:numId="34">
    <w:abstractNumId w:val="31"/>
  </w:num>
  <w:num w:numId="35">
    <w:abstractNumId w:val="26"/>
  </w:num>
  <w:num w:numId="36">
    <w:abstractNumId w:val="8"/>
  </w:num>
  <w:num w:numId="37">
    <w:abstractNumId w:val="10"/>
  </w:num>
  <w:num w:numId="38">
    <w:abstractNumId w:val="32"/>
  </w:num>
  <w:num w:numId="39">
    <w:abstractNumId w:val="0"/>
  </w:num>
  <w:num w:numId="40">
    <w:abstractNumId w:val="43"/>
  </w:num>
  <w:num w:numId="41">
    <w:abstractNumId w:val="34"/>
  </w:num>
  <w:num w:numId="42">
    <w:abstractNumId w:val="27"/>
  </w:num>
  <w:num w:numId="43">
    <w:abstractNumId w:val="3"/>
  </w:num>
  <w:num w:numId="44">
    <w:abstractNumId w:val="28"/>
  </w:num>
  <w:num w:numId="45">
    <w:abstractNumId w:val="30"/>
  </w:num>
  <w:num w:numId="46">
    <w:abstractNumId w:val="42"/>
  </w:num>
  <w:num w:numId="47">
    <w:abstractNumId w:val="3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12E2F"/>
    <w:rsid w:val="0001745A"/>
    <w:rsid w:val="00026172"/>
    <w:rsid w:val="00045B21"/>
    <w:rsid w:val="00054DB6"/>
    <w:rsid w:val="00072F17"/>
    <w:rsid w:val="00083137"/>
    <w:rsid w:val="00085137"/>
    <w:rsid w:val="00085436"/>
    <w:rsid w:val="000C000B"/>
    <w:rsid w:val="000C3BB0"/>
    <w:rsid w:val="000D3CCD"/>
    <w:rsid w:val="000D45C4"/>
    <w:rsid w:val="000F3667"/>
    <w:rsid w:val="000F41F8"/>
    <w:rsid w:val="001079FD"/>
    <w:rsid w:val="001175A6"/>
    <w:rsid w:val="00126984"/>
    <w:rsid w:val="0013720F"/>
    <w:rsid w:val="0014201B"/>
    <w:rsid w:val="001463AF"/>
    <w:rsid w:val="0016763A"/>
    <w:rsid w:val="00175E6A"/>
    <w:rsid w:val="001A76C0"/>
    <w:rsid w:val="001B1AE6"/>
    <w:rsid w:val="001D392C"/>
    <w:rsid w:val="001D5522"/>
    <w:rsid w:val="001E1565"/>
    <w:rsid w:val="001E7063"/>
    <w:rsid w:val="00212339"/>
    <w:rsid w:val="00223B2E"/>
    <w:rsid w:val="002271E8"/>
    <w:rsid w:val="002278C8"/>
    <w:rsid w:val="00234796"/>
    <w:rsid w:val="00273E75"/>
    <w:rsid w:val="00284EB0"/>
    <w:rsid w:val="0029778B"/>
    <w:rsid w:val="00297BAF"/>
    <w:rsid w:val="002B0B9C"/>
    <w:rsid w:val="002B6A4E"/>
    <w:rsid w:val="002C7A1D"/>
    <w:rsid w:val="002D6E55"/>
    <w:rsid w:val="002E3722"/>
    <w:rsid w:val="002F51C6"/>
    <w:rsid w:val="002F61ED"/>
    <w:rsid w:val="003130A9"/>
    <w:rsid w:val="003404A9"/>
    <w:rsid w:val="00342C77"/>
    <w:rsid w:val="00343768"/>
    <w:rsid w:val="00357FAA"/>
    <w:rsid w:val="00366162"/>
    <w:rsid w:val="003A0895"/>
    <w:rsid w:val="003A40D2"/>
    <w:rsid w:val="003D6986"/>
    <w:rsid w:val="003F25B4"/>
    <w:rsid w:val="0040619C"/>
    <w:rsid w:val="00422438"/>
    <w:rsid w:val="00433EF1"/>
    <w:rsid w:val="004424BA"/>
    <w:rsid w:val="004502AC"/>
    <w:rsid w:val="004630C4"/>
    <w:rsid w:val="00486D10"/>
    <w:rsid w:val="0049203E"/>
    <w:rsid w:val="00493141"/>
    <w:rsid w:val="004C26C0"/>
    <w:rsid w:val="005061F2"/>
    <w:rsid w:val="005351F6"/>
    <w:rsid w:val="005419B3"/>
    <w:rsid w:val="005671EF"/>
    <w:rsid w:val="00571B5F"/>
    <w:rsid w:val="00574750"/>
    <w:rsid w:val="0059050C"/>
    <w:rsid w:val="005906AF"/>
    <w:rsid w:val="005A29AC"/>
    <w:rsid w:val="005A4FFE"/>
    <w:rsid w:val="005B5D4F"/>
    <w:rsid w:val="005D572B"/>
    <w:rsid w:val="005E3D1A"/>
    <w:rsid w:val="005E5C52"/>
    <w:rsid w:val="005F250E"/>
    <w:rsid w:val="006017BA"/>
    <w:rsid w:val="00610CFF"/>
    <w:rsid w:val="00611BF9"/>
    <w:rsid w:val="006367CA"/>
    <w:rsid w:val="0064671B"/>
    <w:rsid w:val="00675172"/>
    <w:rsid w:val="006825C4"/>
    <w:rsid w:val="00693A2C"/>
    <w:rsid w:val="006B0F7B"/>
    <w:rsid w:val="006C2A88"/>
    <w:rsid w:val="006D1F1C"/>
    <w:rsid w:val="006D4047"/>
    <w:rsid w:val="006E64F4"/>
    <w:rsid w:val="00760ABF"/>
    <w:rsid w:val="007A5052"/>
    <w:rsid w:val="007B6014"/>
    <w:rsid w:val="007D59B5"/>
    <w:rsid w:val="007D77C2"/>
    <w:rsid w:val="007E0BA3"/>
    <w:rsid w:val="007F3997"/>
    <w:rsid w:val="00801614"/>
    <w:rsid w:val="008037E5"/>
    <w:rsid w:val="00822150"/>
    <w:rsid w:val="008414F5"/>
    <w:rsid w:val="008A5DBD"/>
    <w:rsid w:val="008C0F93"/>
    <w:rsid w:val="008E23A0"/>
    <w:rsid w:val="008F548D"/>
    <w:rsid w:val="0093537F"/>
    <w:rsid w:val="00946694"/>
    <w:rsid w:val="0095033C"/>
    <w:rsid w:val="00953C95"/>
    <w:rsid w:val="0096074C"/>
    <w:rsid w:val="009737C6"/>
    <w:rsid w:val="009813FD"/>
    <w:rsid w:val="009A0209"/>
    <w:rsid w:val="009A68B3"/>
    <w:rsid w:val="009D0CD8"/>
    <w:rsid w:val="009D132E"/>
    <w:rsid w:val="009D7C76"/>
    <w:rsid w:val="009F314F"/>
    <w:rsid w:val="00A07178"/>
    <w:rsid w:val="00A364FC"/>
    <w:rsid w:val="00A40E26"/>
    <w:rsid w:val="00A5006F"/>
    <w:rsid w:val="00A72EFF"/>
    <w:rsid w:val="00A933DE"/>
    <w:rsid w:val="00AA59EE"/>
    <w:rsid w:val="00AB67AC"/>
    <w:rsid w:val="00AD5FED"/>
    <w:rsid w:val="00AD6DC3"/>
    <w:rsid w:val="00AE49E7"/>
    <w:rsid w:val="00AE4FB4"/>
    <w:rsid w:val="00AF0E11"/>
    <w:rsid w:val="00AF4548"/>
    <w:rsid w:val="00AF4917"/>
    <w:rsid w:val="00B023FA"/>
    <w:rsid w:val="00B21D6F"/>
    <w:rsid w:val="00B252C1"/>
    <w:rsid w:val="00B33A67"/>
    <w:rsid w:val="00B61D2E"/>
    <w:rsid w:val="00B90D1F"/>
    <w:rsid w:val="00B96979"/>
    <w:rsid w:val="00BA208A"/>
    <w:rsid w:val="00BA241D"/>
    <w:rsid w:val="00BA2A74"/>
    <w:rsid w:val="00BA3379"/>
    <w:rsid w:val="00C064E1"/>
    <w:rsid w:val="00C0663B"/>
    <w:rsid w:val="00C07ECC"/>
    <w:rsid w:val="00C33E39"/>
    <w:rsid w:val="00C669E7"/>
    <w:rsid w:val="00C714E4"/>
    <w:rsid w:val="00C9575D"/>
    <w:rsid w:val="00C95A57"/>
    <w:rsid w:val="00CA73A5"/>
    <w:rsid w:val="00CC0775"/>
    <w:rsid w:val="00CC2B1F"/>
    <w:rsid w:val="00CD60C1"/>
    <w:rsid w:val="00CF4CC4"/>
    <w:rsid w:val="00CF5FD1"/>
    <w:rsid w:val="00D062CF"/>
    <w:rsid w:val="00D14700"/>
    <w:rsid w:val="00D14F68"/>
    <w:rsid w:val="00D17153"/>
    <w:rsid w:val="00D31AC6"/>
    <w:rsid w:val="00D62563"/>
    <w:rsid w:val="00D82548"/>
    <w:rsid w:val="00D90144"/>
    <w:rsid w:val="00D91D5C"/>
    <w:rsid w:val="00DA3EE8"/>
    <w:rsid w:val="00DD2F6C"/>
    <w:rsid w:val="00E127E7"/>
    <w:rsid w:val="00E630AB"/>
    <w:rsid w:val="00E91A3C"/>
    <w:rsid w:val="00E97863"/>
    <w:rsid w:val="00EA477F"/>
    <w:rsid w:val="00EB25E5"/>
    <w:rsid w:val="00EB39A0"/>
    <w:rsid w:val="00EC5C40"/>
    <w:rsid w:val="00EC6742"/>
    <w:rsid w:val="00EE53F3"/>
    <w:rsid w:val="00EF5494"/>
    <w:rsid w:val="00F028FD"/>
    <w:rsid w:val="00F323FA"/>
    <w:rsid w:val="00F46CEC"/>
    <w:rsid w:val="00F51FAE"/>
    <w:rsid w:val="00F53417"/>
    <w:rsid w:val="00F80434"/>
    <w:rsid w:val="00F90D5D"/>
    <w:rsid w:val="00FC4A9E"/>
    <w:rsid w:val="00FD6588"/>
    <w:rsid w:val="00FE256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f9">
    <w:name w:val="Содержимое таблицы"/>
    <w:basedOn w:val="a"/>
    <w:rsid w:val="002278C8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f9">
    <w:name w:val="Содержимое таблицы"/>
    <w:basedOn w:val="a"/>
    <w:rsid w:val="002278C8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F562-FC78-45C6-B333-A256CAB4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2</cp:revision>
  <cp:lastPrinted>2022-02-16T12:30:00Z</cp:lastPrinted>
  <dcterms:created xsi:type="dcterms:W3CDTF">2022-04-05T06:06:00Z</dcterms:created>
  <dcterms:modified xsi:type="dcterms:W3CDTF">2022-04-05T06:06:00Z</dcterms:modified>
</cp:coreProperties>
</file>