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50"/>
        <w:gridCol w:w="9072"/>
      </w:tblGrid>
      <w:tr w:rsidR="008D7228" w:rsidRPr="00FE3317" w:rsidTr="005606EA">
        <w:tc>
          <w:tcPr>
            <w:tcW w:w="250" w:type="dxa"/>
          </w:tcPr>
          <w:p w:rsidR="008D7228" w:rsidRPr="00FE3317" w:rsidRDefault="008D7228" w:rsidP="00FE331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77173" w:rsidRPr="00FE3317" w:rsidRDefault="00B77173" w:rsidP="00FE3317">
            <w:pPr>
              <w:pStyle w:val="1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3317">
              <w:rPr>
                <w:rFonts w:ascii="Times New Roman" w:hAnsi="Times New Roman" w:cs="Times New Roman"/>
                <w:color w:val="auto"/>
              </w:rPr>
              <w:t>Объявление о проведении в 2021 году конкурса по отбору социально – значимых проектов социально ориентированных некоммерческих организаций</w:t>
            </w:r>
          </w:p>
          <w:p w:rsidR="00B77173" w:rsidRPr="00FE3317" w:rsidRDefault="00B77173" w:rsidP="00FE33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7173" w:rsidRPr="00FE3317" w:rsidRDefault="00FE3317" w:rsidP="00FE3317">
            <w:pPr>
              <w:tabs>
                <w:tab w:val="left" w:pos="42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77173" w:rsidRPr="00FE3317">
              <w:rPr>
                <w:rFonts w:ascii="Times New Roman" w:hAnsi="Times New Roman"/>
                <w:sz w:val="28"/>
                <w:szCs w:val="28"/>
              </w:rPr>
              <w:t>Конкурс социально – значимых проектов социально ориентированных некоммерческих организаций в муниципальном районе Красноярский Самарской области в 2021 году (далее – Конкурс) проводится в со</w:t>
            </w:r>
            <w:r w:rsidR="00A77AC1">
              <w:rPr>
                <w:rFonts w:ascii="Times New Roman" w:hAnsi="Times New Roman"/>
                <w:sz w:val="28"/>
                <w:szCs w:val="28"/>
              </w:rPr>
              <w:t>ответствии с пунктом 1 раздела 3</w:t>
            </w:r>
            <w:r w:rsidR="00B77173" w:rsidRPr="00FE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173" w:rsidRPr="00FE33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 программы</w:t>
            </w:r>
            <w:r w:rsidR="00B77173" w:rsidRPr="00FE331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77173" w:rsidRPr="00FE3317">
              <w:rPr>
                <w:rFonts w:ascii="Times New Roman" w:hAnsi="Times New Roman"/>
                <w:sz w:val="28"/>
                <w:szCs w:val="28"/>
              </w:rPr>
              <w:t>«Поддержка деятельности социально ориентированных некоммерческих организаций в муниципальном районе Красноярский Самарской области на 2021-2023 годы», утвержденной постановлением администрации муниципального района Красноярский Самарской области от 29.12.2020  № 435 (далее – Программа), и Порядком</w:t>
            </w:r>
            <w:proofErr w:type="gramEnd"/>
            <w:r w:rsidR="00B77173" w:rsidRPr="00FE3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77173" w:rsidRPr="00FE3317">
              <w:rPr>
                <w:rFonts w:ascii="Times New Roman" w:hAnsi="Times New Roman"/>
                <w:sz w:val="28"/>
                <w:szCs w:val="28"/>
              </w:rPr>
              <w:t xml:space="preserve">предоставления в 2021-2023 годах на конкурсной основе </w:t>
            </w:r>
            <w:r w:rsidR="00B77173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грантов в форме субсидий </w:t>
            </w:r>
            <w:r w:rsidR="00B77173" w:rsidRPr="00FE3317">
              <w:rPr>
                <w:rFonts w:ascii="Times New Roman" w:hAnsi="Times New Roman"/>
                <w:sz w:val="28"/>
                <w:szCs w:val="28"/>
              </w:rPr>
              <w:t xml:space="preserve">за счет средств  бюджета муниципального района Красноярский Самарской области </w:t>
            </w:r>
            <w:r w:rsidR="00B77173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социально ориентированным некоммерческим организациям на реализацию социально - значимых проектов</w:t>
            </w:r>
            <w:r w:rsidR="00B77173" w:rsidRPr="00FE3317">
              <w:rPr>
                <w:rFonts w:ascii="Times New Roman" w:hAnsi="Times New Roman"/>
                <w:sz w:val="28"/>
                <w:szCs w:val="28"/>
              </w:rPr>
              <w:t>, утвержденным постановлением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173" w:rsidRPr="00FE3317">
              <w:rPr>
                <w:rFonts w:ascii="Times New Roman" w:hAnsi="Times New Roman"/>
                <w:sz w:val="28"/>
                <w:szCs w:val="28"/>
              </w:rPr>
              <w:t xml:space="preserve">Красноярский Самарской области от 20.04.2021   № 97 (с изменениями от </w:t>
            </w:r>
            <w:r w:rsidR="00A77AC1">
              <w:rPr>
                <w:rFonts w:ascii="Times New Roman" w:hAnsi="Times New Roman"/>
                <w:sz w:val="28"/>
                <w:szCs w:val="28"/>
              </w:rPr>
              <w:t>02.06.2021 № 147</w:t>
            </w:r>
            <w:r w:rsidR="00B77173" w:rsidRPr="00FE3317">
              <w:rPr>
                <w:rFonts w:ascii="Times New Roman" w:hAnsi="Times New Roman"/>
                <w:sz w:val="28"/>
                <w:szCs w:val="28"/>
              </w:rPr>
              <w:t>) (далее – Порядок), в целях отбора социально – значимых проектов, подготовленных социально ориентированными некоммерческими организациями (далее – организации</w:t>
            </w:r>
            <w:proofErr w:type="gramEnd"/>
            <w:r w:rsidR="00B77173" w:rsidRPr="00FE3317"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proofErr w:type="gramStart"/>
            <w:r w:rsidR="00B77173" w:rsidRPr="00FE3317">
              <w:rPr>
                <w:rFonts w:ascii="Times New Roman" w:hAnsi="Times New Roman"/>
                <w:sz w:val="28"/>
                <w:szCs w:val="28"/>
              </w:rPr>
              <w:t>реализацию</w:t>
            </w:r>
            <w:proofErr w:type="gramEnd"/>
            <w:r w:rsidR="00B77173" w:rsidRPr="00FE3317">
              <w:rPr>
                <w:rFonts w:ascii="Times New Roman" w:hAnsi="Times New Roman"/>
                <w:sz w:val="28"/>
                <w:szCs w:val="28"/>
              </w:rPr>
              <w:t xml:space="preserve"> которых будет предоставлен грант в форме субсидий из бюджета муниципального района Красноярский Самарской области.</w:t>
            </w:r>
          </w:p>
          <w:p w:rsidR="00226D93" w:rsidRPr="00FE3317" w:rsidRDefault="00B77173" w:rsidP="00FE331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      2. </w:t>
            </w:r>
            <w:r w:rsidR="00226D93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Организатором  Конкурса является управление по работе с общественными организациями Администрации муниципального района Красноярский Самарской области (далее – Управление), расположенное по адресу: 446370, </w:t>
            </w:r>
            <w:r w:rsidR="00226D93"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Самарская область, Красноярский район, с. Красный </w:t>
            </w:r>
            <w:r w:rsidR="00226D93" w:rsidRPr="00FE33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Яр, улица Кооперативная, д.105,  </w:t>
            </w:r>
            <w:proofErr w:type="spellStart"/>
            <w:r w:rsidR="00226D93" w:rsidRPr="00FE3317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="00226D93"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. № 4,телефон 884657 2-01-66, </w:t>
            </w:r>
          </w:p>
          <w:p w:rsidR="00B77173" w:rsidRPr="00FE3317" w:rsidRDefault="00226D93" w:rsidP="00FE331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FE33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  <w:proofErr w:type="gramEnd"/>
            <w:r w:rsidRPr="00FE331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obchtstvorg@kryaradm.ru.</w:t>
            </w:r>
          </w:p>
          <w:p w:rsidR="00B77173" w:rsidRPr="00FE3317" w:rsidRDefault="00226D93" w:rsidP="00FE3317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3. Прием заявок на участие в Конкурсе</w:t>
            </w:r>
            <w:r w:rsidR="00B8550C" w:rsidRPr="00FE3317">
              <w:rPr>
                <w:rFonts w:ascii="Times New Roman" w:hAnsi="Times New Roman"/>
                <w:sz w:val="28"/>
                <w:szCs w:val="28"/>
              </w:rPr>
              <w:t>, требования к заявке на участие в Конкурсе</w:t>
            </w:r>
          </w:p>
          <w:p w:rsidR="00226D93" w:rsidRPr="00FE3317" w:rsidRDefault="00226D93" w:rsidP="00FE3317">
            <w:pPr>
              <w:tabs>
                <w:tab w:val="left" w:pos="709"/>
                <w:tab w:val="left" w:pos="170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Для участия в Конкурсе организация </w:t>
            </w: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направляет </w:t>
            </w: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Организатору конкурса </w:t>
            </w: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заявку </w:t>
            </w:r>
            <w:r w:rsidRPr="00FE3317">
              <w:rPr>
                <w:rFonts w:ascii="Times New Roman" w:hAnsi="Times New Roman"/>
                <w:sz w:val="28"/>
                <w:szCs w:val="28"/>
              </w:rPr>
              <w:t xml:space="preserve">согласно приложению 2 к Порядку </w:t>
            </w: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>с приложением следующих документов: </w:t>
            </w:r>
          </w:p>
          <w:p w:rsidR="00B8550C" w:rsidRPr="00FE3317" w:rsidRDefault="00226D93" w:rsidP="00FE3317">
            <w:pPr>
              <w:tabs>
                <w:tab w:val="left" w:pos="709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8550C" w:rsidRPr="00FE3317">
              <w:rPr>
                <w:rFonts w:ascii="Times New Roman" w:hAnsi="Times New Roman"/>
                <w:sz w:val="28"/>
                <w:szCs w:val="28"/>
              </w:rPr>
              <w:t>1) копии устава, свидетельства о государственной регистрации юридического лица (копии предоставляются с подлинниками и заверяются лицом, принимающим заявку) или нотариально удостоверенные копии устава и свидетельства о государственной регистрации юридического лица (на усмотрение соискателя); </w:t>
            </w:r>
          </w:p>
          <w:p w:rsidR="00B8550C" w:rsidRPr="00FE3317" w:rsidRDefault="00B8550C" w:rsidP="00FE3317">
            <w:pPr>
              <w:tabs>
                <w:tab w:val="left" w:pos="709"/>
                <w:tab w:val="left" w:pos="170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         2) выписки из Единого государственного реестра юридических лиц, выданной не ранее, чем </w:t>
            </w:r>
            <w:r w:rsidRPr="00FE3317">
              <w:rPr>
                <w:rFonts w:ascii="Times New Roman" w:hAnsi="Times New Roman"/>
                <w:color w:val="333333"/>
                <w:sz w:val="28"/>
                <w:szCs w:val="28"/>
              </w:rPr>
              <w:t>на 1-е число месяца, предшествующего месяцу, в котором планируется проведение Конкурса</w:t>
            </w:r>
            <w:r w:rsidRPr="00FE33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550C" w:rsidRPr="00FE3317" w:rsidRDefault="00B8550C" w:rsidP="00FE3317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         3) </w:t>
            </w: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>справки налогового органа</w:t>
            </w:r>
            <w:r w:rsidRPr="00FE3317">
              <w:rPr>
                <w:rFonts w:ascii="Times New Roman" w:hAnsi="Times New Roman"/>
                <w:sz w:val="28"/>
                <w:szCs w:val="28"/>
              </w:rPr>
              <w:t>, подтверждающей отсутствие у организации задолженности по уплате налогов, сборов, страховых взносов, пеней, штрафов, процентов</w:t>
            </w: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полученной </w:t>
            </w:r>
            <w:r w:rsidRPr="00FE3317">
              <w:rPr>
                <w:rFonts w:ascii="Times New Roman" w:hAnsi="Times New Roman"/>
                <w:sz w:val="28"/>
                <w:szCs w:val="28"/>
              </w:rPr>
              <w:t xml:space="preserve">не ранее, чем </w:t>
            </w:r>
            <w:r w:rsidRPr="00FE3317">
              <w:rPr>
                <w:rFonts w:ascii="Times New Roman" w:hAnsi="Times New Roman"/>
                <w:color w:val="333333"/>
                <w:sz w:val="28"/>
                <w:szCs w:val="28"/>
              </w:rPr>
              <w:t>на 1-е число месяца, предшествующего месяцу, в котором планируется проведение Конкурса;</w:t>
            </w:r>
          </w:p>
          <w:p w:rsidR="00B8550C" w:rsidRPr="00FE3317" w:rsidRDefault="00B8550C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proofErr w:type="gramStart"/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4) информации в произвольной форме за подписью руководителя организации о том, что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  <w:proofErr w:type="gramEnd"/>
          </w:p>
          <w:p w:rsidR="00B8550C" w:rsidRPr="00FE3317" w:rsidRDefault="00B8550C" w:rsidP="00FE3317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proofErr w:type="gramStart"/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5) информации в произвольной форме за подписью руководителя организации о том, что организация не является иностранным </w:t>
            </w: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 является государство (территория), включенное в утверждаемый Министерством финансов Российской Федерации перечень государств и территорий, предполагающих льготный налоговый режим налогообложения и (или) не предусматривающих раскрытия</w:t>
            </w:r>
            <w:proofErr w:type="gramEnd"/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предоставления информации при проведении финансовых операций (оффшорные зоны), в совокупности превышает 50 процентов;</w:t>
            </w:r>
          </w:p>
          <w:p w:rsidR="00B8550C" w:rsidRPr="00FE3317" w:rsidRDefault="00B8550C" w:rsidP="00FE3317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6) информации в произвольной форме за подписью руководителя организации о том, что организация в текущем финансовом году не является получателем средств из бюджета </w:t>
            </w:r>
            <w:r w:rsidRPr="00FE331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на основании иных муниципальных правовых актов на цели, установленные настоящим Порядком; </w:t>
            </w:r>
          </w:p>
          <w:p w:rsidR="00B8550C" w:rsidRPr="00FE3317" w:rsidRDefault="00B8550C" w:rsidP="00FE3317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7) согласия на публикацию (размещение) на едином портале и на официальном сайте Администрации </w:t>
            </w:r>
            <w:r w:rsidR="00C5268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(далее – Администрация) </w:t>
            </w:r>
            <w:bookmarkStart w:id="0" w:name="_GoBack"/>
            <w:bookmarkEnd w:id="0"/>
            <w:r w:rsidRPr="00FE3317">
              <w:rPr>
                <w:rFonts w:ascii="Times New Roman" w:hAnsi="Times New Roman"/>
                <w:sz w:val="28"/>
                <w:szCs w:val="28"/>
              </w:rPr>
              <w:t>в информационно – телекоммуникационной сети Интернет информации об организации, о подаваемой ею заявке, иной информации об организации, связанной с Конкурсом;</w:t>
            </w:r>
          </w:p>
          <w:p w:rsidR="00B8550C" w:rsidRPr="00FE3317" w:rsidRDefault="00B8550C" w:rsidP="00FE3317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8) при наличии - копии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разрешения), заверенные подписью руководителя  организации и печатью организации;</w:t>
            </w:r>
          </w:p>
          <w:p w:rsidR="00B8550C" w:rsidRPr="00FE3317" w:rsidRDefault="00B8550C" w:rsidP="00FE3317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9) при наличии - письма органов государственной власти и органов местного самоуправления, других организаций и лиц, подтверждающие их намерения оказывать поддержку в реализации заявленного на участие в конкурсе социального проекта.</w:t>
            </w:r>
          </w:p>
          <w:p w:rsidR="00B8550C" w:rsidRPr="00FE3317" w:rsidRDefault="00B8550C" w:rsidP="00FE3317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Если информация и документы, включенные в состав заявки, содержат персональные данные, то в состав документов заявки должны быть включены документы, подтверждающие согласие субъектов этих данных на их обработку. В противном случае включение в состав заявки информации и документов, содержащих персональные данные,  не допускается.</w:t>
            </w:r>
          </w:p>
          <w:p w:rsidR="00B8550C" w:rsidRPr="00FE3317" w:rsidRDefault="00226D93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="00B8550C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Одна организация может предоставить несколько заявок.</w:t>
            </w:r>
          </w:p>
          <w:p w:rsidR="00B8550C" w:rsidRPr="00FE3317" w:rsidRDefault="00B8550C" w:rsidP="00FE3317">
            <w:pPr>
              <w:tabs>
                <w:tab w:val="left" w:pos="709"/>
              </w:tabs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         Заявка подается с обязательным приложением электронной версии проекта, включающей текст заявки в формате WORD.</w:t>
            </w:r>
          </w:p>
          <w:p w:rsidR="00B8550C" w:rsidRPr="00FE3317" w:rsidRDefault="00B8550C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Федерации.</w:t>
            </w:r>
          </w:p>
          <w:p w:rsidR="00B8550C" w:rsidRPr="00FE3317" w:rsidRDefault="00B8550C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Заявка на участие в Конкурсе может быть отозвана организацией до окончания срока приема заявок путем направления представившей её организацией соответствующего обращения в Администрацию.</w:t>
            </w:r>
          </w:p>
          <w:p w:rsidR="00226D93" w:rsidRDefault="00226D93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Прием заявок </w:t>
            </w:r>
            <w:r w:rsidR="009B5469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документов на участие в Конкурсе осуществляется Организатором на бумажных носителях </w:t>
            </w: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30 </w:t>
            </w:r>
            <w:r w:rsidR="00DE42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календарных дней с 8-00 часов 19.06.2021 до 18-00 часов 18</w:t>
            </w: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.07.2021 по </w:t>
            </w: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адресу:  Самарская область, Красноярский район, с. Красный Яр, улица Кооперативная, д.105,  </w:t>
            </w:r>
            <w:proofErr w:type="spellStart"/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>. № 4, в рабочие дни с 8.00 до 16.00, перерыв с 12.00 до 13.00</w:t>
            </w:r>
            <w:r w:rsidR="009B5469" w:rsidRPr="00FE331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0746A" w:rsidRPr="0060746A" w:rsidRDefault="0060746A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Доменное имя сайта в сети Интернет, на котором обеспечивается проведение отбора:</w:t>
            </w:r>
            <w:r w:rsidRPr="006074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kryaradm</w:t>
            </w:r>
            <w:proofErr w:type="spellEnd"/>
            <w:r w:rsidRPr="006074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9B5469" w:rsidRPr="00FE3317" w:rsidRDefault="009B5469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        4. При подготовке заявки на участие в Конкурсе рекомендуется ознакомиться с положениями Порядка: </w:t>
            </w:r>
            <w:r w:rsidR="00A77AC1" w:rsidRPr="00A77AC1">
              <w:rPr>
                <w:rFonts w:ascii="Times New Roman" w:hAnsi="Times New Roman"/>
                <w:bCs/>
                <w:sz w:val="28"/>
                <w:szCs w:val="28"/>
              </w:rPr>
              <w:t>https://kryaradm.ru/administratsiya/obshchestvennye-struktury/category/1254-konkurs-sotsialno-znachimykh-proektov</w:t>
            </w:r>
          </w:p>
          <w:p w:rsidR="009B5469" w:rsidRPr="00FE3317" w:rsidRDefault="009B5469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317">
              <w:rPr>
                <w:rFonts w:ascii="Times New Roman" w:hAnsi="Times New Roman"/>
                <w:bCs/>
                <w:sz w:val="28"/>
                <w:szCs w:val="28"/>
              </w:rPr>
              <w:t xml:space="preserve">         5. </w:t>
            </w:r>
            <w:r w:rsidR="00B8550C" w:rsidRPr="00FE3317">
              <w:rPr>
                <w:rFonts w:ascii="Times New Roman" w:hAnsi="Times New Roman"/>
                <w:bCs/>
                <w:sz w:val="28"/>
                <w:szCs w:val="28"/>
              </w:rPr>
              <w:t>Субсидия предоставляется организации на реализацию социально – значимого проекта по следующим видам деятельности:</w:t>
            </w:r>
          </w:p>
          <w:p w:rsidR="00B8550C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FE3317">
              <w:rPr>
                <w:rFonts w:ascii="Times New Roman" w:hAnsi="Times New Roman"/>
                <w:sz w:val="28"/>
                <w:szCs w:val="28"/>
              </w:rPr>
              <w:t xml:space="preserve">социальное обслуживание, социальная поддержка и защита </w:t>
            </w:r>
            <w:r w:rsidRPr="00FE3317">
              <w:rPr>
                <w:rFonts w:ascii="Times New Roman" w:hAnsi="Times New Roman"/>
                <w:sz w:val="28"/>
                <w:szCs w:val="28"/>
              </w:rPr>
              <w:lastRenderedPageBreak/>
              <w:t>граждан;</w:t>
            </w:r>
          </w:p>
          <w:p w:rsidR="00B8550C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- защита семьи, материнства, отцовства  и детства;</w:t>
            </w:r>
          </w:p>
          <w:p w:rsidR="00B8550C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- охрана здоровья граждан, пропаганда здорового образа жизни;</w:t>
            </w:r>
          </w:p>
          <w:p w:rsidR="00B8550C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- поддержка проектов в области культуры, искусства, образования и просвещения;</w:t>
            </w:r>
          </w:p>
          <w:p w:rsidR="00B8550C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- охрана окружающей среды и защита животных;</w:t>
            </w:r>
          </w:p>
          <w:p w:rsidR="00B8550C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- развитие институтов гражданского общества, ресурсная поддержка социально ориентированных некоммерческих организаций;</w:t>
            </w:r>
          </w:p>
          <w:p w:rsidR="00B8550C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- благотворительная деятельность, а также деятельность в области организации и поддержки благотворительности и добровольчества (</w:t>
            </w:r>
            <w:proofErr w:type="spellStart"/>
            <w:r w:rsidRPr="00FE3317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FE331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B8550C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- охрана и, в соответствии с установленными требованиями,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      </w:r>
          </w:p>
          <w:p w:rsidR="00B8550C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- деятельность, направленная на укрепление межнационального и межрелигиозного согласия.</w:t>
            </w:r>
          </w:p>
          <w:p w:rsidR="00E12A45" w:rsidRPr="00FE3317" w:rsidRDefault="00E12A45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размер запрашиваемой организацией субсидии составляет 374,88 тыс. рублей.</w:t>
            </w:r>
          </w:p>
          <w:p w:rsidR="00A31697" w:rsidRPr="00FE3317" w:rsidRDefault="00B8550C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 Категория получателей субсидии: </w:t>
            </w:r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организации, зарегистрирован-</w:t>
            </w:r>
            <w:proofErr w:type="spellStart"/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осуществляющие деятельность на территории муниципального района Красноярский Самарской области в соответствии со статьей 4 Закона Самарской области от 10.12.2012 № 127-ГД «О государственной поддержке социально ориентированных некоммерческих организаций в Самарской области», за исключением следующих организаций: потребительские кооперативы, к которым </w:t>
            </w:r>
            <w:proofErr w:type="gramStart"/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относятся</w:t>
            </w:r>
            <w:proofErr w:type="gramEnd"/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 жилищные, жилищно-строительные и гаражные кооперативы, садоводческие, огороднические и дачные кооперативы, кредитные кооперативы, сельскохозяйственные кооперативы; политические партии; </w:t>
            </w:r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саморегулируемые организации; объединения работодателей; торгово-промышленные палаты; товарищества собственников недвижимости, к которым </w:t>
            </w:r>
            <w:proofErr w:type="gramStart"/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относятся</w:t>
            </w:r>
            <w:proofErr w:type="gramEnd"/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 товарищества собственников жилья; адвокатские палаты; адвокатские образования; нотариальные палаты; </w:t>
            </w:r>
            <w:proofErr w:type="spellStart"/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микрофинансовые</w:t>
            </w:r>
            <w:proofErr w:type="spellEnd"/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организации.</w:t>
            </w:r>
          </w:p>
          <w:p w:rsidR="00A31697" w:rsidRPr="00FE3317" w:rsidRDefault="00FE331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A31697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 Субсидии предоставляются организациям, соответствующим следующим критериям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31697" w:rsidRPr="00FE3317" w:rsidRDefault="00A31697" w:rsidP="00FE3317">
            <w:pPr>
              <w:pStyle w:val="a5"/>
              <w:tabs>
                <w:tab w:val="left" w:pos="709"/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является зарегистрированной и осуществляющей деятельность на территории муниципального района </w:t>
            </w:r>
            <w:proofErr w:type="gramStart"/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Красноярский</w:t>
            </w:r>
            <w:proofErr w:type="gramEnd"/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Самарской области в качестве юридического лица, состоящего на учете в УФНС России по Самарской области;</w:t>
            </w:r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частью 1 статьи 4 Закона  Самарской области «О государственной поддержке социально ориентированных некоммерческих организаций в Самарской области», и при этом данные виды деятельности организации соответствуют выбранному в рамках реализации социального проекта направлению деятельности, установленному пунктом 1.4   Порядка;</w:t>
            </w:r>
            <w:proofErr w:type="gramEnd"/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 регистрации организации в качестве юридического лица на  дату окончания срока приема заявок составляет не менее одного года;</w:t>
            </w:r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у организации отсутствует просроченная задолженность по возврату в бюджет муниципального района Красноярский Самарской области субсидий, бюджетных инвестиций, </w:t>
            </w:r>
            <w:proofErr w:type="gramStart"/>
            <w:r w:rsidRPr="00FE3317">
              <w:rPr>
                <w:rFonts w:ascii="Times New Roman" w:hAnsi="Times New Roman"/>
                <w:sz w:val="28"/>
                <w:szCs w:val="28"/>
              </w:rPr>
              <w:t>предоставленных</w:t>
            </w:r>
            <w:proofErr w:type="gramEnd"/>
            <w:r w:rsidRPr="00FE3317">
              <w:rPr>
                <w:rFonts w:ascii="Times New Roman" w:hAnsi="Times New Roman"/>
                <w:sz w:val="28"/>
                <w:szCs w:val="28"/>
              </w:rPr>
              <w:t xml:space="preserve"> в том числе в соответствии с иными правовыми актами, а также иная просроченная </w:t>
            </w:r>
            <w:r w:rsidRPr="00FE3317">
              <w:rPr>
                <w:rFonts w:ascii="Times New Roman" w:hAnsi="Times New Roman"/>
                <w:sz w:val="28"/>
                <w:szCs w:val="28"/>
              </w:rPr>
              <w:lastRenderedPageBreak/>
              <w:t>(неурегулированная) задолженность по денежным обязательствам перед муниципальным районом Красноярский Самарской области;</w:t>
            </w:r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      </w:r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3317">
              <w:rPr>
                <w:rFonts w:ascii="Times New Roman" w:hAnsi="Times New Roman"/>
                <w:sz w:val="28"/>
                <w:szCs w:val="28"/>
              </w:rPr>
              <w:t>организация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      </w:r>
            <w:proofErr w:type="gramEnd"/>
            <w:r w:rsidRPr="00FE3317">
              <w:rPr>
                <w:rFonts w:ascii="Times New Roman" w:hAnsi="Times New Roman"/>
                <w:sz w:val="28"/>
                <w:szCs w:val="28"/>
              </w:rPr>
              <w:t xml:space="preserve"> превышает 50 процентов;</w:t>
            </w:r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организация не получает средства из бюджета муниципального района </w:t>
            </w:r>
            <w:proofErr w:type="gramStart"/>
            <w:r w:rsidRPr="00FE3317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FE3317">
              <w:rPr>
                <w:rFonts w:ascii="Times New Roman" w:hAnsi="Times New Roman"/>
                <w:sz w:val="28"/>
                <w:szCs w:val="28"/>
              </w:rPr>
              <w:t xml:space="preserve"> Самарской области на основании иных муниципальных правовых актов на цели, установленные настоящим Порядком;</w:t>
            </w:r>
          </w:p>
          <w:p w:rsidR="00A31697" w:rsidRPr="00FE3317" w:rsidRDefault="00A31697" w:rsidP="00FE3317">
            <w:pPr>
              <w:pStyle w:val="a5"/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в составе учредителей организации отсутствуют государственные </w:t>
            </w: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и органы местного  самоуправления, политические партии.</w:t>
            </w:r>
          </w:p>
          <w:p w:rsidR="009B5469" w:rsidRPr="00FE3317" w:rsidRDefault="00E36A55" w:rsidP="00FE3317">
            <w:pPr>
              <w:spacing w:after="0" w:line="36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2D497C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</w:t>
            </w:r>
            <w:r w:rsidR="002D497C"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Порядок рассмотрения заявок и определения победителей</w:t>
            </w:r>
          </w:p>
          <w:p w:rsidR="002D497C" w:rsidRPr="00FE3317" w:rsidRDefault="002D497C" w:rsidP="00FE3317">
            <w:pPr>
              <w:tabs>
                <w:tab w:val="left" w:pos="0"/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          С целью определения победителя Конкурса создается конкурсная </w:t>
            </w:r>
            <w:r w:rsidRPr="00FE3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комиссия.  Конкурсная комиссия осуществляет отбор проектов, проверку на соответствие либо несоответствие заявки заявленным условиям и подведение итогов Конкурса. </w:t>
            </w:r>
          </w:p>
          <w:p w:rsidR="002D497C" w:rsidRPr="00FE3317" w:rsidRDefault="002D497C" w:rsidP="00FE3317">
            <w:pPr>
              <w:tabs>
                <w:tab w:val="left" w:pos="0"/>
                <w:tab w:val="left" w:pos="284"/>
                <w:tab w:val="left" w:pos="1134"/>
                <w:tab w:val="left" w:pos="1701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317">
              <w:rPr>
                <w:rFonts w:ascii="Times New Roman" w:hAnsi="Times New Roman"/>
                <w:sz w:val="28"/>
                <w:szCs w:val="28"/>
              </w:rPr>
              <w:t xml:space="preserve">Организатор конкурса в срок  не позднее 5 рабочих дней со дня заседания конкурсной комиссии размещает на едином портале, а также  на официальном сайте Администрации в сети Интернет протокол Комиссии и информацию о победителе Конкурса. </w:t>
            </w:r>
          </w:p>
          <w:p w:rsidR="00A47F57" w:rsidRDefault="00A47F57" w:rsidP="00A47F57">
            <w:pPr>
              <w:tabs>
                <w:tab w:val="left" w:pos="709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2D1A7E">
              <w:rPr>
                <w:rFonts w:ascii="Times New Roman" w:hAnsi="Times New Roman"/>
                <w:sz w:val="28"/>
                <w:szCs w:val="28"/>
              </w:rPr>
              <w:t>победителе К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 xml:space="preserve">онкурса и объем субсидии, определяемый на основании  Порядка, утверждаются распоряжением </w:t>
            </w:r>
            <w:r w:rsidR="002D1A7E">
              <w:rPr>
                <w:rFonts w:ascii="Times New Roman" w:hAnsi="Times New Roman"/>
                <w:sz w:val="28"/>
                <w:szCs w:val="28"/>
              </w:rPr>
              <w:t>а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2D1A7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 xml:space="preserve"> на основании решения конкурсной комиссии по определению победителя</w:t>
            </w:r>
            <w:r w:rsidR="002D1A7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>онкурса. Указанное распоряжен</w:t>
            </w:r>
            <w:r w:rsidR="002D1A7E">
              <w:rPr>
                <w:rFonts w:ascii="Times New Roman" w:hAnsi="Times New Roman"/>
                <w:sz w:val="28"/>
                <w:szCs w:val="28"/>
              </w:rPr>
              <w:t>ие а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2D1A7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Красноярский Самарской области 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 xml:space="preserve">является основанием </w:t>
            </w:r>
            <w:proofErr w:type="gramStart"/>
            <w:r w:rsidR="002D1A7E" w:rsidRPr="00A20DF4">
              <w:rPr>
                <w:rFonts w:ascii="Times New Roman" w:hAnsi="Times New Roman"/>
                <w:sz w:val="28"/>
                <w:szCs w:val="28"/>
              </w:rPr>
              <w:t>для заключения с победителем конкурса соглашения о предоставлении субсидии при условии предоставления в Администрацию</w:t>
            </w:r>
            <w:proofErr w:type="gramEnd"/>
            <w:r w:rsidR="002D1A7E" w:rsidRPr="00A20DF4">
              <w:rPr>
                <w:rFonts w:ascii="Times New Roman" w:hAnsi="Times New Roman"/>
                <w:sz w:val="28"/>
                <w:szCs w:val="28"/>
              </w:rPr>
              <w:t xml:space="preserve"> последним документов, указанных в пункте </w:t>
            </w:r>
            <w:r w:rsidR="002D1A7E">
              <w:rPr>
                <w:rFonts w:ascii="Times New Roman" w:hAnsi="Times New Roman"/>
                <w:sz w:val="28"/>
                <w:szCs w:val="28"/>
              </w:rPr>
              <w:t xml:space="preserve">3.5 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 xml:space="preserve"> Порядка. </w:t>
            </w:r>
            <w:r w:rsidRPr="00A20D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Победитель Конкурса в течение 10 рабочих дней со дня утверждения итогов Конкурса  заключает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20DF4">
              <w:rPr>
                <w:rFonts w:ascii="Times New Roman" w:hAnsi="Times New Roman"/>
                <w:color w:val="000000"/>
                <w:sz w:val="28"/>
                <w:szCs w:val="28"/>
              </w:rPr>
              <w:t>дминистрацией соглашение о предоставлении субсидии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случае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неподписания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победителем Конкурса соглашения в последний день указанного срока он признается уклонившимся от заключения соглашения. Победителем Конкурса в таком случае признается организация, проект которой набрал вторую после победителя Конкурса сумму баллов.</w:t>
            </w:r>
          </w:p>
          <w:p w:rsidR="002D1A7E" w:rsidRPr="00A20DF4" w:rsidRDefault="00A47F57" w:rsidP="002D1A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9.</w:t>
            </w:r>
            <w:r w:rsidR="002D1A7E" w:rsidRPr="00A20DF4">
              <w:rPr>
                <w:rFonts w:ascii="Times New Roman" w:hAnsi="Times New Roman"/>
                <w:sz w:val="28"/>
                <w:szCs w:val="28"/>
              </w:rPr>
              <w:t xml:space="preserve"> Условиями предоставления субсидий являются:</w:t>
            </w:r>
          </w:p>
          <w:p w:rsidR="002D1A7E" w:rsidRPr="00A20DF4" w:rsidRDefault="002D1A7E" w:rsidP="002D1A7E">
            <w:pPr>
              <w:pStyle w:val="a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20DF4">
              <w:rPr>
                <w:sz w:val="28"/>
                <w:szCs w:val="28"/>
              </w:rPr>
              <w:t xml:space="preserve">         использование  субсидии в сроки, устанавливаемые соглашением;</w:t>
            </w:r>
          </w:p>
          <w:p w:rsidR="002D1A7E" w:rsidRPr="00A20DF4" w:rsidRDefault="002D1A7E" w:rsidP="002D1A7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        предоставление отчета о расходах, источником финансового обеспечения которых является субсидия, предоставленная из бюджета муниципального района </w:t>
            </w:r>
            <w:proofErr w:type="gramStart"/>
            <w:r w:rsidRPr="00A20DF4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A20DF4">
              <w:rPr>
                <w:rFonts w:ascii="Times New Roman" w:hAnsi="Times New Roman"/>
                <w:sz w:val="28"/>
                <w:szCs w:val="28"/>
              </w:rPr>
              <w:t xml:space="preserve"> Самарской области на реализацию социально-значимых проектов, по форме согласно </w:t>
            </w:r>
            <w:r w:rsidRPr="00A20D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приложению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к  Порядку;</w:t>
            </w:r>
          </w:p>
          <w:p w:rsidR="002D1A7E" w:rsidRPr="00A20DF4" w:rsidRDefault="002D1A7E" w:rsidP="002D1A7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        предоставление в Администрацию следующих документов, необходимых для предоставления субсидии:</w:t>
            </w:r>
          </w:p>
          <w:p w:rsidR="002D1A7E" w:rsidRPr="00A20DF4" w:rsidRDefault="002D1A7E" w:rsidP="002D1A7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        - выписки из Единого государственного реестра юридических лиц;</w:t>
            </w:r>
          </w:p>
          <w:p w:rsidR="002D1A7E" w:rsidRPr="00A20DF4" w:rsidRDefault="002D1A7E" w:rsidP="002D1A7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A20DF4">
              <w:rPr>
                <w:rFonts w:ascii="Times New Roman" w:hAnsi="Times New Roman"/>
                <w:sz w:val="28"/>
                <w:szCs w:val="28"/>
              </w:rPr>
              <w:t>-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Федеральной налоговой службой;</w:t>
            </w:r>
            <w:proofErr w:type="gramEnd"/>
          </w:p>
          <w:p w:rsidR="002D1A7E" w:rsidRDefault="002D1A7E" w:rsidP="002D1A7E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согласи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20DF4">
              <w:rPr>
                <w:rFonts w:ascii="Times New Roman" w:hAnsi="Times New Roman"/>
                <w:sz w:val="28"/>
                <w:szCs w:val="28"/>
              </w:rPr>
              <w:t xml:space="preserve">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      </w:r>
          </w:p>
          <w:p w:rsidR="002D1A7E" w:rsidRDefault="002D1A7E" w:rsidP="002D1A7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Основаниями для отказа в предоставлении субсидии являются:</w:t>
            </w:r>
          </w:p>
          <w:p w:rsidR="002D1A7E" w:rsidRDefault="002D1A7E" w:rsidP="002D1A7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несоответствие представленных получателем субсидии документов требованиям, определенным пунктом 1.9  Порядка, или непредставление (представление не в полном объеме) указанных документов;</w:t>
            </w:r>
          </w:p>
          <w:p w:rsidR="002D1A7E" w:rsidRDefault="002D1A7E" w:rsidP="002D1A7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установление факта недостоверности представленной получателем субсидии информации.</w:t>
            </w:r>
          </w:p>
          <w:p w:rsidR="002D1A7E" w:rsidRDefault="002D1A7E" w:rsidP="002D1A7E">
            <w:pPr>
              <w:tabs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10. Разъяснение положений настоящего объявления осуществляется Организатором Конкурса по телефону 884657 2-01-66 в рабочие дни </w:t>
            </w:r>
            <w:r w:rsidRPr="00FE33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8-00 часов </w:t>
            </w:r>
            <w:r w:rsidR="0082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16-00 часов, перерыв с 12 до 13 часов.</w:t>
            </w:r>
          </w:p>
          <w:p w:rsidR="002D497C" w:rsidRPr="00FE3317" w:rsidRDefault="002D497C" w:rsidP="00FE3317">
            <w:pPr>
              <w:tabs>
                <w:tab w:val="left" w:pos="0"/>
                <w:tab w:val="left" w:pos="709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173" w:rsidRDefault="00B77173" w:rsidP="00823579">
            <w:pPr>
              <w:pStyle w:val="1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</w:p>
          <w:p w:rsidR="00823579" w:rsidRDefault="00823579" w:rsidP="00823579"/>
          <w:p w:rsidR="005606EA" w:rsidRPr="00FE3317" w:rsidRDefault="005606EA" w:rsidP="00FE33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A28" w:rsidRPr="00FE3317" w:rsidRDefault="00DB2A28" w:rsidP="00FE331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DB2A28" w:rsidRPr="00FE3317" w:rsidTr="00DB2A28">
              <w:tc>
                <w:tcPr>
                  <w:tcW w:w="4420" w:type="dxa"/>
                </w:tcPr>
                <w:p w:rsidR="00DB2A28" w:rsidRPr="00FE3317" w:rsidRDefault="00DB2A28" w:rsidP="00FE3317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21" w:type="dxa"/>
                </w:tcPr>
                <w:p w:rsidR="00DB2A28" w:rsidRPr="00FE3317" w:rsidRDefault="00DB2A28" w:rsidP="0082357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7228" w:rsidRPr="00FE3317" w:rsidRDefault="008D7228" w:rsidP="00FE33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084D" w:rsidRPr="00FE3317" w:rsidRDefault="006F084D" w:rsidP="00FE3317">
      <w:pPr>
        <w:pStyle w:val="a8"/>
        <w:spacing w:line="36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6F084D" w:rsidRPr="00FE3317" w:rsidSect="00445F05">
      <w:headerReference w:type="default" r:id="rId9"/>
      <w:pgSz w:w="11906" w:h="16838"/>
      <w:pgMar w:top="1134" w:right="130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2A" w:rsidRDefault="00636E2A">
      <w:pPr>
        <w:spacing w:after="0" w:line="240" w:lineRule="auto"/>
      </w:pPr>
      <w:r>
        <w:separator/>
      </w:r>
    </w:p>
  </w:endnote>
  <w:endnote w:type="continuationSeparator" w:id="0">
    <w:p w:rsidR="00636E2A" w:rsidRDefault="0063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2A" w:rsidRDefault="00636E2A">
      <w:pPr>
        <w:spacing w:after="0" w:line="240" w:lineRule="auto"/>
      </w:pPr>
      <w:r>
        <w:separator/>
      </w:r>
    </w:p>
  </w:footnote>
  <w:footnote w:type="continuationSeparator" w:id="0">
    <w:p w:rsidR="00636E2A" w:rsidRDefault="0063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17" w:rsidRPr="00600CA6" w:rsidRDefault="00FE3317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C52688">
      <w:rPr>
        <w:rFonts w:ascii="Times New Roman" w:hAnsi="Times New Roman"/>
        <w:noProof/>
        <w:sz w:val="28"/>
        <w:szCs w:val="28"/>
      </w:rPr>
      <w:t>3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FE3317" w:rsidRDefault="00FE33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D62"/>
    <w:multiLevelType w:val="hybridMultilevel"/>
    <w:tmpl w:val="67CC9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3239"/>
    <w:multiLevelType w:val="hybridMultilevel"/>
    <w:tmpl w:val="EE40A068"/>
    <w:lvl w:ilvl="0" w:tplc="413863C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F66D7"/>
    <w:multiLevelType w:val="multilevel"/>
    <w:tmpl w:val="04102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267EA7"/>
    <w:multiLevelType w:val="multilevel"/>
    <w:tmpl w:val="525A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724E"/>
    <w:multiLevelType w:val="hybridMultilevel"/>
    <w:tmpl w:val="A488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20DCB"/>
    <w:multiLevelType w:val="hybridMultilevel"/>
    <w:tmpl w:val="899807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668793C"/>
    <w:multiLevelType w:val="hybridMultilevel"/>
    <w:tmpl w:val="6CD821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452F6D"/>
    <w:multiLevelType w:val="hybridMultilevel"/>
    <w:tmpl w:val="31B8B4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71AC1EC4"/>
    <w:multiLevelType w:val="hybridMultilevel"/>
    <w:tmpl w:val="324E369C"/>
    <w:lvl w:ilvl="0" w:tplc="074A2386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5"/>
  </w:num>
  <w:num w:numId="7">
    <w:abstractNumId w:val="18"/>
  </w:num>
  <w:num w:numId="8">
    <w:abstractNumId w:val="3"/>
  </w:num>
  <w:num w:numId="9">
    <w:abstractNumId w:val="10"/>
  </w:num>
  <w:num w:numId="10">
    <w:abstractNumId w:val="12"/>
  </w:num>
  <w:num w:numId="11">
    <w:abstractNumId w:val="4"/>
  </w:num>
  <w:num w:numId="12">
    <w:abstractNumId w:val="21"/>
  </w:num>
  <w:num w:numId="13">
    <w:abstractNumId w:val="6"/>
  </w:num>
  <w:num w:numId="14">
    <w:abstractNumId w:val="20"/>
  </w:num>
  <w:num w:numId="15">
    <w:abstractNumId w:val="22"/>
  </w:num>
  <w:num w:numId="16">
    <w:abstractNumId w:val="1"/>
  </w:num>
  <w:num w:numId="17">
    <w:abstractNumId w:val="17"/>
  </w:num>
  <w:num w:numId="18">
    <w:abstractNumId w:val="24"/>
  </w:num>
  <w:num w:numId="19">
    <w:abstractNumId w:val="25"/>
  </w:num>
  <w:num w:numId="20">
    <w:abstractNumId w:val="9"/>
  </w:num>
  <w:num w:numId="21">
    <w:abstractNumId w:val="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6"/>
  </w:num>
  <w:num w:numId="25">
    <w:abstractNumId w:val="23"/>
  </w:num>
  <w:num w:numId="26">
    <w:abstractNumId w:val="13"/>
  </w:num>
  <w:num w:numId="27">
    <w:abstractNumId w:val="0"/>
  </w:num>
  <w:num w:numId="2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1C7"/>
    <w:rsid w:val="000233F5"/>
    <w:rsid w:val="00026E0E"/>
    <w:rsid w:val="00034483"/>
    <w:rsid w:val="00035177"/>
    <w:rsid w:val="00050FC1"/>
    <w:rsid w:val="000538A7"/>
    <w:rsid w:val="00060058"/>
    <w:rsid w:val="00061F44"/>
    <w:rsid w:val="00063D0F"/>
    <w:rsid w:val="000641A0"/>
    <w:rsid w:val="0007243C"/>
    <w:rsid w:val="000735F4"/>
    <w:rsid w:val="00081527"/>
    <w:rsid w:val="000815E4"/>
    <w:rsid w:val="00094B7C"/>
    <w:rsid w:val="00095E77"/>
    <w:rsid w:val="00096968"/>
    <w:rsid w:val="000A0AFD"/>
    <w:rsid w:val="000A220A"/>
    <w:rsid w:val="000A3FC8"/>
    <w:rsid w:val="000A7373"/>
    <w:rsid w:val="000B1A6C"/>
    <w:rsid w:val="000C4658"/>
    <w:rsid w:val="000D1DE9"/>
    <w:rsid w:val="000E558D"/>
    <w:rsid w:val="000F02C6"/>
    <w:rsid w:val="00103C96"/>
    <w:rsid w:val="00107640"/>
    <w:rsid w:val="00114A71"/>
    <w:rsid w:val="001174AA"/>
    <w:rsid w:val="001264E0"/>
    <w:rsid w:val="001303D8"/>
    <w:rsid w:val="0013167A"/>
    <w:rsid w:val="001405A8"/>
    <w:rsid w:val="001413B1"/>
    <w:rsid w:val="0014160F"/>
    <w:rsid w:val="00143BBF"/>
    <w:rsid w:val="00147743"/>
    <w:rsid w:val="00153B06"/>
    <w:rsid w:val="00165EA9"/>
    <w:rsid w:val="001803BD"/>
    <w:rsid w:val="0018555A"/>
    <w:rsid w:val="001A5692"/>
    <w:rsid w:val="001A76D5"/>
    <w:rsid w:val="001B298C"/>
    <w:rsid w:val="001B2D78"/>
    <w:rsid w:val="001B73EA"/>
    <w:rsid w:val="001C34EE"/>
    <w:rsid w:val="001D0D4C"/>
    <w:rsid w:val="001D5412"/>
    <w:rsid w:val="001D5D6D"/>
    <w:rsid w:val="001E4A41"/>
    <w:rsid w:val="002012DC"/>
    <w:rsid w:val="00203703"/>
    <w:rsid w:val="0020611C"/>
    <w:rsid w:val="00207265"/>
    <w:rsid w:val="0022021A"/>
    <w:rsid w:val="00223EFC"/>
    <w:rsid w:val="00226D93"/>
    <w:rsid w:val="00240D4E"/>
    <w:rsid w:val="00246302"/>
    <w:rsid w:val="0025269F"/>
    <w:rsid w:val="0025761A"/>
    <w:rsid w:val="002601C4"/>
    <w:rsid w:val="00260304"/>
    <w:rsid w:val="002610FB"/>
    <w:rsid w:val="002654F1"/>
    <w:rsid w:val="0026648F"/>
    <w:rsid w:val="00270371"/>
    <w:rsid w:val="00272A17"/>
    <w:rsid w:val="0027357B"/>
    <w:rsid w:val="00284A88"/>
    <w:rsid w:val="002966BE"/>
    <w:rsid w:val="002A3D64"/>
    <w:rsid w:val="002A7B01"/>
    <w:rsid w:val="002B1F25"/>
    <w:rsid w:val="002B460E"/>
    <w:rsid w:val="002B6C7B"/>
    <w:rsid w:val="002C1AA4"/>
    <w:rsid w:val="002C2DA9"/>
    <w:rsid w:val="002D1A7E"/>
    <w:rsid w:val="002D3F97"/>
    <w:rsid w:val="002D4319"/>
    <w:rsid w:val="002D497C"/>
    <w:rsid w:val="002D56E9"/>
    <w:rsid w:val="002E0808"/>
    <w:rsid w:val="002F2186"/>
    <w:rsid w:val="002F3037"/>
    <w:rsid w:val="0031790A"/>
    <w:rsid w:val="00327A09"/>
    <w:rsid w:val="0033030A"/>
    <w:rsid w:val="0034516E"/>
    <w:rsid w:val="00346642"/>
    <w:rsid w:val="00365101"/>
    <w:rsid w:val="00367340"/>
    <w:rsid w:val="0037642D"/>
    <w:rsid w:val="00381869"/>
    <w:rsid w:val="00384A97"/>
    <w:rsid w:val="00385E6E"/>
    <w:rsid w:val="003A582D"/>
    <w:rsid w:val="003A5ECD"/>
    <w:rsid w:val="003C6AB6"/>
    <w:rsid w:val="003C7A08"/>
    <w:rsid w:val="003D2CB0"/>
    <w:rsid w:val="003D2F4C"/>
    <w:rsid w:val="003E01FD"/>
    <w:rsid w:val="003E4978"/>
    <w:rsid w:val="003E7022"/>
    <w:rsid w:val="00401DA8"/>
    <w:rsid w:val="00404119"/>
    <w:rsid w:val="00404848"/>
    <w:rsid w:val="004123E1"/>
    <w:rsid w:val="004124FA"/>
    <w:rsid w:val="004324EF"/>
    <w:rsid w:val="00436FE7"/>
    <w:rsid w:val="00445F05"/>
    <w:rsid w:val="004508F5"/>
    <w:rsid w:val="004509E6"/>
    <w:rsid w:val="00461872"/>
    <w:rsid w:val="00462FBA"/>
    <w:rsid w:val="004669DA"/>
    <w:rsid w:val="00476400"/>
    <w:rsid w:val="004778BE"/>
    <w:rsid w:val="00481059"/>
    <w:rsid w:val="0048116B"/>
    <w:rsid w:val="00483296"/>
    <w:rsid w:val="004844DE"/>
    <w:rsid w:val="004865DC"/>
    <w:rsid w:val="00487014"/>
    <w:rsid w:val="004903F6"/>
    <w:rsid w:val="004937A7"/>
    <w:rsid w:val="00497AC6"/>
    <w:rsid w:val="004A3872"/>
    <w:rsid w:val="004A5EF0"/>
    <w:rsid w:val="004B4403"/>
    <w:rsid w:val="004E3EC1"/>
    <w:rsid w:val="004F0039"/>
    <w:rsid w:val="004F1DBB"/>
    <w:rsid w:val="004F25BD"/>
    <w:rsid w:val="004F500E"/>
    <w:rsid w:val="004F5284"/>
    <w:rsid w:val="00501A7B"/>
    <w:rsid w:val="005020D8"/>
    <w:rsid w:val="0050258D"/>
    <w:rsid w:val="005035A2"/>
    <w:rsid w:val="00510805"/>
    <w:rsid w:val="00511BA5"/>
    <w:rsid w:val="005160BB"/>
    <w:rsid w:val="0052165B"/>
    <w:rsid w:val="0052497E"/>
    <w:rsid w:val="00525419"/>
    <w:rsid w:val="0053675E"/>
    <w:rsid w:val="00540511"/>
    <w:rsid w:val="00545EB5"/>
    <w:rsid w:val="00551931"/>
    <w:rsid w:val="0055658D"/>
    <w:rsid w:val="005606EA"/>
    <w:rsid w:val="00565181"/>
    <w:rsid w:val="00567A7E"/>
    <w:rsid w:val="005757D8"/>
    <w:rsid w:val="00577FCC"/>
    <w:rsid w:val="00590754"/>
    <w:rsid w:val="005A5A91"/>
    <w:rsid w:val="005B635A"/>
    <w:rsid w:val="005C20A3"/>
    <w:rsid w:val="005D0F2D"/>
    <w:rsid w:val="005D3717"/>
    <w:rsid w:val="005E1F26"/>
    <w:rsid w:val="005E47BC"/>
    <w:rsid w:val="005F0F50"/>
    <w:rsid w:val="005F39EB"/>
    <w:rsid w:val="00600CA6"/>
    <w:rsid w:val="00602F3F"/>
    <w:rsid w:val="0060746A"/>
    <w:rsid w:val="006127F0"/>
    <w:rsid w:val="00617E0D"/>
    <w:rsid w:val="00633015"/>
    <w:rsid w:val="00634347"/>
    <w:rsid w:val="00636E2A"/>
    <w:rsid w:val="0063750D"/>
    <w:rsid w:val="00637C84"/>
    <w:rsid w:val="00637FB4"/>
    <w:rsid w:val="00640FAC"/>
    <w:rsid w:val="0064168E"/>
    <w:rsid w:val="0064652F"/>
    <w:rsid w:val="0065459C"/>
    <w:rsid w:val="00657B41"/>
    <w:rsid w:val="00660807"/>
    <w:rsid w:val="00661352"/>
    <w:rsid w:val="006673CD"/>
    <w:rsid w:val="006743B2"/>
    <w:rsid w:val="00674E87"/>
    <w:rsid w:val="00675BA7"/>
    <w:rsid w:val="00677586"/>
    <w:rsid w:val="0068529E"/>
    <w:rsid w:val="00686A98"/>
    <w:rsid w:val="00686B7A"/>
    <w:rsid w:val="00694C5D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D7E9E"/>
    <w:rsid w:val="006E7F2B"/>
    <w:rsid w:val="006F084D"/>
    <w:rsid w:val="0070359C"/>
    <w:rsid w:val="00705FD0"/>
    <w:rsid w:val="00710DCF"/>
    <w:rsid w:val="00724A7A"/>
    <w:rsid w:val="00745CA7"/>
    <w:rsid w:val="00747696"/>
    <w:rsid w:val="00750386"/>
    <w:rsid w:val="00753AFF"/>
    <w:rsid w:val="00763F42"/>
    <w:rsid w:val="0076546C"/>
    <w:rsid w:val="00792A81"/>
    <w:rsid w:val="00797566"/>
    <w:rsid w:val="007A46DE"/>
    <w:rsid w:val="007A7AF8"/>
    <w:rsid w:val="007B3B7B"/>
    <w:rsid w:val="007B52E6"/>
    <w:rsid w:val="007C006A"/>
    <w:rsid w:val="007C3444"/>
    <w:rsid w:val="007D0E6F"/>
    <w:rsid w:val="007D5D5B"/>
    <w:rsid w:val="007E3693"/>
    <w:rsid w:val="007E525C"/>
    <w:rsid w:val="007F15CE"/>
    <w:rsid w:val="007F1855"/>
    <w:rsid w:val="007F5952"/>
    <w:rsid w:val="007F5CEB"/>
    <w:rsid w:val="00804333"/>
    <w:rsid w:val="0081261F"/>
    <w:rsid w:val="00822520"/>
    <w:rsid w:val="00823255"/>
    <w:rsid w:val="00823579"/>
    <w:rsid w:val="00824C1D"/>
    <w:rsid w:val="008263FC"/>
    <w:rsid w:val="0083198D"/>
    <w:rsid w:val="00835C07"/>
    <w:rsid w:val="008361A9"/>
    <w:rsid w:val="00841B0F"/>
    <w:rsid w:val="008466C1"/>
    <w:rsid w:val="00850B6E"/>
    <w:rsid w:val="00852208"/>
    <w:rsid w:val="00852F2E"/>
    <w:rsid w:val="008534B6"/>
    <w:rsid w:val="00853F5F"/>
    <w:rsid w:val="00855606"/>
    <w:rsid w:val="008577E6"/>
    <w:rsid w:val="00861957"/>
    <w:rsid w:val="008647A0"/>
    <w:rsid w:val="008713A8"/>
    <w:rsid w:val="0087236E"/>
    <w:rsid w:val="008733D5"/>
    <w:rsid w:val="008744ED"/>
    <w:rsid w:val="00875408"/>
    <w:rsid w:val="00877200"/>
    <w:rsid w:val="00882FE6"/>
    <w:rsid w:val="00885404"/>
    <w:rsid w:val="00887DB6"/>
    <w:rsid w:val="0089329E"/>
    <w:rsid w:val="008B1AC9"/>
    <w:rsid w:val="008B1B99"/>
    <w:rsid w:val="008D7228"/>
    <w:rsid w:val="008E17F6"/>
    <w:rsid w:val="008E6851"/>
    <w:rsid w:val="008F0F2B"/>
    <w:rsid w:val="008F1E81"/>
    <w:rsid w:val="008F2B33"/>
    <w:rsid w:val="009000FC"/>
    <w:rsid w:val="009121E2"/>
    <w:rsid w:val="00916990"/>
    <w:rsid w:val="009321C9"/>
    <w:rsid w:val="00933A18"/>
    <w:rsid w:val="00936B53"/>
    <w:rsid w:val="00965F29"/>
    <w:rsid w:val="00970774"/>
    <w:rsid w:val="00972A29"/>
    <w:rsid w:val="00973415"/>
    <w:rsid w:val="00975C1E"/>
    <w:rsid w:val="00984118"/>
    <w:rsid w:val="00985E03"/>
    <w:rsid w:val="0099435F"/>
    <w:rsid w:val="009A06FB"/>
    <w:rsid w:val="009A1C70"/>
    <w:rsid w:val="009A3E25"/>
    <w:rsid w:val="009B2353"/>
    <w:rsid w:val="009B2EE8"/>
    <w:rsid w:val="009B5469"/>
    <w:rsid w:val="009B6A49"/>
    <w:rsid w:val="009C4248"/>
    <w:rsid w:val="009C5FE1"/>
    <w:rsid w:val="009D02B1"/>
    <w:rsid w:val="009D4215"/>
    <w:rsid w:val="009D7453"/>
    <w:rsid w:val="009D7874"/>
    <w:rsid w:val="009E43A1"/>
    <w:rsid w:val="009E5328"/>
    <w:rsid w:val="009E706E"/>
    <w:rsid w:val="009F49B0"/>
    <w:rsid w:val="00A06637"/>
    <w:rsid w:val="00A101C7"/>
    <w:rsid w:val="00A11401"/>
    <w:rsid w:val="00A20DF4"/>
    <w:rsid w:val="00A2412D"/>
    <w:rsid w:val="00A31697"/>
    <w:rsid w:val="00A33ED5"/>
    <w:rsid w:val="00A42C53"/>
    <w:rsid w:val="00A44991"/>
    <w:rsid w:val="00A45EB2"/>
    <w:rsid w:val="00A46DBE"/>
    <w:rsid w:val="00A4716B"/>
    <w:rsid w:val="00A47F57"/>
    <w:rsid w:val="00A557B8"/>
    <w:rsid w:val="00A670F2"/>
    <w:rsid w:val="00A7036B"/>
    <w:rsid w:val="00A73A5F"/>
    <w:rsid w:val="00A77AC1"/>
    <w:rsid w:val="00A832FE"/>
    <w:rsid w:val="00A91E3F"/>
    <w:rsid w:val="00A94AC4"/>
    <w:rsid w:val="00A97CBE"/>
    <w:rsid w:val="00AA1AC0"/>
    <w:rsid w:val="00AA482F"/>
    <w:rsid w:val="00AA707B"/>
    <w:rsid w:val="00AB6E5C"/>
    <w:rsid w:val="00AC1399"/>
    <w:rsid w:val="00AC516F"/>
    <w:rsid w:val="00AD0F47"/>
    <w:rsid w:val="00AE0174"/>
    <w:rsid w:val="00AF4DD5"/>
    <w:rsid w:val="00B070B4"/>
    <w:rsid w:val="00B10D9F"/>
    <w:rsid w:val="00B1792F"/>
    <w:rsid w:val="00B17B24"/>
    <w:rsid w:val="00B2160C"/>
    <w:rsid w:val="00B23704"/>
    <w:rsid w:val="00B24198"/>
    <w:rsid w:val="00B245FB"/>
    <w:rsid w:val="00B26548"/>
    <w:rsid w:val="00B32B17"/>
    <w:rsid w:val="00B405EF"/>
    <w:rsid w:val="00B44EE9"/>
    <w:rsid w:val="00B45CB5"/>
    <w:rsid w:val="00B52C62"/>
    <w:rsid w:val="00B546CA"/>
    <w:rsid w:val="00B63872"/>
    <w:rsid w:val="00B70E2B"/>
    <w:rsid w:val="00B77173"/>
    <w:rsid w:val="00B80275"/>
    <w:rsid w:val="00B82948"/>
    <w:rsid w:val="00B8481A"/>
    <w:rsid w:val="00B8550C"/>
    <w:rsid w:val="00B90F65"/>
    <w:rsid w:val="00B9173C"/>
    <w:rsid w:val="00B93604"/>
    <w:rsid w:val="00BA7395"/>
    <w:rsid w:val="00BB21D2"/>
    <w:rsid w:val="00BB7098"/>
    <w:rsid w:val="00BC5AF1"/>
    <w:rsid w:val="00BD2A81"/>
    <w:rsid w:val="00BD4CD5"/>
    <w:rsid w:val="00BD6004"/>
    <w:rsid w:val="00BD6E93"/>
    <w:rsid w:val="00BD7905"/>
    <w:rsid w:val="00BE059C"/>
    <w:rsid w:val="00BF078A"/>
    <w:rsid w:val="00BF5460"/>
    <w:rsid w:val="00BF7698"/>
    <w:rsid w:val="00C045E4"/>
    <w:rsid w:val="00C04BB3"/>
    <w:rsid w:val="00C05E2F"/>
    <w:rsid w:val="00C0724F"/>
    <w:rsid w:val="00C0795D"/>
    <w:rsid w:val="00C132B7"/>
    <w:rsid w:val="00C17201"/>
    <w:rsid w:val="00C264B8"/>
    <w:rsid w:val="00C269E8"/>
    <w:rsid w:val="00C52688"/>
    <w:rsid w:val="00C623FE"/>
    <w:rsid w:val="00C62BC0"/>
    <w:rsid w:val="00C644C9"/>
    <w:rsid w:val="00C644D3"/>
    <w:rsid w:val="00C74A4F"/>
    <w:rsid w:val="00C87A5B"/>
    <w:rsid w:val="00C948B5"/>
    <w:rsid w:val="00CA154F"/>
    <w:rsid w:val="00CA38A5"/>
    <w:rsid w:val="00CA5CDA"/>
    <w:rsid w:val="00CB62E7"/>
    <w:rsid w:val="00CB7888"/>
    <w:rsid w:val="00CC2EE0"/>
    <w:rsid w:val="00CE7A8D"/>
    <w:rsid w:val="00CF345F"/>
    <w:rsid w:val="00CF4D21"/>
    <w:rsid w:val="00D01B12"/>
    <w:rsid w:val="00D04F3B"/>
    <w:rsid w:val="00D11CC5"/>
    <w:rsid w:val="00D22974"/>
    <w:rsid w:val="00D27146"/>
    <w:rsid w:val="00D32342"/>
    <w:rsid w:val="00D40FE3"/>
    <w:rsid w:val="00D43482"/>
    <w:rsid w:val="00D43F9C"/>
    <w:rsid w:val="00D47EEF"/>
    <w:rsid w:val="00D52C90"/>
    <w:rsid w:val="00D532C0"/>
    <w:rsid w:val="00D53FF8"/>
    <w:rsid w:val="00D609D8"/>
    <w:rsid w:val="00D707C2"/>
    <w:rsid w:val="00D70B37"/>
    <w:rsid w:val="00D76351"/>
    <w:rsid w:val="00D763FD"/>
    <w:rsid w:val="00D80D93"/>
    <w:rsid w:val="00D9790F"/>
    <w:rsid w:val="00DA6BC0"/>
    <w:rsid w:val="00DB0F99"/>
    <w:rsid w:val="00DB2A28"/>
    <w:rsid w:val="00DB6E09"/>
    <w:rsid w:val="00DC4A63"/>
    <w:rsid w:val="00DC6537"/>
    <w:rsid w:val="00DD40E7"/>
    <w:rsid w:val="00DE2636"/>
    <w:rsid w:val="00DE4231"/>
    <w:rsid w:val="00DE5DBD"/>
    <w:rsid w:val="00DF23C4"/>
    <w:rsid w:val="00DF79AF"/>
    <w:rsid w:val="00E03E28"/>
    <w:rsid w:val="00E04DF4"/>
    <w:rsid w:val="00E12A45"/>
    <w:rsid w:val="00E14928"/>
    <w:rsid w:val="00E21E84"/>
    <w:rsid w:val="00E23396"/>
    <w:rsid w:val="00E300C9"/>
    <w:rsid w:val="00E36A55"/>
    <w:rsid w:val="00E41D00"/>
    <w:rsid w:val="00E51E5A"/>
    <w:rsid w:val="00E54E01"/>
    <w:rsid w:val="00E56BF3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A7153"/>
    <w:rsid w:val="00EB1112"/>
    <w:rsid w:val="00EB56AB"/>
    <w:rsid w:val="00ED319E"/>
    <w:rsid w:val="00ED7EC4"/>
    <w:rsid w:val="00EE1264"/>
    <w:rsid w:val="00EE7B60"/>
    <w:rsid w:val="00EF28F4"/>
    <w:rsid w:val="00EF4256"/>
    <w:rsid w:val="00EF4E1E"/>
    <w:rsid w:val="00F07141"/>
    <w:rsid w:val="00F172F1"/>
    <w:rsid w:val="00F20329"/>
    <w:rsid w:val="00F231F9"/>
    <w:rsid w:val="00F240C8"/>
    <w:rsid w:val="00F27F1F"/>
    <w:rsid w:val="00F30561"/>
    <w:rsid w:val="00F32540"/>
    <w:rsid w:val="00F32D6E"/>
    <w:rsid w:val="00F372B4"/>
    <w:rsid w:val="00F42E21"/>
    <w:rsid w:val="00F47959"/>
    <w:rsid w:val="00F53B7B"/>
    <w:rsid w:val="00F62F2F"/>
    <w:rsid w:val="00F64680"/>
    <w:rsid w:val="00F70F4F"/>
    <w:rsid w:val="00F71FFC"/>
    <w:rsid w:val="00F720FA"/>
    <w:rsid w:val="00F7230A"/>
    <w:rsid w:val="00F766D8"/>
    <w:rsid w:val="00F7747A"/>
    <w:rsid w:val="00F8584B"/>
    <w:rsid w:val="00F85B4D"/>
    <w:rsid w:val="00F92230"/>
    <w:rsid w:val="00F96C93"/>
    <w:rsid w:val="00FA6358"/>
    <w:rsid w:val="00FC24FC"/>
    <w:rsid w:val="00FD581B"/>
    <w:rsid w:val="00FE3317"/>
    <w:rsid w:val="00FE4B95"/>
    <w:rsid w:val="00FF5CE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qFormat/>
    <w:rsid w:val="005606EA"/>
    <w:pPr>
      <w:spacing w:before="240" w:after="60" w:line="240" w:lineRule="auto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B2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Tab">
    <w:name w:val="Tab"/>
    <w:basedOn w:val="a"/>
    <w:rsid w:val="00B2160C"/>
    <w:pPr>
      <w:spacing w:before="20" w:after="20" w:line="240" w:lineRule="auto"/>
      <w:jc w:val="both"/>
    </w:pPr>
    <w:rPr>
      <w:rFonts w:ascii="Arial" w:hAnsi="Arial"/>
      <w:sz w:val="20"/>
      <w:szCs w:val="20"/>
    </w:rPr>
  </w:style>
  <w:style w:type="paragraph" w:customStyle="1" w:styleId="Plain0">
    <w:name w:val="Plain_0"/>
    <w:basedOn w:val="a"/>
    <w:rsid w:val="00B2160C"/>
    <w:pPr>
      <w:spacing w:after="120" w:line="360" w:lineRule="atLeast"/>
      <w:ind w:firstLine="567"/>
      <w:jc w:val="both"/>
    </w:pPr>
    <w:rPr>
      <w:rFonts w:ascii="Arial" w:hAnsi="Arial"/>
      <w:szCs w:val="20"/>
    </w:rPr>
  </w:style>
  <w:style w:type="paragraph" w:customStyle="1" w:styleId="Indent0">
    <w:name w:val="Indent_0"/>
    <w:basedOn w:val="Plain0"/>
    <w:rsid w:val="00B2160C"/>
    <w:pPr>
      <w:ind w:left="567" w:hanging="567"/>
    </w:pPr>
  </w:style>
  <w:style w:type="paragraph" w:customStyle="1" w:styleId="Plain1">
    <w:name w:val="Plain_1"/>
    <w:basedOn w:val="Plain0"/>
    <w:rsid w:val="00B2160C"/>
    <w:pPr>
      <w:ind w:firstLine="0"/>
    </w:pPr>
  </w:style>
  <w:style w:type="paragraph" w:customStyle="1" w:styleId="Indent1">
    <w:name w:val="Indent_1"/>
    <w:basedOn w:val="Indent0"/>
    <w:rsid w:val="00B2160C"/>
    <w:pPr>
      <w:ind w:firstLine="0"/>
    </w:pPr>
  </w:style>
  <w:style w:type="character" w:customStyle="1" w:styleId="90">
    <w:name w:val="Заголовок 9 Знак"/>
    <w:basedOn w:val="a0"/>
    <w:link w:val="9"/>
    <w:rsid w:val="005606EA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af3">
    <w:name w:val="Адресат (кому)"/>
    <w:basedOn w:val="a"/>
    <w:rsid w:val="005606EA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9E89-B87F-4A73-9D2D-B2FB8449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14532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Захаров</cp:lastModifiedBy>
  <cp:revision>19</cp:revision>
  <cp:lastPrinted>2021-04-13T11:53:00Z</cp:lastPrinted>
  <dcterms:created xsi:type="dcterms:W3CDTF">2021-06-16T06:06:00Z</dcterms:created>
  <dcterms:modified xsi:type="dcterms:W3CDTF">2021-06-17T12:46:00Z</dcterms:modified>
</cp:coreProperties>
</file>